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2736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2736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2736C">
        <w:rPr>
          <w:sz w:val="22"/>
          <w:szCs w:val="22"/>
        </w:rPr>
        <w:t>2024-09-02</w:t>
      </w:r>
    </w:p>
    <w:p w:rsidR="00E2736C" w:rsidRPr="00E2736C" w:rsidRDefault="00E2736C" w:rsidP="00890B92">
      <w:pPr>
        <w:rPr>
          <w:b/>
          <w:bCs/>
          <w:sz w:val="22"/>
          <w:szCs w:val="22"/>
        </w:rPr>
      </w:pPr>
      <w:r w:rsidRPr="00E2736C">
        <w:rPr>
          <w:b/>
          <w:bCs/>
          <w:sz w:val="22"/>
          <w:szCs w:val="22"/>
        </w:rPr>
        <w:t>Akademia Górniczo - Hutnicza</w:t>
      </w:r>
    </w:p>
    <w:p w:rsidR="00E2736C" w:rsidRPr="00E2736C" w:rsidRDefault="00E2736C" w:rsidP="00890B92">
      <w:pPr>
        <w:rPr>
          <w:b/>
          <w:bCs/>
          <w:sz w:val="22"/>
          <w:szCs w:val="22"/>
        </w:rPr>
      </w:pPr>
      <w:r w:rsidRPr="00E2736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2736C" w:rsidP="00890B92">
      <w:pPr>
        <w:rPr>
          <w:b/>
          <w:bCs/>
          <w:sz w:val="22"/>
          <w:szCs w:val="22"/>
        </w:rPr>
      </w:pPr>
      <w:r w:rsidRPr="00E2736C">
        <w:rPr>
          <w:b/>
          <w:bCs/>
          <w:sz w:val="22"/>
          <w:szCs w:val="22"/>
        </w:rPr>
        <w:t>Dział Zamówień Publicznych</w:t>
      </w:r>
    </w:p>
    <w:p w:rsidR="00890B92" w:rsidRPr="00BD5546" w:rsidRDefault="00E2736C" w:rsidP="00890B92">
      <w:pPr>
        <w:rPr>
          <w:sz w:val="22"/>
          <w:szCs w:val="22"/>
        </w:rPr>
      </w:pPr>
      <w:r w:rsidRPr="00E2736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2736C">
        <w:rPr>
          <w:sz w:val="22"/>
          <w:szCs w:val="22"/>
        </w:rPr>
        <w:t>30</w:t>
      </w:r>
    </w:p>
    <w:p w:rsidR="00890B92" w:rsidRPr="00BD5546" w:rsidRDefault="00E2736C" w:rsidP="00890B92">
      <w:pPr>
        <w:rPr>
          <w:sz w:val="22"/>
          <w:szCs w:val="22"/>
        </w:rPr>
      </w:pPr>
      <w:r w:rsidRPr="00E2736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2736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736C" w:rsidRPr="00E2736C">
        <w:rPr>
          <w:b/>
          <w:sz w:val="22"/>
          <w:szCs w:val="22"/>
        </w:rPr>
        <w:t>DE-dzp.272-310/24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2736C" w:rsidRPr="00E2736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273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2736C">
        <w:rPr>
          <w:b/>
          <w:sz w:val="22"/>
          <w:szCs w:val="22"/>
        </w:rPr>
        <w:t>Dostawa uniwersalnego twardościomierza zintegrowanego z monitorem i ekranem dla WO - DE-dzp.272-310/24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2736C" w:rsidP="00A80738">
      <w:pPr>
        <w:spacing w:before="120" w:after="120"/>
        <w:jc w:val="both"/>
        <w:rPr>
          <w:sz w:val="22"/>
          <w:szCs w:val="22"/>
        </w:rPr>
      </w:pPr>
      <w:r w:rsidRPr="00E2736C">
        <w:rPr>
          <w:b/>
          <w:sz w:val="22"/>
          <w:szCs w:val="22"/>
        </w:rPr>
        <w:t>129 000.00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3AFC" w:rsidRDefault="00D83AFC">
      <w:r>
        <w:separator/>
      </w:r>
    </w:p>
  </w:endnote>
  <w:endnote w:type="continuationSeparator" w:id="0">
    <w:p w:rsidR="00D83AFC" w:rsidRDefault="00D8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3AFC" w:rsidRDefault="00D83AFC">
      <w:r>
        <w:separator/>
      </w:r>
    </w:p>
  </w:footnote>
  <w:footnote w:type="continuationSeparator" w:id="0">
    <w:p w:rsidR="00D83AFC" w:rsidRDefault="00D83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36C" w:rsidRDefault="00E273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36C" w:rsidRDefault="00E273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36C" w:rsidRDefault="00E273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AF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83AFC"/>
    <w:rsid w:val="00DF185F"/>
    <w:rsid w:val="00E2736C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FD3D9B-C837-40C9-BBA4-F42A09AB6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2024-09-02T07:19:00Z</dcterms:created>
  <dcterms:modified xsi:type="dcterms:W3CDTF">2024-09-02T07:19:00Z</dcterms:modified>
</cp:coreProperties>
</file>