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753A46" w:rsidP="00890B92">
      <w:pPr>
        <w:spacing w:after="240"/>
        <w:jc w:val="right"/>
        <w:rPr>
          <w:sz w:val="22"/>
          <w:szCs w:val="22"/>
        </w:rPr>
      </w:pPr>
      <w:r w:rsidRPr="00753A4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53A46">
        <w:rPr>
          <w:sz w:val="22"/>
          <w:szCs w:val="22"/>
        </w:rPr>
        <w:t>2024-08-27</w:t>
      </w:r>
    </w:p>
    <w:p w:rsidR="00753A46" w:rsidRPr="00753A46" w:rsidRDefault="00753A46" w:rsidP="00890B92">
      <w:pPr>
        <w:rPr>
          <w:b/>
          <w:bCs/>
          <w:sz w:val="22"/>
          <w:szCs w:val="22"/>
        </w:rPr>
      </w:pPr>
      <w:r w:rsidRPr="00753A46">
        <w:rPr>
          <w:b/>
          <w:bCs/>
          <w:sz w:val="22"/>
          <w:szCs w:val="22"/>
        </w:rPr>
        <w:t>Akademia Górniczo - Hutnicza</w:t>
      </w:r>
    </w:p>
    <w:p w:rsidR="00753A46" w:rsidRPr="00753A46" w:rsidRDefault="00753A46" w:rsidP="00890B92">
      <w:pPr>
        <w:rPr>
          <w:b/>
          <w:bCs/>
          <w:sz w:val="22"/>
          <w:szCs w:val="22"/>
        </w:rPr>
      </w:pPr>
      <w:r w:rsidRPr="00753A46">
        <w:rPr>
          <w:b/>
          <w:bCs/>
          <w:sz w:val="22"/>
          <w:szCs w:val="22"/>
        </w:rPr>
        <w:t>im. Stanisława Staszica w Krakowie</w:t>
      </w:r>
    </w:p>
    <w:p w:rsidR="00890B92" w:rsidRPr="00D91931" w:rsidRDefault="00753A46" w:rsidP="00890B92">
      <w:pPr>
        <w:rPr>
          <w:b/>
          <w:bCs/>
          <w:sz w:val="22"/>
          <w:szCs w:val="22"/>
        </w:rPr>
      </w:pPr>
      <w:r w:rsidRPr="00753A46">
        <w:rPr>
          <w:b/>
          <w:bCs/>
          <w:sz w:val="22"/>
          <w:szCs w:val="22"/>
        </w:rPr>
        <w:t>Dział Zamówień Publicznych</w:t>
      </w:r>
    </w:p>
    <w:p w:rsidR="00890B92" w:rsidRPr="00BD5546" w:rsidRDefault="00753A46" w:rsidP="00890B92">
      <w:pPr>
        <w:rPr>
          <w:sz w:val="22"/>
          <w:szCs w:val="22"/>
        </w:rPr>
      </w:pPr>
      <w:r w:rsidRPr="00753A4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53A46">
        <w:rPr>
          <w:sz w:val="22"/>
          <w:szCs w:val="22"/>
        </w:rPr>
        <w:t>30</w:t>
      </w:r>
    </w:p>
    <w:p w:rsidR="00890B92" w:rsidRPr="00BD5546" w:rsidRDefault="00753A46" w:rsidP="00890B92">
      <w:pPr>
        <w:rPr>
          <w:sz w:val="22"/>
          <w:szCs w:val="22"/>
        </w:rPr>
      </w:pPr>
      <w:r w:rsidRPr="00753A4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53A4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53A46" w:rsidRPr="00753A46">
        <w:rPr>
          <w:b/>
          <w:sz w:val="22"/>
          <w:szCs w:val="22"/>
        </w:rPr>
        <w:t>DE-dzp.272-412/24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53A46" w:rsidRPr="00753A46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53A4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53A46">
        <w:rPr>
          <w:b/>
          <w:sz w:val="22"/>
          <w:szCs w:val="22"/>
        </w:rPr>
        <w:t>Przystosowanie hali H-A-2 do aktualnych przepisów przeciwpożarowych, AGH w Krakowie. DE-dzp.272-412/24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53A46" w:rsidP="00A80738">
      <w:pPr>
        <w:spacing w:before="120" w:after="120"/>
        <w:jc w:val="both"/>
        <w:rPr>
          <w:sz w:val="22"/>
          <w:szCs w:val="22"/>
        </w:rPr>
      </w:pPr>
      <w:r w:rsidRPr="00753A46">
        <w:rPr>
          <w:b/>
          <w:sz w:val="22"/>
          <w:szCs w:val="22"/>
        </w:rPr>
        <w:t>2 200 000.00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3778A9" w:rsidRDefault="003778A9">
      <w:r>
        <w:separator/>
      </w:r>
    </w:p>
  </w:endnote>
  <w:endnote w:type="continuationSeparator" w:id="0">
    <w:p w:rsidR="003778A9" w:rsidRDefault="00377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3778A9" w:rsidRDefault="003778A9">
      <w:r>
        <w:separator/>
      </w:r>
    </w:p>
  </w:footnote>
  <w:footnote w:type="continuationSeparator" w:id="0">
    <w:p w:rsidR="003778A9" w:rsidRDefault="003778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53A46" w:rsidRDefault="00753A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53A46" w:rsidRDefault="00753A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53A46" w:rsidRDefault="00753A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78A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778A9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53A46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1EDF80B-A506-4FE5-9542-1DBC7C693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2024-08-27T07:09:00Z</dcterms:created>
  <dcterms:modified xsi:type="dcterms:W3CDTF">2024-08-27T07:09:00Z</dcterms:modified>
</cp:coreProperties>
</file>