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7FD77" w14:textId="65AF003D" w:rsidR="008D2AB8" w:rsidRPr="0067646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b w:val="0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 xml:space="preserve">Załącznik nr </w:t>
      </w:r>
      <w:r w:rsidR="00012286" w:rsidRPr="00676469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67646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67646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67646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67646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>TEL.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FAX </w:t>
      </w: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7646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67646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7646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67646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67646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67646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Dział Zamówień Publicznych</w:t>
      </w:r>
      <w:r w:rsidR="008D2AB8" w:rsidRPr="00676469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67646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Al. Mickiewicza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30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676469" w:rsidRDefault="006F29F8" w:rsidP="008D2AB8">
      <w:pPr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30-059</w:t>
      </w:r>
      <w:r w:rsidR="008D2AB8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Kraków</w:t>
      </w:r>
      <w:r w:rsidR="008D2AB8" w:rsidRPr="00676469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67646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1738018B" w:rsidR="008D2AB8" w:rsidRPr="0067646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F29F8" w:rsidRPr="00676469">
        <w:rPr>
          <w:rFonts w:ascii="Verdana" w:hAnsi="Verdana"/>
          <w:b/>
          <w:sz w:val="18"/>
          <w:szCs w:val="18"/>
        </w:rPr>
        <w:t>dostawa serwera pamięci masowej dla CRI - DE-dzp.272-441/24</w:t>
      </w:r>
      <w:r w:rsidRPr="00676469">
        <w:rPr>
          <w:rFonts w:ascii="Verdana" w:hAnsi="Verdana"/>
          <w:b/>
          <w:sz w:val="18"/>
          <w:szCs w:val="18"/>
        </w:rPr>
        <w:t xml:space="preserve">, </w:t>
      </w:r>
      <w:r w:rsidRPr="0067646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warunków zamówienia.</w:t>
      </w:r>
    </w:p>
    <w:p w14:paraId="6E06E505" w14:textId="77777777" w:rsidR="008D2AB8" w:rsidRPr="0067646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98CEB40" w14:textId="04BAC85D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netto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</w:p>
    <w:p w14:paraId="4E29C898" w14:textId="77777777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40160F6" w14:textId="0CA554DB" w:rsidR="008D2AB8" w:rsidRPr="00676469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>Cena brutto</w:t>
      </w:r>
      <w:r w:rsidR="00272EDA" w:rsidRPr="00676469">
        <w:rPr>
          <w:rFonts w:ascii="Verdana" w:hAnsi="Verdana"/>
          <w:b/>
          <w:sz w:val="18"/>
          <w:szCs w:val="18"/>
        </w:rPr>
        <w:t xml:space="preserve"> za całość zamówienia</w:t>
      </w:r>
      <w:r w:rsidRPr="00676469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4D1A16" w:rsidRPr="00676469">
        <w:rPr>
          <w:rFonts w:ascii="Verdana" w:hAnsi="Verdana"/>
          <w:b/>
          <w:sz w:val="18"/>
          <w:szCs w:val="18"/>
        </w:rPr>
        <w:t xml:space="preserve"> </w:t>
      </w:r>
      <w:r w:rsidRPr="00676469">
        <w:rPr>
          <w:rFonts w:ascii="Verdana" w:hAnsi="Verdana"/>
          <w:b/>
          <w:sz w:val="18"/>
          <w:szCs w:val="18"/>
        </w:rPr>
        <w:t>PLN</w:t>
      </w:r>
    </w:p>
    <w:p w14:paraId="33F18CDE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4B5EFC6" w14:textId="6842A448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Słownie brutto:</w:t>
      </w:r>
      <w:r w:rsidR="000625D2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2BC5193" w14:textId="77777777" w:rsidR="008D2AB8" w:rsidRPr="00676469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D925BA7" w14:textId="655F0D7B" w:rsidR="008D2AB8" w:rsidRPr="00676469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Powyższa cena zawiera podatek VAT w wysokości .......... % tj.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…………………….</w:t>
      </w:r>
      <w:r w:rsidR="004D1A16"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sz w:val="18"/>
          <w:szCs w:val="18"/>
        </w:rPr>
        <w:t>PLN</w:t>
      </w:r>
    </w:p>
    <w:p w14:paraId="12980FD0" w14:textId="67C6E57D" w:rsidR="00676469" w:rsidRPr="00676469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12F5CC0F" w14:textId="6B80BC7F" w:rsidR="008D2AB8" w:rsidRPr="00676469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sz w:val="18"/>
          <w:szCs w:val="18"/>
        </w:rPr>
        <w:t>Termin realizacji umowy:</w:t>
      </w:r>
      <w:r w:rsidR="00FE545C" w:rsidRPr="00676469">
        <w:rPr>
          <w:rFonts w:ascii="Verdana" w:hAnsi="Verdana"/>
          <w:sz w:val="18"/>
          <w:szCs w:val="18"/>
        </w:rPr>
        <w:t xml:space="preserve"> </w:t>
      </w:r>
      <w:r w:rsidR="00FC67FB" w:rsidRPr="00676469">
        <w:rPr>
          <w:rFonts w:ascii="Verdana" w:hAnsi="Verdana"/>
          <w:sz w:val="18"/>
          <w:szCs w:val="18"/>
        </w:rPr>
        <w:t>do 30 dni od daty otrzymania zamówienia potwierdzonego przez</w:t>
      </w:r>
      <w:r w:rsidR="00FC67FB" w:rsidRPr="00676469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676469">
        <w:rPr>
          <w:rFonts w:ascii="Verdana" w:hAnsi="Verdana"/>
          <w:sz w:val="18"/>
          <w:szCs w:val="18"/>
        </w:rPr>
        <w:t>M</w:t>
      </w:r>
      <w:r w:rsidR="000625D2" w:rsidRPr="00676469">
        <w:rPr>
          <w:rFonts w:ascii="Verdana" w:hAnsi="Verdana"/>
          <w:sz w:val="18"/>
          <w:szCs w:val="18"/>
        </w:rPr>
        <w:t>NiSW</w:t>
      </w:r>
    </w:p>
    <w:p w14:paraId="7AA226F9" w14:textId="631E7FE3" w:rsidR="008D2AB8" w:rsidRPr="0067646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Okres udzielonej gwarancji </w:t>
      </w:r>
      <w:r w:rsidR="00FC67FB" w:rsidRPr="00676469">
        <w:rPr>
          <w:rFonts w:ascii="Verdana" w:hAnsi="Verdana"/>
          <w:b/>
          <w:sz w:val="18"/>
          <w:szCs w:val="18"/>
        </w:rPr>
        <w:t xml:space="preserve">producenta </w:t>
      </w:r>
      <w:r w:rsidRPr="00676469">
        <w:rPr>
          <w:rFonts w:ascii="Verdana" w:hAnsi="Verdana"/>
          <w:b/>
          <w:sz w:val="18"/>
          <w:szCs w:val="18"/>
        </w:rPr>
        <w:t>wynosi:</w:t>
      </w:r>
      <w:r w:rsidRPr="00676469">
        <w:rPr>
          <w:rFonts w:ascii="Verdana" w:hAnsi="Verdana"/>
          <w:sz w:val="18"/>
          <w:szCs w:val="18"/>
        </w:rPr>
        <w:t xml:space="preserve"> </w:t>
      </w:r>
      <w:r w:rsidRPr="0067646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676469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3E3E24BE" w14:textId="77777777" w:rsidR="000625D2" w:rsidRPr="0067646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2E626455" w:rsidR="000625D2" w:rsidRPr="0067646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67646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76469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676469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67646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151CAE3A" w14:textId="67B33EED" w:rsidR="00272EDA" w:rsidRPr="00676469" w:rsidRDefault="00272E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76469">
        <w:rPr>
          <w:rFonts w:ascii="Verdana" w:hAnsi="Verdana"/>
          <w:b/>
          <w:bCs/>
          <w:sz w:val="18"/>
          <w:szCs w:val="18"/>
        </w:rPr>
        <w:t>Kryteria oceny ofert:</w:t>
      </w:r>
      <w:r w:rsidR="007642C9" w:rsidRPr="00676469">
        <w:rPr>
          <w:rFonts w:ascii="Verdana" w:hAnsi="Verdana"/>
          <w:b/>
          <w:bCs/>
          <w:sz w:val="18"/>
          <w:szCs w:val="18"/>
        </w:rPr>
        <w:t xml:space="preserve"> *) należy zaznaczyć właściwą opcję</w:t>
      </w:r>
    </w:p>
    <w:p w14:paraId="6B52634A" w14:textId="4F75766F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iCs/>
          <w:color w:val="000000"/>
          <w:sz w:val="18"/>
          <w:szCs w:val="18"/>
        </w:rPr>
      </w:pPr>
      <w:r w:rsidRPr="00676469">
        <w:rPr>
          <w:rFonts w:ascii="Verdana" w:hAnsi="Verdana"/>
          <w:b/>
          <w:bCs/>
          <w:sz w:val="18"/>
          <w:szCs w:val="18"/>
        </w:rPr>
        <w:t>Funkcjonalność priorytetyzacji zadań, w tym ustawienie max parametrów (I/Ops i Mbps) dla poszczególnych LUN</w:t>
      </w:r>
      <w:r w:rsidRPr="00676469">
        <w:rPr>
          <w:rFonts w:ascii="Verdana" w:hAnsi="Verdana"/>
          <w:b/>
          <w:iCs/>
          <w:color w:val="000000"/>
          <w:sz w:val="18"/>
          <w:szCs w:val="18"/>
        </w:rPr>
        <w:t xml:space="preserve"> </w:t>
      </w:r>
    </w:p>
    <w:p w14:paraId="6441B6B0" w14:textId="77777777" w:rsidR="00676469" w:rsidRDefault="0067646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</w:p>
    <w:p w14:paraId="7E48E3BB" w14:textId="5FA551D8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lastRenderedPageBreak/>
        <w:t>TAK *)</w:t>
      </w:r>
    </w:p>
    <w:p w14:paraId="5271DE2F" w14:textId="370FD3F0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*)</w:t>
      </w:r>
    </w:p>
    <w:p w14:paraId="7A600F65" w14:textId="549AAE45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 w:cs="Tahoma"/>
          <w:sz w:val="18"/>
          <w:szCs w:val="18"/>
        </w:rPr>
      </w:pPr>
      <w:r w:rsidRPr="00676469">
        <w:rPr>
          <w:rFonts w:ascii="Verdana" w:hAnsi="Verdana"/>
          <w:b/>
          <w:bCs/>
          <w:sz w:val="18"/>
          <w:szCs w:val="18"/>
        </w:rPr>
        <w:t>F</w:t>
      </w:r>
      <w:r w:rsidRPr="00676469">
        <w:rPr>
          <w:rFonts w:ascii="Verdana" w:hAnsi="Verdana" w:cs="Tahoma"/>
          <w:b/>
          <w:bCs/>
          <w:sz w:val="18"/>
          <w:szCs w:val="18"/>
        </w:rPr>
        <w:t>unkcjonalność wieloetapowej akceptacji kluczowych operacji: kasowanie LUN, wolumenu lub snapshotu (operację musi zaakceptować dwóch administratorów)</w:t>
      </w:r>
      <w:r w:rsidRPr="00676469">
        <w:rPr>
          <w:rFonts w:ascii="Verdana" w:hAnsi="Verdana" w:cs="Tahoma"/>
          <w:sz w:val="18"/>
          <w:szCs w:val="18"/>
        </w:rPr>
        <w:t xml:space="preserve"> </w:t>
      </w:r>
    </w:p>
    <w:p w14:paraId="0466CD81" w14:textId="677D13B3" w:rsidR="007642C9" w:rsidRPr="00676469" w:rsidRDefault="007642C9" w:rsidP="007642C9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TAK *)</w:t>
      </w:r>
    </w:p>
    <w:p w14:paraId="554B87F6" w14:textId="4469AC11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 *)</w:t>
      </w:r>
    </w:p>
    <w:p w14:paraId="4FBF08DF" w14:textId="2774F80A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 w:cs="Tahoma"/>
          <w:sz w:val="18"/>
          <w:szCs w:val="18"/>
        </w:rPr>
      </w:pPr>
      <w:r w:rsidRPr="00676469">
        <w:rPr>
          <w:rFonts w:ascii="Verdana" w:hAnsi="Verdana" w:cs="Tahoma"/>
          <w:b/>
          <w:bCs/>
          <w:sz w:val="18"/>
          <w:szCs w:val="18"/>
        </w:rPr>
        <w:t>Możliwość wymiany interfejsów 32Gb NVMe-FC na 100Gb NVMe-RoCE bez wymiany kontrolerów</w:t>
      </w:r>
      <w:r w:rsidRPr="00676469">
        <w:rPr>
          <w:rFonts w:ascii="Verdana" w:hAnsi="Verdana" w:cs="Tahoma"/>
          <w:sz w:val="18"/>
          <w:szCs w:val="18"/>
        </w:rPr>
        <w:t xml:space="preserve"> </w:t>
      </w:r>
    </w:p>
    <w:p w14:paraId="1D080CD3" w14:textId="4A5E26DD" w:rsidR="007642C9" w:rsidRPr="00676469" w:rsidRDefault="007642C9" w:rsidP="007642C9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TAK *)</w:t>
      </w:r>
    </w:p>
    <w:p w14:paraId="6D1B5067" w14:textId="1905C06F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*)</w:t>
      </w:r>
    </w:p>
    <w:p w14:paraId="08B290D4" w14:textId="3FEA04DD" w:rsidR="007642C9" w:rsidRPr="0067646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 w:cs="Tahoma"/>
          <w:sz w:val="18"/>
          <w:szCs w:val="18"/>
        </w:rPr>
      </w:pPr>
      <w:r w:rsidRPr="00676469">
        <w:rPr>
          <w:rFonts w:ascii="Verdana" w:hAnsi="Verdana" w:cs="Tahoma"/>
          <w:b/>
          <w:bCs/>
          <w:sz w:val="18"/>
          <w:szCs w:val="18"/>
        </w:rPr>
        <w:t>Producent zaoferowanego rozwiązania jest notowany w raportach Gartnera dla rozwiązań "Primary Storage" nie starszych niż 2 lata przed złożeniem oferty i jest wymieniony w grupie liderów</w:t>
      </w:r>
      <w:r w:rsidRPr="00676469">
        <w:rPr>
          <w:rFonts w:ascii="Verdana" w:hAnsi="Verdana" w:cs="Tahoma"/>
          <w:sz w:val="18"/>
          <w:szCs w:val="18"/>
        </w:rPr>
        <w:t xml:space="preserve"> </w:t>
      </w:r>
    </w:p>
    <w:p w14:paraId="4CEBF95A" w14:textId="739B4C4E" w:rsidR="007642C9" w:rsidRPr="00676469" w:rsidRDefault="007642C9" w:rsidP="007642C9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TAK *)</w:t>
      </w:r>
    </w:p>
    <w:p w14:paraId="4D54B376" w14:textId="480A7B5E" w:rsidR="007642C9" w:rsidRDefault="007642C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676469">
        <w:rPr>
          <w:rFonts w:ascii="Verdana" w:hAnsi="Verdana"/>
          <w:bCs/>
          <w:iCs/>
          <w:color w:val="000000"/>
          <w:sz w:val="18"/>
          <w:szCs w:val="18"/>
        </w:rPr>
        <w:t>NIE *)</w:t>
      </w:r>
    </w:p>
    <w:p w14:paraId="05E0DD30" w14:textId="77777777" w:rsidR="00676469" w:rsidRPr="00676469" w:rsidRDefault="00676469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color w:val="000000"/>
          <w:sz w:val="18"/>
          <w:szCs w:val="18"/>
        </w:rPr>
      </w:pPr>
    </w:p>
    <w:p w14:paraId="39BE2242" w14:textId="77777777" w:rsidR="008D2AB8" w:rsidRPr="0067646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76469">
        <w:rPr>
          <w:rFonts w:ascii="Verdana" w:hAnsi="Verdana"/>
          <w:sz w:val="18"/>
          <w:szCs w:val="18"/>
        </w:rPr>
        <w:t>6 marca 2018 r</w:t>
      </w:r>
      <w:r w:rsidRPr="00676469">
        <w:rPr>
          <w:rFonts w:ascii="Verdana" w:hAnsi="Verdana"/>
          <w:sz w:val="18"/>
          <w:szCs w:val="18"/>
        </w:rPr>
        <w:t>.</w:t>
      </w:r>
      <w:r w:rsidR="00A0022B" w:rsidRPr="00676469">
        <w:rPr>
          <w:rFonts w:ascii="Verdana" w:hAnsi="Verdana"/>
          <w:sz w:val="18"/>
          <w:szCs w:val="18"/>
        </w:rPr>
        <w:t xml:space="preserve"> Prawo przedsiębiorców, </w:t>
      </w:r>
      <w:r w:rsidRPr="00676469">
        <w:rPr>
          <w:rFonts w:ascii="Verdana" w:hAnsi="Verdana"/>
          <w:sz w:val="18"/>
          <w:szCs w:val="18"/>
        </w:rPr>
        <w:t>należymy do małych lub średnich przedsiębiorców:</w:t>
      </w:r>
      <w:r w:rsidRPr="00676469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67646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76469">
        <w:rPr>
          <w:rFonts w:ascii="Verdana" w:hAnsi="Verdana"/>
          <w:b/>
          <w:sz w:val="18"/>
          <w:szCs w:val="18"/>
        </w:rPr>
        <w:t xml:space="preserve">Termin płatności: </w:t>
      </w:r>
      <w:r w:rsidRPr="0067646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676469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676469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67646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7646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47D2DDC" w14:textId="5A404637" w:rsidR="00BA3275" w:rsidRPr="00BA3275" w:rsidRDefault="00BA3275" w:rsidP="00BA3275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BA3275">
        <w:rPr>
          <w:rFonts w:ascii="Verdana" w:hAnsi="Verdana"/>
          <w:b/>
          <w:bCs/>
          <w:sz w:val="18"/>
          <w:szCs w:val="18"/>
        </w:rPr>
        <w:t>Oświadczamy, że zaoferowany przez nas sprzęt jest fabrycznie nowy (wyprodukowany nie wcześniej niż 6 miesięcy od daty dostawy)</w:t>
      </w:r>
      <w:r>
        <w:rPr>
          <w:rFonts w:ascii="Verdana" w:hAnsi="Verdana"/>
          <w:b/>
          <w:bCs/>
          <w:sz w:val="18"/>
          <w:szCs w:val="18"/>
        </w:rPr>
        <w:t xml:space="preserve"> oraz, że u</w:t>
      </w:r>
      <w:r w:rsidRPr="00BA3275">
        <w:rPr>
          <w:rFonts w:ascii="Verdana" w:hAnsi="Verdana"/>
          <w:b/>
          <w:bCs/>
          <w:sz w:val="18"/>
          <w:szCs w:val="18"/>
        </w:rPr>
        <w:t>rządzenie pochodzi z oficjalnego kanału sprzedaży producenta.</w:t>
      </w:r>
    </w:p>
    <w:p w14:paraId="22B1A21B" w14:textId="76560969" w:rsidR="00BA3275" w:rsidRPr="00BA3275" w:rsidRDefault="00BA3275" w:rsidP="00BA3275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BA3275">
        <w:rPr>
          <w:rFonts w:ascii="Verdana" w:hAnsi="Verdana"/>
          <w:b/>
          <w:bCs/>
          <w:sz w:val="18"/>
          <w:szCs w:val="18"/>
        </w:rPr>
        <w:t xml:space="preserve">Oświadczamy, że zaoferowany przez nas sprzęt pochodzi z aktualnej oferty producenta, weryfikowalnej w publicznie dostępnym katalogu. </w:t>
      </w:r>
    </w:p>
    <w:p w14:paraId="5A9731E8" w14:textId="74DD9FC2" w:rsidR="00272EDA" w:rsidRPr="0067646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67646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67646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67646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67646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7646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67646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676469">
        <w:rPr>
          <w:rFonts w:ascii="Verdana" w:hAnsi="Verdana"/>
          <w:bCs/>
          <w:i/>
          <w:iCs/>
          <w:sz w:val="18"/>
          <w:szCs w:val="18"/>
        </w:rPr>
        <w:t>stawą</w:t>
      </w:r>
      <w:r w:rsidRPr="0067646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676469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627BE7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67646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6469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676469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2622785E" w14:textId="77777777" w:rsidR="00272EDA" w:rsidRPr="0067646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676469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67646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6469">
              <w:rPr>
                <w:rFonts w:ascii="Verdana" w:hAnsi="Verdana"/>
                <w:sz w:val="18"/>
                <w:szCs w:val="18"/>
              </w:rPr>
              <w:t>Nazwa podwykonawcy</w:t>
            </w:r>
            <w:r w:rsidRPr="0067646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676469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676469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67646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67646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7646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  <w:r w:rsidRPr="0067646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6469">
        <w:rPr>
          <w:rFonts w:ascii="Verdana" w:hAnsi="Verdana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6469">
        <w:rPr>
          <w:rFonts w:ascii="Verdana" w:hAnsi="Verdana"/>
          <w:sz w:val="18"/>
          <w:szCs w:val="18"/>
        </w:rPr>
        <w:tab/>
      </w:r>
      <w:r w:rsidRPr="00676469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67646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67646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67646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67646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646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676469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676469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646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646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676469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676469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676469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6764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33041"/>
    <w:rsid w:val="002723B0"/>
    <w:rsid w:val="00272EDA"/>
    <w:rsid w:val="00293B27"/>
    <w:rsid w:val="00315A4A"/>
    <w:rsid w:val="003F722B"/>
    <w:rsid w:val="004B7300"/>
    <w:rsid w:val="004C6753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F29F8"/>
    <w:rsid w:val="00715893"/>
    <w:rsid w:val="007642C9"/>
    <w:rsid w:val="007748F0"/>
    <w:rsid w:val="00775439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62BE"/>
    <w:rsid w:val="00B711E0"/>
    <w:rsid w:val="00B774DC"/>
    <w:rsid w:val="00BA327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09BB"/>
    <w:rsid w:val="00F51688"/>
    <w:rsid w:val="00F53146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857</Words>
  <Characters>6451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2024-08-19T07:29:00Z</dcterms:created>
  <dcterms:modified xsi:type="dcterms:W3CDTF">2024-08-19T07:32:00Z</dcterms:modified>
</cp:coreProperties>
</file>