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9C6E49" w:rsidP="00890B92">
      <w:pPr>
        <w:spacing w:after="240"/>
        <w:jc w:val="right"/>
        <w:rPr>
          <w:sz w:val="22"/>
          <w:szCs w:val="22"/>
        </w:rPr>
      </w:pPr>
      <w:r w:rsidRPr="009C6E4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C6E49">
        <w:rPr>
          <w:sz w:val="22"/>
          <w:szCs w:val="22"/>
        </w:rPr>
        <w:t>2024-08-12</w:t>
      </w:r>
    </w:p>
    <w:p w:rsidR="009C6E49" w:rsidRPr="009C6E49" w:rsidRDefault="009C6E49" w:rsidP="00890B92">
      <w:pPr>
        <w:rPr>
          <w:b/>
          <w:bCs/>
          <w:sz w:val="22"/>
          <w:szCs w:val="22"/>
        </w:rPr>
      </w:pPr>
      <w:r w:rsidRPr="009C6E49">
        <w:rPr>
          <w:b/>
          <w:bCs/>
          <w:sz w:val="22"/>
          <w:szCs w:val="22"/>
        </w:rPr>
        <w:t>Akademia Górniczo - Hutnicza</w:t>
      </w:r>
    </w:p>
    <w:p w:rsidR="009C6E49" w:rsidRPr="009C6E49" w:rsidRDefault="009C6E49" w:rsidP="00890B92">
      <w:pPr>
        <w:rPr>
          <w:b/>
          <w:bCs/>
          <w:sz w:val="22"/>
          <w:szCs w:val="22"/>
        </w:rPr>
      </w:pPr>
      <w:r w:rsidRPr="009C6E49">
        <w:rPr>
          <w:b/>
          <w:bCs/>
          <w:sz w:val="22"/>
          <w:szCs w:val="22"/>
        </w:rPr>
        <w:t>im. Stanisława Staszica w Krakowie</w:t>
      </w:r>
    </w:p>
    <w:p w:rsidR="00890B92" w:rsidRPr="00D91931" w:rsidRDefault="009C6E49" w:rsidP="00890B92">
      <w:pPr>
        <w:rPr>
          <w:b/>
          <w:bCs/>
          <w:sz w:val="22"/>
          <w:szCs w:val="22"/>
        </w:rPr>
      </w:pPr>
      <w:r w:rsidRPr="009C6E49">
        <w:rPr>
          <w:b/>
          <w:bCs/>
          <w:sz w:val="22"/>
          <w:szCs w:val="22"/>
        </w:rPr>
        <w:t>Dział Zamówień Publicznych</w:t>
      </w:r>
    </w:p>
    <w:p w:rsidR="00890B92" w:rsidRPr="00BD5546" w:rsidRDefault="009C6E49" w:rsidP="00890B92">
      <w:pPr>
        <w:rPr>
          <w:sz w:val="22"/>
          <w:szCs w:val="22"/>
        </w:rPr>
      </w:pPr>
      <w:r w:rsidRPr="009C6E4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C6E49">
        <w:rPr>
          <w:sz w:val="22"/>
          <w:szCs w:val="22"/>
        </w:rPr>
        <w:t>30</w:t>
      </w:r>
    </w:p>
    <w:p w:rsidR="00890B92" w:rsidRPr="00BD5546" w:rsidRDefault="009C6E49" w:rsidP="00890B92">
      <w:pPr>
        <w:rPr>
          <w:sz w:val="22"/>
          <w:szCs w:val="22"/>
        </w:rPr>
      </w:pPr>
      <w:r w:rsidRPr="009C6E4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C6E4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6E49" w:rsidRPr="009C6E49">
        <w:rPr>
          <w:b/>
          <w:sz w:val="22"/>
          <w:szCs w:val="22"/>
        </w:rPr>
        <w:t>DE-dzp.272-273/24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C6E49" w:rsidRPr="009C6E4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C6E4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C6E49">
        <w:rPr>
          <w:b/>
          <w:sz w:val="22"/>
          <w:szCs w:val="22"/>
        </w:rPr>
        <w:t>Zakup komputera przenośnego typu notebook ze stacją dokującą - DE-dzp.272-273/24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C6E49" w:rsidP="00A80738">
      <w:pPr>
        <w:spacing w:before="120" w:after="120"/>
        <w:jc w:val="both"/>
        <w:rPr>
          <w:sz w:val="22"/>
          <w:szCs w:val="22"/>
        </w:rPr>
      </w:pPr>
      <w:r w:rsidRPr="009C6E49">
        <w:rPr>
          <w:b/>
          <w:sz w:val="22"/>
          <w:szCs w:val="22"/>
        </w:rPr>
        <w:t>16 000.00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E619D" w:rsidRDefault="001E619D">
      <w:r>
        <w:separator/>
      </w:r>
    </w:p>
  </w:endnote>
  <w:endnote w:type="continuationSeparator" w:id="0">
    <w:p w:rsidR="001E619D" w:rsidRDefault="001E6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E619D" w:rsidRDefault="001E619D">
      <w:r>
        <w:separator/>
      </w:r>
    </w:p>
  </w:footnote>
  <w:footnote w:type="continuationSeparator" w:id="0">
    <w:p w:rsidR="001E619D" w:rsidRDefault="001E6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C6E49" w:rsidRDefault="009C6E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C6E49" w:rsidRDefault="009C6E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C6E49" w:rsidRDefault="009C6E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619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E619D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C6E49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CC4DE2F-3508-44E8-BD9F-7C15344FC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2024-08-12T08:30:00Z</dcterms:created>
  <dcterms:modified xsi:type="dcterms:W3CDTF">2024-08-12T08:30:00Z</dcterms:modified>
</cp:coreProperties>
</file>