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6CC3BA" w14:textId="77777777" w:rsidR="00843A88" w:rsidRPr="007535DA" w:rsidRDefault="00E94458" w:rsidP="007535DA">
      <w:pPr>
        <w:jc w:val="right"/>
        <w:rPr>
          <w:sz w:val="22"/>
          <w:szCs w:val="22"/>
        </w:rPr>
      </w:pPr>
      <w:r w:rsidRPr="007535DA">
        <w:rPr>
          <w:sz w:val="22"/>
          <w:szCs w:val="22"/>
        </w:rPr>
        <w:t>Niepołomice</w:t>
      </w:r>
      <w:r w:rsidR="00843A88" w:rsidRPr="007535DA">
        <w:rPr>
          <w:sz w:val="22"/>
          <w:szCs w:val="22"/>
        </w:rPr>
        <w:t xml:space="preserve"> dnia: </w:t>
      </w:r>
      <w:r w:rsidRPr="007535DA">
        <w:rPr>
          <w:sz w:val="22"/>
          <w:szCs w:val="22"/>
        </w:rPr>
        <w:t>2024-07-22</w:t>
      </w:r>
    </w:p>
    <w:p w14:paraId="179DB01B" w14:textId="77777777" w:rsidR="00843A88" w:rsidRPr="007535DA" w:rsidRDefault="00E94458" w:rsidP="007535DA">
      <w:pPr>
        <w:rPr>
          <w:b/>
          <w:bCs/>
          <w:sz w:val="22"/>
          <w:szCs w:val="22"/>
        </w:rPr>
      </w:pPr>
      <w:r w:rsidRPr="007535DA">
        <w:rPr>
          <w:b/>
          <w:bCs/>
          <w:sz w:val="22"/>
          <w:szCs w:val="22"/>
        </w:rPr>
        <w:t>GMINA NIEPOŁOMICE</w:t>
      </w:r>
    </w:p>
    <w:p w14:paraId="1779C744" w14:textId="77777777" w:rsidR="00843A88" w:rsidRPr="007535DA" w:rsidRDefault="00E94458" w:rsidP="007535DA">
      <w:pPr>
        <w:rPr>
          <w:sz w:val="22"/>
          <w:szCs w:val="22"/>
        </w:rPr>
      </w:pPr>
      <w:r w:rsidRPr="007535DA">
        <w:rPr>
          <w:sz w:val="22"/>
          <w:szCs w:val="22"/>
        </w:rPr>
        <w:t>Pl. Zwycięstwa</w:t>
      </w:r>
      <w:r w:rsidR="00843A88" w:rsidRPr="007535DA">
        <w:rPr>
          <w:sz w:val="22"/>
          <w:szCs w:val="22"/>
        </w:rPr>
        <w:t xml:space="preserve"> </w:t>
      </w:r>
      <w:r w:rsidRPr="007535DA">
        <w:rPr>
          <w:sz w:val="22"/>
          <w:szCs w:val="22"/>
        </w:rPr>
        <w:t>13</w:t>
      </w:r>
    </w:p>
    <w:p w14:paraId="35DE2BCF" w14:textId="77777777" w:rsidR="00843A88" w:rsidRPr="007535DA" w:rsidRDefault="00E94458" w:rsidP="007535DA">
      <w:pPr>
        <w:rPr>
          <w:sz w:val="22"/>
          <w:szCs w:val="22"/>
        </w:rPr>
      </w:pPr>
      <w:r w:rsidRPr="007535DA">
        <w:rPr>
          <w:sz w:val="22"/>
          <w:szCs w:val="22"/>
        </w:rPr>
        <w:t>32-005</w:t>
      </w:r>
      <w:r w:rsidR="00843A88" w:rsidRPr="007535DA">
        <w:rPr>
          <w:sz w:val="22"/>
          <w:szCs w:val="22"/>
        </w:rPr>
        <w:t xml:space="preserve"> </w:t>
      </w:r>
      <w:r w:rsidRPr="007535DA">
        <w:rPr>
          <w:sz w:val="22"/>
          <w:szCs w:val="22"/>
        </w:rPr>
        <w:t>Niepołomice</w:t>
      </w:r>
    </w:p>
    <w:p w14:paraId="610DF0E9" w14:textId="2A9DB2E5" w:rsidR="00843A88" w:rsidRPr="007535DA" w:rsidRDefault="007535DA" w:rsidP="007535DA">
      <w:pPr>
        <w:jc w:val="both"/>
        <w:rPr>
          <w:bCs/>
          <w:sz w:val="22"/>
          <w:szCs w:val="22"/>
        </w:rPr>
      </w:pPr>
      <w:r w:rsidRPr="007535DA">
        <w:rPr>
          <w:bCs/>
          <w:sz w:val="22"/>
          <w:szCs w:val="22"/>
        </w:rPr>
        <w:t>Pismo: ZP.271.18.2024.1</w:t>
      </w:r>
    </w:p>
    <w:p w14:paraId="6EDFFE5F" w14:textId="77777777" w:rsidR="00843A88" w:rsidRPr="007535DA" w:rsidRDefault="00843A88" w:rsidP="007535DA">
      <w:pPr>
        <w:tabs>
          <w:tab w:val="left" w:pos="708"/>
          <w:tab w:val="center" w:pos="4536"/>
          <w:tab w:val="right" w:pos="9072"/>
        </w:tabs>
        <w:ind w:left="5103"/>
        <w:rPr>
          <w:b/>
          <w:sz w:val="22"/>
          <w:szCs w:val="22"/>
        </w:rPr>
      </w:pPr>
      <w:r w:rsidRPr="007535DA">
        <w:rPr>
          <w:b/>
          <w:sz w:val="22"/>
          <w:szCs w:val="22"/>
        </w:rPr>
        <w:t>WYKONAWCY</w:t>
      </w:r>
    </w:p>
    <w:p w14:paraId="222E79A6" w14:textId="77777777" w:rsidR="00843A88" w:rsidRPr="007535DA" w:rsidRDefault="00843A88" w:rsidP="007535DA">
      <w:pPr>
        <w:tabs>
          <w:tab w:val="left" w:pos="708"/>
          <w:tab w:val="center" w:pos="4536"/>
          <w:tab w:val="right" w:pos="9072"/>
        </w:tabs>
        <w:ind w:left="5103"/>
        <w:rPr>
          <w:sz w:val="22"/>
          <w:szCs w:val="22"/>
        </w:rPr>
      </w:pPr>
      <w:r w:rsidRPr="007535DA">
        <w:rPr>
          <w:sz w:val="22"/>
          <w:szCs w:val="22"/>
        </w:rPr>
        <w:t>ubiegający się o zamówienie</w:t>
      </w:r>
    </w:p>
    <w:p w14:paraId="6BFDA7F3" w14:textId="77777777" w:rsidR="004E4B64" w:rsidRPr="007535DA" w:rsidRDefault="004E4B64" w:rsidP="007535DA">
      <w:pPr>
        <w:jc w:val="both"/>
        <w:rPr>
          <w:rFonts w:eastAsia="Calibri"/>
          <w:sz w:val="22"/>
          <w:szCs w:val="22"/>
          <w:lang w:eastAsia="en-US"/>
        </w:rPr>
      </w:pPr>
      <w:r w:rsidRPr="007535DA">
        <w:rPr>
          <w:rFonts w:eastAsia="Calibri"/>
          <w:sz w:val="22"/>
          <w:szCs w:val="22"/>
          <w:lang w:eastAsia="en-US"/>
        </w:rPr>
        <w:t xml:space="preserve">Dotyczy: </w:t>
      </w:r>
      <w:r w:rsidRPr="007535DA">
        <w:rPr>
          <w:sz w:val="22"/>
          <w:szCs w:val="22"/>
        </w:rPr>
        <w:t>postępowania o udzielenie zamówienia publicznego</w:t>
      </w:r>
      <w:r w:rsidRPr="007535DA">
        <w:rPr>
          <w:rFonts w:eastAsia="Calibri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7535DA" w14:paraId="7DDD3BAC" w14:textId="77777777" w:rsidTr="007535DA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7D20FC86" w14:textId="77777777" w:rsidR="004E4B64" w:rsidRPr="007535DA" w:rsidRDefault="004E4B64" w:rsidP="007535D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2"/>
                <w:szCs w:val="22"/>
              </w:rPr>
            </w:pPr>
            <w:r w:rsidRPr="007535DA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84AC91" w14:textId="77777777" w:rsidR="004E4B64" w:rsidRPr="007535DA" w:rsidRDefault="00E94458" w:rsidP="007535D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7535DA">
              <w:rPr>
                <w:bCs/>
                <w:sz w:val="22"/>
                <w:szCs w:val="22"/>
              </w:rPr>
              <w:t>Opracowanie kompletnej dokumentacji projektowo - kosztorysowej  i uzyskanie decyzji administracyjnych dla rozbudowy drogi gminnej  560331K ul. Piękna w Niepołomicach</w:t>
            </w:r>
            <w:r w:rsidR="004E4B64" w:rsidRPr="007535DA">
              <w:rPr>
                <w:bCs/>
                <w:sz w:val="22"/>
                <w:szCs w:val="22"/>
              </w:rPr>
              <w:t>.</w:t>
            </w:r>
          </w:p>
        </w:tc>
      </w:tr>
      <w:tr w:rsidR="00E94458" w:rsidRPr="007535DA" w14:paraId="272F6CBC" w14:textId="77777777" w:rsidTr="007535DA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2B471F36" w14:textId="77777777" w:rsidR="00E94458" w:rsidRPr="007535DA" w:rsidRDefault="00E94458" w:rsidP="007535D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2"/>
                <w:szCs w:val="22"/>
              </w:rPr>
            </w:pPr>
            <w:r w:rsidRPr="007535DA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85197B" w14:textId="77777777" w:rsidR="00E94458" w:rsidRPr="007535DA" w:rsidRDefault="00E94458" w:rsidP="007535D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7535DA">
              <w:rPr>
                <w:bCs/>
                <w:sz w:val="22"/>
                <w:szCs w:val="22"/>
              </w:rPr>
              <w:t>ZP.271.18.2024</w:t>
            </w:r>
          </w:p>
        </w:tc>
      </w:tr>
      <w:tr w:rsidR="00843A88" w:rsidRPr="007535DA" w14:paraId="16205862" w14:textId="77777777" w:rsidTr="007535DA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68E0E0E3" w14:textId="77777777" w:rsidR="00843A88" w:rsidRPr="007535DA" w:rsidRDefault="00843A88" w:rsidP="007535D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7535DA">
              <w:rPr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71EB5B00" w14:textId="77777777" w:rsidR="0012774F" w:rsidRPr="007535DA" w:rsidRDefault="00520165" w:rsidP="007535DA">
      <w:pPr>
        <w:jc w:val="both"/>
        <w:rPr>
          <w:sz w:val="22"/>
          <w:szCs w:val="22"/>
        </w:rPr>
      </w:pPr>
      <w:r w:rsidRPr="007535DA">
        <w:rPr>
          <w:sz w:val="22"/>
          <w:szCs w:val="22"/>
        </w:rPr>
        <w:t xml:space="preserve">Zamawiający, </w:t>
      </w:r>
      <w:r w:rsidR="00E94458" w:rsidRPr="007535DA">
        <w:rPr>
          <w:b/>
          <w:sz w:val="22"/>
          <w:szCs w:val="22"/>
        </w:rPr>
        <w:t>GMINA NIEPOŁOMICE</w:t>
      </w:r>
      <w:r w:rsidRPr="007535DA">
        <w:rPr>
          <w:sz w:val="22"/>
          <w:szCs w:val="22"/>
        </w:rPr>
        <w:t xml:space="preserve">, działając na podstawie art. </w:t>
      </w:r>
      <w:r w:rsidR="00E74BC3" w:rsidRPr="007535DA">
        <w:rPr>
          <w:sz w:val="22"/>
          <w:szCs w:val="22"/>
        </w:rPr>
        <w:t>284</w:t>
      </w:r>
      <w:r w:rsidRPr="007535DA">
        <w:rPr>
          <w:sz w:val="22"/>
          <w:szCs w:val="22"/>
        </w:rPr>
        <w:t xml:space="preserve"> ust. </w:t>
      </w:r>
      <w:r w:rsidR="0029606A" w:rsidRPr="007535DA">
        <w:rPr>
          <w:sz w:val="22"/>
          <w:szCs w:val="22"/>
        </w:rPr>
        <w:t>6</w:t>
      </w:r>
      <w:r w:rsidRPr="007535DA">
        <w:rPr>
          <w:sz w:val="22"/>
          <w:szCs w:val="22"/>
        </w:rPr>
        <w:t xml:space="preserve"> ustawy z dnia </w:t>
      </w:r>
      <w:r w:rsidR="0029606A" w:rsidRPr="007535DA">
        <w:rPr>
          <w:sz w:val="22"/>
          <w:szCs w:val="22"/>
        </w:rPr>
        <w:t>11</w:t>
      </w:r>
      <w:r w:rsidRPr="007535DA">
        <w:rPr>
          <w:sz w:val="22"/>
          <w:szCs w:val="22"/>
        </w:rPr>
        <w:t xml:space="preserve"> </w:t>
      </w:r>
      <w:r w:rsidR="0029606A" w:rsidRPr="007535DA">
        <w:rPr>
          <w:sz w:val="22"/>
          <w:szCs w:val="22"/>
        </w:rPr>
        <w:t xml:space="preserve">września </w:t>
      </w:r>
      <w:r w:rsidRPr="007535DA">
        <w:rPr>
          <w:sz w:val="22"/>
          <w:szCs w:val="22"/>
        </w:rPr>
        <w:t>20</w:t>
      </w:r>
      <w:r w:rsidR="0029606A" w:rsidRPr="007535DA">
        <w:rPr>
          <w:sz w:val="22"/>
          <w:szCs w:val="22"/>
        </w:rPr>
        <w:t>19</w:t>
      </w:r>
      <w:r w:rsidRPr="007535DA">
        <w:rPr>
          <w:sz w:val="22"/>
          <w:szCs w:val="22"/>
        </w:rPr>
        <w:t xml:space="preserve"> r</w:t>
      </w:r>
      <w:r w:rsidR="0029606A" w:rsidRPr="007535DA">
        <w:rPr>
          <w:sz w:val="22"/>
          <w:szCs w:val="22"/>
        </w:rPr>
        <w:t>.</w:t>
      </w:r>
      <w:r w:rsidRPr="007535DA">
        <w:rPr>
          <w:sz w:val="22"/>
          <w:szCs w:val="22"/>
        </w:rPr>
        <w:t xml:space="preserve"> Prawo </w:t>
      </w:r>
      <w:r w:rsidR="0029606A" w:rsidRPr="007535DA">
        <w:rPr>
          <w:sz w:val="22"/>
          <w:szCs w:val="22"/>
        </w:rPr>
        <w:t>z</w:t>
      </w:r>
      <w:r w:rsidRPr="007535DA">
        <w:rPr>
          <w:sz w:val="22"/>
          <w:szCs w:val="22"/>
        </w:rPr>
        <w:t xml:space="preserve">amówień </w:t>
      </w:r>
      <w:r w:rsidR="0029606A" w:rsidRPr="007535DA">
        <w:rPr>
          <w:sz w:val="22"/>
          <w:szCs w:val="22"/>
        </w:rPr>
        <w:t>p</w:t>
      </w:r>
      <w:r w:rsidRPr="007535DA">
        <w:rPr>
          <w:sz w:val="22"/>
          <w:szCs w:val="22"/>
        </w:rPr>
        <w:t xml:space="preserve">ublicznych </w:t>
      </w:r>
      <w:r w:rsidR="00E94458" w:rsidRPr="007535DA">
        <w:rPr>
          <w:sz w:val="22"/>
          <w:szCs w:val="22"/>
        </w:rPr>
        <w:t>(</w:t>
      </w:r>
      <w:proofErr w:type="spellStart"/>
      <w:r w:rsidR="00E94458" w:rsidRPr="007535DA">
        <w:rPr>
          <w:sz w:val="22"/>
          <w:szCs w:val="22"/>
        </w:rPr>
        <w:t>t.j</w:t>
      </w:r>
      <w:proofErr w:type="spellEnd"/>
      <w:r w:rsidR="00E94458" w:rsidRPr="007535DA">
        <w:rPr>
          <w:sz w:val="22"/>
          <w:szCs w:val="22"/>
        </w:rPr>
        <w:t>. Dz. U. z 2023r. poz. 1605)</w:t>
      </w:r>
      <w:r w:rsidR="00BE7BFD" w:rsidRPr="007535DA">
        <w:rPr>
          <w:sz w:val="22"/>
          <w:szCs w:val="22"/>
        </w:rPr>
        <w:t xml:space="preserve">, </w:t>
      </w:r>
      <w:r w:rsidR="00E74BC3" w:rsidRPr="007535DA">
        <w:rPr>
          <w:sz w:val="22"/>
          <w:szCs w:val="22"/>
        </w:rPr>
        <w:t>udostępnia</w:t>
      </w:r>
      <w:r w:rsidR="00BE7BFD" w:rsidRPr="007535DA">
        <w:rPr>
          <w:sz w:val="22"/>
          <w:szCs w:val="22"/>
        </w:rPr>
        <w:t xml:space="preserve"> poniżej treść zapytań do S</w:t>
      </w:r>
      <w:r w:rsidR="0012774F" w:rsidRPr="007535DA">
        <w:rPr>
          <w:sz w:val="22"/>
          <w:szCs w:val="22"/>
        </w:rPr>
        <w:t>pecyfikacji Warunków Zamówienia (</w:t>
      </w:r>
      <w:r w:rsidR="0012774F" w:rsidRPr="007535DA">
        <w:rPr>
          <w:sz w:val="22"/>
          <w:szCs w:val="22"/>
          <w:lang w:eastAsia="ar-SA"/>
        </w:rPr>
        <w:t>zwanej dalej</w:t>
      </w:r>
      <w:r w:rsidR="0012774F" w:rsidRPr="007535DA">
        <w:rPr>
          <w:b/>
          <w:sz w:val="22"/>
          <w:szCs w:val="22"/>
          <w:lang w:eastAsia="ar-SA"/>
        </w:rPr>
        <w:t xml:space="preserve"> </w:t>
      </w:r>
      <w:r w:rsidR="0012774F" w:rsidRPr="007535DA">
        <w:rPr>
          <w:bCs/>
          <w:sz w:val="22"/>
          <w:szCs w:val="22"/>
          <w:lang w:eastAsia="ar-SA"/>
        </w:rPr>
        <w:t>”SWZ”)</w:t>
      </w:r>
      <w:r w:rsidR="00E74BC3" w:rsidRPr="007535DA">
        <w:rPr>
          <w:bCs/>
          <w:sz w:val="22"/>
          <w:szCs w:val="22"/>
          <w:lang w:eastAsia="ar-SA"/>
        </w:rPr>
        <w:t xml:space="preserve"> </w:t>
      </w:r>
      <w:r w:rsidR="00E74BC3" w:rsidRPr="007535DA">
        <w:rPr>
          <w:sz w:val="22"/>
          <w:szCs w:val="22"/>
        </w:rPr>
        <w:t>wraz z wyjaśnieniami</w:t>
      </w:r>
      <w:r w:rsidR="0012774F" w:rsidRPr="007535D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4458" w:rsidRPr="007535DA" w14:paraId="4225AE6F" w14:textId="77777777" w:rsidTr="00A31A65">
        <w:tc>
          <w:tcPr>
            <w:tcW w:w="9356" w:type="dxa"/>
            <w:shd w:val="clear" w:color="auto" w:fill="auto"/>
          </w:tcPr>
          <w:p w14:paraId="6D0F0010" w14:textId="2C8EEADF" w:rsidR="00E94458" w:rsidRPr="007535DA" w:rsidRDefault="00E94458" w:rsidP="007535DA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7535DA">
              <w:rPr>
                <w:b/>
                <w:bCs/>
                <w:sz w:val="22"/>
                <w:szCs w:val="22"/>
              </w:rPr>
              <w:t>Pytani</w:t>
            </w:r>
            <w:r w:rsidR="007535DA">
              <w:rPr>
                <w:b/>
                <w:bCs/>
                <w:sz w:val="22"/>
                <w:szCs w:val="22"/>
              </w:rPr>
              <w:t>a</w:t>
            </w:r>
          </w:p>
          <w:p w14:paraId="3FD11335" w14:textId="59BB8C61" w:rsidR="00E94458" w:rsidRDefault="00E94458" w:rsidP="007535DA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7535DA">
              <w:rPr>
                <w:sz w:val="22"/>
                <w:szCs w:val="22"/>
              </w:rPr>
              <w:t>Wnosimy do Zamawiającego o zmniejszenie limitu kar określonego w §11 ust. 4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Projektu Umowy(zał. 10 do SWZ) do 10% wynagrodzenia brutto ustalonego w §9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ust. 1 Umowy.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Rażąco wygórowana kara umowna to zarówno sytuacja, gdy zachwiana zostanie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relacja pomiędzy wysokością wynagrodzenia za wykonanie zobowiązania a wysokością kary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umownej zastrzeżonej za opóźnienie w wykonaniu przedmiotu umowy, z uwzględnieniem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okresu opóźnienia, jak i wtedy (co jest zasadniczym kryterium miarkowania kary umownej z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uwagi na jej rażące wygórowanie), gdy zachwiany został stosunek wysokości zastrzeżonej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kary umownej do wysokości doznawanej szkody (zob. wyrok Sądu Najwyższego z dnia 21</w:t>
            </w:r>
            <w:r w:rsidR="007535DA">
              <w:rPr>
                <w:sz w:val="22"/>
                <w:szCs w:val="22"/>
              </w:rPr>
              <w:t xml:space="preserve">b </w:t>
            </w:r>
            <w:r w:rsidRPr="007535DA">
              <w:rPr>
                <w:sz w:val="22"/>
                <w:szCs w:val="22"/>
              </w:rPr>
              <w:t>września 2007 r., V CSK 139/07, LEX nr 341635, oraz uchwałę składu 7 sędziów Sądu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Najwyższego z dnia 6 listopada 2003 r., III CZP 61/03, LEX nr 81615). Kara umowna jest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bowiem surogatem odszkodowania, zastrzeżonym w określonej wysokości i nie może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prowadzić do nieuzasadnionego wzbogacenia wierzyciela (zob. wyrok Sądu Apelacyjnego w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 xml:space="preserve">Katowicach z dnia 28 września 2010 r., V </w:t>
            </w:r>
            <w:proofErr w:type="spellStart"/>
            <w:r w:rsidRPr="007535DA">
              <w:rPr>
                <w:sz w:val="22"/>
                <w:szCs w:val="22"/>
              </w:rPr>
              <w:t>ACa</w:t>
            </w:r>
            <w:proofErr w:type="spellEnd"/>
            <w:r w:rsidRPr="007535DA">
              <w:rPr>
                <w:sz w:val="22"/>
                <w:szCs w:val="22"/>
              </w:rPr>
              <w:t xml:space="preserve"> 267/10).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Takie wygórowane ukształtowanie zobowiązania zapłaty kary umownej, wskazuje na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jednostronną ochronę Zamawiającego, natomiast przyszły Wykonawca znajduje się w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 xml:space="preserve">słabszej pozycji, w przypadku naliczenia kar przez Zamawiającego skutkować będzie </w:t>
            </w:r>
            <w:r w:rsidR="007535DA">
              <w:rPr>
                <w:sz w:val="22"/>
                <w:szCs w:val="22"/>
              </w:rPr>
              <w:t xml:space="preserve">brakiem </w:t>
            </w:r>
            <w:r w:rsidRPr="007535DA">
              <w:rPr>
                <w:sz w:val="22"/>
                <w:szCs w:val="22"/>
              </w:rPr>
              <w:t>rentowności świadczonej Usługi. W konsekwencji powodując utratę całości zysku oraz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narażając na stratę finansową przyszłego Wykonawcę.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Sposób formułowania warunków umowy przez Zamawiającego podlega ocenie w</w:t>
            </w:r>
            <w:r w:rsidR="007535DA">
              <w:rPr>
                <w:sz w:val="22"/>
                <w:szCs w:val="22"/>
              </w:rPr>
              <w:t xml:space="preserve"> k</w:t>
            </w:r>
            <w:r w:rsidRPr="007535DA">
              <w:rPr>
                <w:sz w:val="22"/>
                <w:szCs w:val="22"/>
              </w:rPr>
              <w:t>ontekście nadużycia prawa (art. 5 k.c.), ograniczeń swobody kontraktowania (3531k.c.), a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wręcz nieważności czynności prawnej (art. 58 k.c.). Zamawiający nie może czynić ze swego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prawa do ustalenia wzorca umownego użytku, który jest sprzeczny ze społeczno-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gospodarczym przeznaczeniem tego prawa lub z zasadami współżycia społecznego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(zwłaszcza w sytuacji, gdy zamawiający formułuje jednostronnie warunki umowy). W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ramach pojęcia zasad współżycia społecznego na szczególną uwagę zasługują zasady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sprawiedliwości kontraktowej, uczciwości kupieckiej, równej pozycji stron umowy.</w:t>
            </w:r>
          </w:p>
          <w:p w14:paraId="3A03833B" w14:textId="3CF4A17A" w:rsidR="00E94458" w:rsidRDefault="00E94458" w:rsidP="007535DA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7535DA">
              <w:rPr>
                <w:sz w:val="22"/>
                <w:szCs w:val="22"/>
              </w:rPr>
              <w:t>Zwracamy się z prośbą do Zamawiającego o informację dotyczącą planowanego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do uzyskania odstępstwa.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W treści pkt 4.1 SWZ oraz w treści OPZ Zamawiający wskazuje konieczność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uwzględnienia w harmonogramie rzeczowo finansowym kroków milowych, w tym uzyskania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odstępstwa. Prosimy o informację, od jakich przepisów Zamawiający planuje uzyskać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odstępstwo w ramach zadania.</w:t>
            </w:r>
          </w:p>
          <w:p w14:paraId="33DB3E7A" w14:textId="3D8F3F0A" w:rsidR="00E94458" w:rsidRDefault="00E94458" w:rsidP="007535DA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7535DA">
              <w:rPr>
                <w:sz w:val="22"/>
                <w:szCs w:val="22"/>
              </w:rPr>
              <w:t>Prosimy o informację, czy Zamawiający dopuszcza rozwiązanie przebudowy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skrzyżowania ul. Pięknej, ul. Jagiellońskiej oraz Alei Dębowej w postaci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skrzyżowania o ruchu okrężnym.</w:t>
            </w:r>
          </w:p>
          <w:p w14:paraId="118F143A" w14:textId="6D3FC196" w:rsidR="00E94458" w:rsidRPr="007535DA" w:rsidRDefault="00E94458" w:rsidP="007535DA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7535DA">
              <w:rPr>
                <w:sz w:val="22"/>
                <w:szCs w:val="22"/>
              </w:rPr>
              <w:t>Prosimy o informację, gdzie Zamawiający przewiduje możliwość odprowadzenia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wód opadowych oraz czy Zamawiający przewiduje możliwość budowy zbiornika</w:t>
            </w:r>
            <w:r w:rsidR="007535DA">
              <w:rPr>
                <w:sz w:val="22"/>
                <w:szCs w:val="22"/>
              </w:rPr>
              <w:t xml:space="preserve"> </w:t>
            </w:r>
            <w:r w:rsidRPr="007535DA">
              <w:rPr>
                <w:sz w:val="22"/>
                <w:szCs w:val="22"/>
              </w:rPr>
              <w:t>retencyjnego.</w:t>
            </w:r>
          </w:p>
          <w:p w14:paraId="3907BEBA" w14:textId="77777777" w:rsidR="00E94458" w:rsidRPr="007535DA" w:rsidRDefault="00E94458" w:rsidP="007535DA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7535DA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92CAE3F" w14:textId="22EC8023" w:rsidR="00E94458" w:rsidRPr="007535DA" w:rsidRDefault="00E94458" w:rsidP="007535DA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7AEEAFE" w14:textId="77777777" w:rsidR="00620CCF" w:rsidRPr="00620CCF" w:rsidRDefault="00620CCF" w:rsidP="00620CCF">
      <w:pPr>
        <w:jc w:val="both"/>
        <w:rPr>
          <w:sz w:val="22"/>
          <w:szCs w:val="22"/>
        </w:rPr>
      </w:pPr>
      <w:r w:rsidRPr="00620CCF">
        <w:rPr>
          <w:sz w:val="22"/>
          <w:szCs w:val="22"/>
        </w:rPr>
        <w:t>Ad.1 Zamawiający nie przewiduje zmiany w tym zakresie.</w:t>
      </w:r>
    </w:p>
    <w:p w14:paraId="6C79FB65" w14:textId="77777777" w:rsidR="00620CCF" w:rsidRPr="00620CCF" w:rsidRDefault="00620CCF" w:rsidP="00620CCF">
      <w:pPr>
        <w:jc w:val="both"/>
        <w:rPr>
          <w:sz w:val="22"/>
          <w:szCs w:val="22"/>
        </w:rPr>
      </w:pPr>
      <w:r w:rsidRPr="00620CCF">
        <w:rPr>
          <w:sz w:val="22"/>
          <w:szCs w:val="22"/>
        </w:rPr>
        <w:lastRenderedPageBreak/>
        <w:t>Ad.2  W treści pkt 4.1 SWZ oraz w treści OPZ Zamawiający wskazał katalog możliwych kroków milowych. Uzyskanie odstępstwa może wynikać z przygotowanego projektu koncepcyjnego. Może, ale nie musi zaistnieć. W przypadku złożenia pierwotnego harmonogramu, jeśli Wykonawca nie widzi na tym etapie konieczności uzyskania odstępstwa harmonogram nie musi zawierać tego kroku milowego</w:t>
      </w:r>
    </w:p>
    <w:p w14:paraId="1EAE4BD4" w14:textId="77777777" w:rsidR="00620CCF" w:rsidRPr="00620CCF" w:rsidRDefault="00620CCF" w:rsidP="00620CCF">
      <w:pPr>
        <w:jc w:val="both"/>
        <w:rPr>
          <w:sz w:val="22"/>
          <w:szCs w:val="22"/>
        </w:rPr>
      </w:pPr>
      <w:r w:rsidRPr="00620CCF">
        <w:rPr>
          <w:sz w:val="22"/>
          <w:szCs w:val="22"/>
        </w:rPr>
        <w:t>Ad.3 Zamawiający nie wyklucza zaprojektowania skrzyżowania o ruchu okrężnym. Zamawiający na etapie projektu koncepcyjnego będzie żądał przedstawienia możliwych rozwiązań w przypadku tego skrzyżowania. Wybór docelowego rozwiązania będzie uzależniony mi.in. od zajętości działek sąsiednich.</w:t>
      </w:r>
    </w:p>
    <w:p w14:paraId="3AA1A26E" w14:textId="1F9FBA7E" w:rsidR="00BE7BFD" w:rsidRPr="007535DA" w:rsidRDefault="00620CCF" w:rsidP="00620CCF">
      <w:pPr>
        <w:jc w:val="both"/>
        <w:rPr>
          <w:sz w:val="22"/>
          <w:szCs w:val="22"/>
        </w:rPr>
      </w:pPr>
      <w:r w:rsidRPr="00620CCF">
        <w:rPr>
          <w:sz w:val="22"/>
          <w:szCs w:val="22"/>
        </w:rPr>
        <w:t>Ad.4. Zamawiający przewiduje możliwość odprowadzenia wód opadowych do projektowanego kolektora w ul. Daszyńskiego. Zamawiający zakłada również zastosowanie różnych form retencji</w:t>
      </w:r>
    </w:p>
    <w:p w14:paraId="5DA06163" w14:textId="77777777" w:rsidR="00620CCF" w:rsidRDefault="00620CCF" w:rsidP="007535DA">
      <w:pPr>
        <w:spacing w:before="120"/>
        <w:ind w:left="567"/>
        <w:jc w:val="right"/>
        <w:rPr>
          <w:sz w:val="22"/>
          <w:szCs w:val="22"/>
        </w:rPr>
      </w:pPr>
    </w:p>
    <w:p w14:paraId="5C32F02F" w14:textId="77777777" w:rsidR="00620CCF" w:rsidRDefault="00620CCF" w:rsidP="007535DA">
      <w:pPr>
        <w:spacing w:before="120"/>
        <w:ind w:left="567"/>
        <w:jc w:val="right"/>
        <w:rPr>
          <w:sz w:val="22"/>
          <w:szCs w:val="22"/>
        </w:rPr>
      </w:pPr>
    </w:p>
    <w:p w14:paraId="08E594D1" w14:textId="3794D13C" w:rsidR="006D4AB3" w:rsidRPr="007535DA" w:rsidRDefault="006D4AB3" w:rsidP="007535DA">
      <w:pPr>
        <w:spacing w:before="120"/>
        <w:ind w:left="567"/>
        <w:jc w:val="right"/>
        <w:rPr>
          <w:sz w:val="22"/>
          <w:szCs w:val="22"/>
        </w:rPr>
      </w:pPr>
    </w:p>
    <w:sectPr w:rsidR="006D4AB3" w:rsidRPr="007535D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9400C3" w14:textId="77777777" w:rsidR="00E8635D" w:rsidRDefault="00E8635D">
      <w:r>
        <w:separator/>
      </w:r>
    </w:p>
  </w:endnote>
  <w:endnote w:type="continuationSeparator" w:id="0">
    <w:p w14:paraId="7A5EA7C8" w14:textId="77777777" w:rsidR="00E8635D" w:rsidRDefault="00E86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B08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C09F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56CCB" w14:textId="76A8CCC9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E117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41946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E6B212" w14:textId="77777777" w:rsidR="006D4AB3" w:rsidRDefault="006D4AB3">
    <w:pPr>
      <w:pStyle w:val="Stopka"/>
      <w:tabs>
        <w:tab w:val="clear" w:pos="4536"/>
        <w:tab w:val="left" w:pos="6237"/>
      </w:tabs>
    </w:pPr>
  </w:p>
  <w:p w14:paraId="7C4A2C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67C78" w14:textId="77777777" w:rsidR="00E8635D" w:rsidRDefault="00E8635D">
      <w:r>
        <w:separator/>
      </w:r>
    </w:p>
  </w:footnote>
  <w:footnote w:type="continuationSeparator" w:id="0">
    <w:p w14:paraId="0D290034" w14:textId="77777777" w:rsidR="00E8635D" w:rsidRDefault="00E86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BAFDB" w14:textId="77777777" w:rsidR="00E94458" w:rsidRDefault="00E944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27325" w14:textId="77777777" w:rsidR="00E94458" w:rsidRDefault="00E944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754AC" w14:textId="77777777" w:rsidR="00E94458" w:rsidRDefault="00E944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1C92C1B"/>
    <w:multiLevelType w:val="hybridMultilevel"/>
    <w:tmpl w:val="BAAABF16"/>
    <w:lvl w:ilvl="0" w:tplc="C686ACE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6898385">
    <w:abstractNumId w:val="3"/>
  </w:num>
  <w:num w:numId="2" w16cid:durableId="515508469">
    <w:abstractNumId w:val="7"/>
  </w:num>
  <w:num w:numId="3" w16cid:durableId="1498687061">
    <w:abstractNumId w:val="2"/>
  </w:num>
  <w:num w:numId="4" w16cid:durableId="1112699804">
    <w:abstractNumId w:val="6"/>
  </w:num>
  <w:num w:numId="5" w16cid:durableId="110630820">
    <w:abstractNumId w:val="0"/>
  </w:num>
  <w:num w:numId="6" w16cid:durableId="475336738">
    <w:abstractNumId w:val="1"/>
  </w:num>
  <w:num w:numId="7" w16cid:durableId="779880755">
    <w:abstractNumId w:val="5"/>
  </w:num>
  <w:num w:numId="8" w16cid:durableId="1691639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35D"/>
    <w:rsid w:val="00031374"/>
    <w:rsid w:val="000A1097"/>
    <w:rsid w:val="000E2A8F"/>
    <w:rsid w:val="0012774F"/>
    <w:rsid w:val="00144B7A"/>
    <w:rsid w:val="00180C6E"/>
    <w:rsid w:val="0029606A"/>
    <w:rsid w:val="003527BD"/>
    <w:rsid w:val="004848F3"/>
    <w:rsid w:val="004A75F2"/>
    <w:rsid w:val="004E4B64"/>
    <w:rsid w:val="005144A9"/>
    <w:rsid w:val="00520165"/>
    <w:rsid w:val="005B1B08"/>
    <w:rsid w:val="00620CCF"/>
    <w:rsid w:val="00632C3C"/>
    <w:rsid w:val="00662BDB"/>
    <w:rsid w:val="006A5DF1"/>
    <w:rsid w:val="006B7198"/>
    <w:rsid w:val="006D4AB3"/>
    <w:rsid w:val="006F3B81"/>
    <w:rsid w:val="007535DA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635D"/>
    <w:rsid w:val="00E86B76"/>
    <w:rsid w:val="00E935D6"/>
    <w:rsid w:val="00E94458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CD77B7"/>
  <w15:chartTrackingRefBased/>
  <w15:docId w15:val="{C20796F8-3A82-4931-8A09-42E9B0F0C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581</Words>
  <Characters>3889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2024-07-22T12:20:00Z</cp:lastPrinted>
  <dcterms:created xsi:type="dcterms:W3CDTF">2024-07-22T12:20:00Z</dcterms:created>
  <dcterms:modified xsi:type="dcterms:W3CDTF">2024-07-22T12:20:00Z</dcterms:modified>
</cp:coreProperties>
</file>