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7F53BD45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5A0FE4">
        <w:rPr>
          <w:b/>
          <w:sz w:val="24"/>
        </w:rPr>
        <w:t>327</w:t>
      </w:r>
      <w:r w:rsidRPr="00B12BC7">
        <w:rPr>
          <w:b/>
          <w:sz w:val="24"/>
        </w:rPr>
        <w:t>/2</w:t>
      </w:r>
      <w:r w:rsidR="0054258F">
        <w:rPr>
          <w:b/>
          <w:sz w:val="24"/>
        </w:rPr>
        <w:t>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54258F" w:rsidRDefault="00B12BC7" w:rsidP="00B12BC7">
      <w:pPr>
        <w:widowControl w:val="0"/>
        <w:adjustRightInd w:val="0"/>
        <w:jc w:val="center"/>
        <w:textAlignment w:val="baseline"/>
        <w:rPr>
          <w:rFonts w:cs="Calibri"/>
          <w:b/>
          <w:sz w:val="28"/>
          <w:szCs w:val="28"/>
        </w:rPr>
      </w:pPr>
    </w:p>
    <w:p w14:paraId="44808D51" w14:textId="2C914122" w:rsidR="00B12BC7" w:rsidRPr="005A0FE4" w:rsidRDefault="00B12BC7" w:rsidP="005A0FE4">
      <w:pPr>
        <w:spacing w:line="360" w:lineRule="auto"/>
        <w:jc w:val="both"/>
        <w:rPr>
          <w:b/>
          <w:bCs/>
          <w:noProof/>
        </w:rPr>
      </w:pPr>
      <w:r w:rsidRPr="0054258F">
        <w:rPr>
          <w:rFonts w:cs="Calibri"/>
          <w:sz w:val="24"/>
          <w:szCs w:val="24"/>
        </w:rPr>
        <w:t xml:space="preserve">Na potrzeby postępowania o udzielenie zamówienia publicznego prowadzonym </w:t>
      </w:r>
      <w:r w:rsidRPr="0054258F">
        <w:rPr>
          <w:rFonts w:cs="Calibri"/>
          <w:b/>
          <w:bCs/>
          <w:sz w:val="24"/>
          <w:szCs w:val="24"/>
        </w:rPr>
        <w:t xml:space="preserve">w trybie </w:t>
      </w:r>
      <w:r w:rsidRPr="0054258F">
        <w:rPr>
          <w:rFonts w:cs="Calibri"/>
          <w:b/>
          <w:bCs/>
        </w:rPr>
        <w:t xml:space="preserve">przetargu nieograniczonego </w:t>
      </w:r>
      <w:r w:rsidR="0054258F" w:rsidRPr="0054258F">
        <w:rPr>
          <w:rFonts w:cs="Calibri"/>
          <w:b/>
        </w:rPr>
        <w:t xml:space="preserve">na </w:t>
      </w:r>
      <w:r w:rsidR="005A0FE4" w:rsidRPr="005A0FE4">
        <w:rPr>
          <w:b/>
          <w:bCs/>
          <w:noProof/>
        </w:rPr>
        <w:t>dostawę 20 szt. jednostek centralnych i 1 szt. zestawu komputerowego dla WI - DE-dzp.272-327/24</w:t>
      </w:r>
      <w:r w:rsidR="009D5B12" w:rsidRPr="0054258F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Pr="0054258F">
        <w:rPr>
          <w:rFonts w:cs="Calibri"/>
          <w:sz w:val="24"/>
          <w:szCs w:val="24"/>
        </w:rPr>
        <w:t xml:space="preserve">prowadzonego przez Akademię Górniczo-Hutniczą w Krakowie, </w:t>
      </w:r>
      <w:r w:rsidR="00632FAE">
        <w:rPr>
          <w:rFonts w:cs="Calibri"/>
          <w:b/>
          <w:bCs/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(t.j. Dz. U. z 2019r. poz. 2019 z późn.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1C51C1" w:rsidRDefault="005A0FE4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25544"/>
    <w:rsid w:val="000438A4"/>
    <w:rsid w:val="000563B7"/>
    <w:rsid w:val="000E6C60"/>
    <w:rsid w:val="001C51C1"/>
    <w:rsid w:val="001D4C17"/>
    <w:rsid w:val="001F4E82"/>
    <w:rsid w:val="00237270"/>
    <w:rsid w:val="00285E58"/>
    <w:rsid w:val="00337243"/>
    <w:rsid w:val="003D1274"/>
    <w:rsid w:val="00430A9F"/>
    <w:rsid w:val="0054258F"/>
    <w:rsid w:val="005741C5"/>
    <w:rsid w:val="005A0FE4"/>
    <w:rsid w:val="005E18C3"/>
    <w:rsid w:val="005E5BD1"/>
    <w:rsid w:val="00623F70"/>
    <w:rsid w:val="00632FAE"/>
    <w:rsid w:val="00844D9E"/>
    <w:rsid w:val="008E5450"/>
    <w:rsid w:val="00927537"/>
    <w:rsid w:val="0093180B"/>
    <w:rsid w:val="009D5B12"/>
    <w:rsid w:val="00B12BC7"/>
    <w:rsid w:val="00B709B9"/>
    <w:rsid w:val="00BC579B"/>
    <w:rsid w:val="00BD488C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2024-03-13T10:20:00Z</dcterms:created>
  <dcterms:modified xsi:type="dcterms:W3CDTF">2024-07-02T07:49:00Z</dcterms:modified>
</cp:coreProperties>
</file>