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AACF6F" w14:textId="77777777" w:rsidR="00035DEC" w:rsidRPr="00873FA0" w:rsidRDefault="005E3232" w:rsidP="00035DEC">
      <w:pPr>
        <w:spacing w:after="480"/>
        <w:jc w:val="right"/>
        <w:rPr>
          <w:rFonts w:ascii="Arial Narrow" w:hAnsi="Arial Narrow" w:cs="Arial"/>
          <w:sz w:val="22"/>
          <w:szCs w:val="22"/>
        </w:rPr>
      </w:pPr>
      <w:r w:rsidRPr="00873FA0">
        <w:rPr>
          <w:rFonts w:ascii="Arial Narrow" w:hAnsi="Arial Narrow" w:cs="Arial"/>
          <w:sz w:val="22"/>
          <w:szCs w:val="22"/>
        </w:rPr>
        <w:t>Bydgoszcz</w:t>
      </w:r>
      <w:r w:rsidR="00035DEC" w:rsidRPr="00873FA0">
        <w:rPr>
          <w:rFonts w:ascii="Arial Narrow" w:hAnsi="Arial Narrow" w:cs="Arial"/>
          <w:sz w:val="22"/>
          <w:szCs w:val="22"/>
        </w:rPr>
        <w:t xml:space="preserve"> dnia: </w:t>
      </w:r>
      <w:r w:rsidRPr="00873FA0">
        <w:rPr>
          <w:rFonts w:ascii="Arial Narrow" w:hAnsi="Arial Narrow" w:cs="Arial"/>
          <w:sz w:val="22"/>
          <w:szCs w:val="22"/>
        </w:rPr>
        <w:t>2024-06-</w:t>
      </w:r>
      <w:r w:rsidR="007033E4">
        <w:rPr>
          <w:rFonts w:ascii="Arial Narrow" w:hAnsi="Arial Narrow" w:cs="Arial"/>
          <w:sz w:val="22"/>
          <w:szCs w:val="22"/>
        </w:rPr>
        <w:t>….</w:t>
      </w:r>
    </w:p>
    <w:p w14:paraId="17E4B16A" w14:textId="77777777" w:rsidR="00035DEC" w:rsidRPr="00873FA0" w:rsidRDefault="005E3232" w:rsidP="00035DEC">
      <w:pPr>
        <w:spacing w:line="360" w:lineRule="auto"/>
        <w:rPr>
          <w:rFonts w:ascii="Arial Narrow" w:hAnsi="Arial Narrow" w:cs="Arial"/>
          <w:b/>
          <w:bCs/>
          <w:sz w:val="22"/>
          <w:szCs w:val="22"/>
        </w:rPr>
      </w:pPr>
      <w:r w:rsidRPr="00873FA0">
        <w:rPr>
          <w:rFonts w:ascii="Arial Narrow" w:hAnsi="Arial Narrow" w:cs="Arial"/>
          <w:b/>
          <w:bCs/>
          <w:sz w:val="22"/>
          <w:szCs w:val="22"/>
        </w:rPr>
        <w:t>10WSzKzP SPZOZ</w:t>
      </w:r>
    </w:p>
    <w:p w14:paraId="3B76EC0D" w14:textId="77777777" w:rsidR="00035DEC" w:rsidRPr="00873FA0" w:rsidRDefault="005E3232" w:rsidP="00035DEC">
      <w:pPr>
        <w:spacing w:line="360" w:lineRule="auto"/>
        <w:rPr>
          <w:rFonts w:ascii="Arial Narrow" w:hAnsi="Arial Narrow" w:cs="Arial"/>
          <w:sz w:val="22"/>
          <w:szCs w:val="22"/>
        </w:rPr>
      </w:pPr>
      <w:r w:rsidRPr="00873FA0">
        <w:rPr>
          <w:rFonts w:ascii="Arial Narrow" w:hAnsi="Arial Narrow" w:cs="Arial"/>
          <w:sz w:val="22"/>
          <w:szCs w:val="22"/>
        </w:rPr>
        <w:t>Powstańców Warszawy</w:t>
      </w:r>
      <w:r w:rsidR="00035DEC" w:rsidRPr="00873FA0">
        <w:rPr>
          <w:rFonts w:ascii="Arial Narrow" w:hAnsi="Arial Narrow" w:cs="Arial"/>
          <w:sz w:val="22"/>
          <w:szCs w:val="22"/>
        </w:rPr>
        <w:t xml:space="preserve"> </w:t>
      </w:r>
      <w:r w:rsidRPr="00873FA0">
        <w:rPr>
          <w:rFonts w:ascii="Arial Narrow" w:hAnsi="Arial Narrow" w:cs="Arial"/>
          <w:sz w:val="22"/>
          <w:szCs w:val="22"/>
        </w:rPr>
        <w:t>5</w:t>
      </w:r>
    </w:p>
    <w:p w14:paraId="5C4A7F92" w14:textId="77777777" w:rsidR="00035DEC" w:rsidRPr="00873FA0" w:rsidRDefault="005E3232" w:rsidP="00035DEC">
      <w:pPr>
        <w:rPr>
          <w:rFonts w:ascii="Arial Narrow" w:hAnsi="Arial Narrow" w:cs="Arial"/>
          <w:sz w:val="22"/>
          <w:szCs w:val="22"/>
        </w:rPr>
      </w:pPr>
      <w:r w:rsidRPr="00873FA0">
        <w:rPr>
          <w:rFonts w:ascii="Arial Narrow" w:hAnsi="Arial Narrow" w:cs="Arial"/>
          <w:sz w:val="22"/>
          <w:szCs w:val="22"/>
        </w:rPr>
        <w:t>85-681</w:t>
      </w:r>
      <w:r w:rsidR="00035DEC" w:rsidRPr="00873FA0">
        <w:rPr>
          <w:rFonts w:ascii="Arial Narrow" w:hAnsi="Arial Narrow" w:cs="Arial"/>
          <w:sz w:val="22"/>
          <w:szCs w:val="22"/>
        </w:rPr>
        <w:t xml:space="preserve"> </w:t>
      </w:r>
      <w:r w:rsidRPr="00873FA0">
        <w:rPr>
          <w:rFonts w:ascii="Arial Narrow" w:hAnsi="Arial Narrow" w:cs="Arial"/>
          <w:sz w:val="22"/>
          <w:szCs w:val="22"/>
        </w:rPr>
        <w:t>Bydgoszcz</w:t>
      </w:r>
    </w:p>
    <w:p w14:paraId="310CDD81" w14:textId="77777777" w:rsidR="00035DEC" w:rsidRPr="00873FA0" w:rsidRDefault="00035DEC" w:rsidP="00035DEC">
      <w:pPr>
        <w:jc w:val="both"/>
        <w:rPr>
          <w:rFonts w:ascii="Arial Narrow" w:hAnsi="Arial Narrow" w:cs="Arial"/>
          <w:bCs/>
          <w:sz w:val="16"/>
          <w:szCs w:val="16"/>
        </w:rPr>
      </w:pPr>
      <w:r w:rsidRPr="00873FA0">
        <w:rPr>
          <w:rFonts w:ascii="Arial Narrow" w:hAnsi="Arial Narrow" w:cs="Arial"/>
          <w:bCs/>
          <w:sz w:val="16"/>
          <w:szCs w:val="16"/>
        </w:rPr>
        <w:t>……………………………………</w:t>
      </w:r>
    </w:p>
    <w:p w14:paraId="559A730E" w14:textId="77777777" w:rsidR="00035DEC" w:rsidRDefault="00035DEC" w:rsidP="00035DEC">
      <w:pPr>
        <w:spacing w:after="480"/>
        <w:jc w:val="both"/>
        <w:rPr>
          <w:rFonts w:ascii="Arial Narrow" w:hAnsi="Arial Narrow" w:cs="Arial"/>
          <w:bCs/>
          <w:sz w:val="16"/>
          <w:szCs w:val="16"/>
        </w:rPr>
      </w:pPr>
      <w:r w:rsidRPr="00873FA0">
        <w:rPr>
          <w:rFonts w:ascii="Arial Narrow" w:hAnsi="Arial Narrow" w:cs="Arial"/>
          <w:bCs/>
          <w:sz w:val="16"/>
          <w:szCs w:val="16"/>
        </w:rPr>
        <w:t>[nazwa zamawiającego, adres]</w:t>
      </w:r>
    </w:p>
    <w:p w14:paraId="213CCE15" w14:textId="4F1FE904" w:rsidR="00571585" w:rsidRPr="00571585" w:rsidRDefault="00571585" w:rsidP="00035DEC">
      <w:pPr>
        <w:spacing w:after="480"/>
        <w:jc w:val="both"/>
        <w:rPr>
          <w:rFonts w:ascii="Arial Narrow" w:hAnsi="Arial Narrow"/>
          <w:bCs/>
          <w:sz w:val="22"/>
          <w:szCs w:val="22"/>
        </w:rPr>
      </w:pPr>
      <w:r w:rsidRPr="00571585">
        <w:rPr>
          <w:rFonts w:ascii="Arial Narrow" w:hAnsi="Arial Narrow" w:cs="Arial"/>
          <w:bCs/>
          <w:sz w:val="22"/>
          <w:szCs w:val="22"/>
        </w:rPr>
        <w:t xml:space="preserve">Pismo nr: </w:t>
      </w:r>
      <w:r w:rsidR="00AE50C4" w:rsidRPr="00AE50C4">
        <w:rPr>
          <w:rFonts w:ascii="Arial Narrow" w:hAnsi="Arial Narrow" w:cs="Arial"/>
          <w:b/>
          <w:sz w:val="22"/>
          <w:szCs w:val="22"/>
        </w:rPr>
        <w:t>5266/2024</w:t>
      </w:r>
    </w:p>
    <w:p w14:paraId="34BAC7FB" w14:textId="77777777" w:rsidR="00035DEC" w:rsidRPr="00873FA0"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873FA0">
        <w:rPr>
          <w:rFonts w:ascii="Arial Narrow" w:hAnsi="Arial Narrow" w:cs="Arial"/>
          <w:b/>
          <w:sz w:val="22"/>
          <w:szCs w:val="22"/>
        </w:rPr>
        <w:t>WYKONAWCY</w:t>
      </w:r>
    </w:p>
    <w:p w14:paraId="7C96C58A" w14:textId="77777777" w:rsidR="00035DEC" w:rsidRPr="00873FA0"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873FA0">
        <w:rPr>
          <w:rFonts w:ascii="Arial Narrow" w:hAnsi="Arial Narrow" w:cs="Arial"/>
          <w:sz w:val="22"/>
          <w:szCs w:val="22"/>
        </w:rPr>
        <w:t>ubiegający się o zamówienie</w:t>
      </w:r>
    </w:p>
    <w:p w14:paraId="3F254BC6" w14:textId="77777777" w:rsidR="00035DEC" w:rsidRPr="00873FA0" w:rsidRDefault="00035DEC" w:rsidP="00035DEC">
      <w:pPr>
        <w:spacing w:after="120" w:line="360" w:lineRule="auto"/>
        <w:jc w:val="both"/>
        <w:rPr>
          <w:rFonts w:ascii="Arial Narrow" w:eastAsia="Calibri" w:hAnsi="Arial Narrow" w:cs="Arial"/>
          <w:sz w:val="22"/>
          <w:szCs w:val="22"/>
          <w:lang w:eastAsia="en-US"/>
        </w:rPr>
      </w:pPr>
      <w:r w:rsidRPr="00873FA0">
        <w:rPr>
          <w:rFonts w:ascii="Arial Narrow" w:eastAsia="Calibri" w:hAnsi="Arial Narrow" w:cs="Arial"/>
          <w:sz w:val="22"/>
          <w:szCs w:val="22"/>
          <w:lang w:eastAsia="en-US"/>
        </w:rPr>
        <w:t xml:space="preserve">Dotyczy: </w:t>
      </w:r>
      <w:r w:rsidRPr="00873FA0">
        <w:rPr>
          <w:rFonts w:ascii="Arial Narrow" w:hAnsi="Arial Narrow" w:cs="Arial"/>
          <w:sz w:val="22"/>
          <w:szCs w:val="22"/>
        </w:rPr>
        <w:t>postępowania o udzielenie zamówienia publicznego</w:t>
      </w:r>
      <w:r w:rsidRPr="00873FA0">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873FA0" w14:paraId="790713D4" w14:textId="77777777" w:rsidTr="00B32FF9">
        <w:tc>
          <w:tcPr>
            <w:tcW w:w="2269" w:type="dxa"/>
            <w:shd w:val="clear" w:color="auto" w:fill="auto"/>
          </w:tcPr>
          <w:p w14:paraId="14D8C286" w14:textId="77777777" w:rsidR="00035DEC" w:rsidRPr="00873FA0" w:rsidRDefault="00035DEC" w:rsidP="00B32FF9">
            <w:pPr>
              <w:tabs>
                <w:tab w:val="center" w:pos="4536"/>
                <w:tab w:val="right" w:pos="9072"/>
              </w:tabs>
              <w:spacing w:line="360" w:lineRule="auto"/>
              <w:ind w:left="-105"/>
              <w:jc w:val="both"/>
              <w:rPr>
                <w:rFonts w:ascii="Arial Narrow" w:hAnsi="Arial Narrow" w:cs="Arial"/>
                <w:sz w:val="22"/>
                <w:szCs w:val="22"/>
              </w:rPr>
            </w:pPr>
            <w:r w:rsidRPr="00873FA0">
              <w:rPr>
                <w:rFonts w:ascii="Arial Narrow" w:hAnsi="Arial Narrow" w:cs="Arial"/>
                <w:sz w:val="22"/>
                <w:szCs w:val="22"/>
              </w:rPr>
              <w:t>Nazwa zamówienia:</w:t>
            </w:r>
          </w:p>
        </w:tc>
        <w:tc>
          <w:tcPr>
            <w:tcW w:w="6803" w:type="dxa"/>
            <w:shd w:val="clear" w:color="auto" w:fill="auto"/>
          </w:tcPr>
          <w:p w14:paraId="5AAB4F1E" w14:textId="77777777" w:rsidR="00035DEC" w:rsidRPr="007033E4" w:rsidRDefault="005E3232" w:rsidP="00B32FF9">
            <w:pPr>
              <w:tabs>
                <w:tab w:val="center" w:pos="4536"/>
                <w:tab w:val="right" w:pos="9072"/>
              </w:tabs>
              <w:spacing w:line="360" w:lineRule="auto"/>
              <w:jc w:val="both"/>
              <w:rPr>
                <w:rFonts w:ascii="Arial Narrow" w:hAnsi="Arial Narrow" w:cs="Arial"/>
                <w:b/>
                <w:bCs/>
                <w:sz w:val="22"/>
                <w:szCs w:val="22"/>
              </w:rPr>
            </w:pPr>
            <w:r w:rsidRPr="007033E4">
              <w:rPr>
                <w:rFonts w:ascii="Arial Narrow" w:hAnsi="Arial Narrow" w:cs="Arial"/>
                <w:b/>
                <w:bCs/>
                <w:sz w:val="22"/>
                <w:szCs w:val="22"/>
              </w:rPr>
              <w:t>Dostawy sukcesywne produktów leczniczych różnych  oraz w szpitalnych programach lekowych oraz chemioterapii na okres 24 miesięcy</w:t>
            </w:r>
            <w:r w:rsidR="00035DEC" w:rsidRPr="007033E4">
              <w:rPr>
                <w:rFonts w:ascii="Arial Narrow" w:hAnsi="Arial Narrow" w:cs="Arial"/>
                <w:b/>
                <w:bCs/>
                <w:sz w:val="22"/>
                <w:szCs w:val="22"/>
              </w:rPr>
              <w:t>.</w:t>
            </w:r>
          </w:p>
        </w:tc>
      </w:tr>
      <w:tr w:rsidR="005E3232" w:rsidRPr="00873FA0" w14:paraId="217AB3EF" w14:textId="77777777" w:rsidTr="000B597F">
        <w:tc>
          <w:tcPr>
            <w:tcW w:w="2269" w:type="dxa"/>
            <w:shd w:val="clear" w:color="auto" w:fill="auto"/>
          </w:tcPr>
          <w:p w14:paraId="1F90955E" w14:textId="77777777" w:rsidR="005E3232" w:rsidRPr="00873FA0" w:rsidRDefault="005E3232" w:rsidP="000B597F">
            <w:pPr>
              <w:tabs>
                <w:tab w:val="center" w:pos="4536"/>
                <w:tab w:val="right" w:pos="9072"/>
              </w:tabs>
              <w:spacing w:line="360" w:lineRule="auto"/>
              <w:ind w:left="-105" w:right="-115"/>
              <w:jc w:val="both"/>
              <w:rPr>
                <w:rFonts w:ascii="Arial Narrow" w:hAnsi="Arial Narrow" w:cs="Arial"/>
                <w:sz w:val="22"/>
                <w:szCs w:val="22"/>
              </w:rPr>
            </w:pPr>
            <w:r w:rsidRPr="00873FA0">
              <w:rPr>
                <w:rFonts w:ascii="Arial Narrow" w:hAnsi="Arial Narrow" w:cs="Arial"/>
                <w:sz w:val="22"/>
                <w:szCs w:val="22"/>
              </w:rPr>
              <w:t>Numer referencyjny:</w:t>
            </w:r>
          </w:p>
        </w:tc>
        <w:tc>
          <w:tcPr>
            <w:tcW w:w="6803" w:type="dxa"/>
            <w:shd w:val="clear" w:color="auto" w:fill="auto"/>
          </w:tcPr>
          <w:p w14:paraId="08BEF99D" w14:textId="77777777" w:rsidR="005E3232" w:rsidRPr="007033E4" w:rsidRDefault="005E3232" w:rsidP="000B597F">
            <w:pPr>
              <w:tabs>
                <w:tab w:val="center" w:pos="4536"/>
                <w:tab w:val="right" w:pos="9072"/>
              </w:tabs>
              <w:spacing w:line="360" w:lineRule="auto"/>
              <w:jc w:val="both"/>
              <w:rPr>
                <w:rFonts w:ascii="Arial Narrow" w:hAnsi="Arial Narrow" w:cs="Arial"/>
                <w:b/>
                <w:bCs/>
                <w:sz w:val="22"/>
                <w:szCs w:val="22"/>
              </w:rPr>
            </w:pPr>
            <w:r w:rsidRPr="007033E4">
              <w:rPr>
                <w:rFonts w:ascii="Arial Narrow" w:hAnsi="Arial Narrow" w:cs="Arial"/>
                <w:b/>
                <w:bCs/>
                <w:sz w:val="22"/>
                <w:szCs w:val="22"/>
              </w:rPr>
              <w:t>64/2024</w:t>
            </w:r>
          </w:p>
        </w:tc>
      </w:tr>
    </w:tbl>
    <w:p w14:paraId="7B559EA1" w14:textId="77777777" w:rsidR="00035DEC" w:rsidRPr="00873FA0"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873FA0" w14:paraId="66407D1F" w14:textId="77777777" w:rsidTr="00B32FF9">
        <w:tc>
          <w:tcPr>
            <w:tcW w:w="9330" w:type="dxa"/>
            <w:shd w:val="clear" w:color="auto" w:fill="F2F2F2"/>
            <w:hideMark/>
          </w:tcPr>
          <w:p w14:paraId="1EB37948" w14:textId="77777777" w:rsidR="00035DEC" w:rsidRPr="00873FA0" w:rsidRDefault="00035DEC" w:rsidP="00B32FF9">
            <w:pPr>
              <w:keepNext/>
              <w:spacing w:before="240" w:after="240"/>
              <w:jc w:val="center"/>
              <w:outlineLvl w:val="0"/>
              <w:rPr>
                <w:rFonts w:ascii="Arial Narrow" w:hAnsi="Arial Narrow" w:cs="Arial"/>
                <w:b/>
                <w:spacing w:val="50"/>
                <w:kern w:val="28"/>
                <w:sz w:val="28"/>
                <w:szCs w:val="28"/>
              </w:rPr>
            </w:pPr>
            <w:r w:rsidRPr="00873FA0">
              <w:rPr>
                <w:rFonts w:ascii="Arial Narrow" w:hAnsi="Arial Narrow" w:cs="Arial"/>
                <w:b/>
                <w:spacing w:val="50"/>
                <w:kern w:val="28"/>
                <w:sz w:val="28"/>
                <w:szCs w:val="28"/>
              </w:rPr>
              <w:t>WYJAŚNIENIA TREŚCI SWZ</w:t>
            </w:r>
          </w:p>
        </w:tc>
      </w:tr>
    </w:tbl>
    <w:p w14:paraId="530CF06B" w14:textId="77777777" w:rsidR="0012774F" w:rsidRPr="00873FA0" w:rsidRDefault="00520165" w:rsidP="00035DEC">
      <w:pPr>
        <w:spacing w:before="600" w:after="240" w:line="360" w:lineRule="auto"/>
        <w:jc w:val="both"/>
        <w:rPr>
          <w:rFonts w:ascii="Arial Narrow" w:hAnsi="Arial Narrow" w:cs="Arial"/>
        </w:rPr>
      </w:pPr>
      <w:r w:rsidRPr="00873FA0">
        <w:rPr>
          <w:rFonts w:ascii="Arial Narrow" w:hAnsi="Arial Narrow" w:cs="Arial"/>
          <w:sz w:val="22"/>
          <w:szCs w:val="22"/>
        </w:rPr>
        <w:t xml:space="preserve">Zamawiający, </w:t>
      </w:r>
      <w:r w:rsidR="005E3232" w:rsidRPr="00873FA0">
        <w:rPr>
          <w:rFonts w:ascii="Arial Narrow" w:hAnsi="Arial Narrow" w:cs="Arial"/>
          <w:b/>
          <w:sz w:val="22"/>
          <w:szCs w:val="22"/>
        </w:rPr>
        <w:t>10WSzKzP SPZOZ</w:t>
      </w:r>
      <w:r w:rsidRPr="00873FA0">
        <w:rPr>
          <w:rFonts w:ascii="Arial Narrow" w:hAnsi="Arial Narrow" w:cs="Arial"/>
          <w:sz w:val="22"/>
          <w:szCs w:val="22"/>
        </w:rPr>
        <w:t xml:space="preserve">, działając na podstawie art. </w:t>
      </w:r>
      <w:r w:rsidR="0029606A" w:rsidRPr="00873FA0">
        <w:rPr>
          <w:rFonts w:ascii="Arial Narrow" w:hAnsi="Arial Narrow" w:cs="Arial"/>
          <w:sz w:val="22"/>
          <w:szCs w:val="22"/>
        </w:rPr>
        <w:t>1</w:t>
      </w:r>
      <w:r w:rsidRPr="00873FA0">
        <w:rPr>
          <w:rFonts w:ascii="Arial Narrow" w:hAnsi="Arial Narrow" w:cs="Arial"/>
          <w:sz w:val="22"/>
          <w:szCs w:val="22"/>
        </w:rPr>
        <w:t>3</w:t>
      </w:r>
      <w:r w:rsidR="0029606A" w:rsidRPr="00873FA0">
        <w:rPr>
          <w:rFonts w:ascii="Arial Narrow" w:hAnsi="Arial Narrow" w:cs="Arial"/>
          <w:sz w:val="22"/>
          <w:szCs w:val="22"/>
        </w:rPr>
        <w:t>5</w:t>
      </w:r>
      <w:r w:rsidRPr="00873FA0">
        <w:rPr>
          <w:rFonts w:ascii="Arial Narrow" w:hAnsi="Arial Narrow" w:cs="Arial"/>
          <w:sz w:val="22"/>
          <w:szCs w:val="22"/>
        </w:rPr>
        <w:t xml:space="preserve"> ust</w:t>
      </w:r>
      <w:r w:rsidR="00D9049C" w:rsidRPr="00873FA0">
        <w:rPr>
          <w:rFonts w:ascii="Arial Narrow" w:hAnsi="Arial Narrow" w:cs="Arial"/>
          <w:sz w:val="22"/>
          <w:szCs w:val="22"/>
        </w:rPr>
        <w:t xml:space="preserve">. </w:t>
      </w:r>
      <w:r w:rsidR="0029606A" w:rsidRPr="00873FA0">
        <w:rPr>
          <w:rFonts w:ascii="Arial Narrow" w:hAnsi="Arial Narrow" w:cs="Arial"/>
          <w:sz w:val="22"/>
          <w:szCs w:val="22"/>
        </w:rPr>
        <w:t>6</w:t>
      </w:r>
      <w:r w:rsidRPr="00873FA0">
        <w:rPr>
          <w:rFonts w:ascii="Arial Narrow" w:hAnsi="Arial Narrow" w:cs="Arial"/>
          <w:sz w:val="22"/>
          <w:szCs w:val="22"/>
        </w:rPr>
        <w:t xml:space="preserve"> ustawy z dnia </w:t>
      </w:r>
      <w:r w:rsidR="0029606A" w:rsidRPr="00873FA0">
        <w:rPr>
          <w:rFonts w:ascii="Arial Narrow" w:hAnsi="Arial Narrow" w:cs="Arial"/>
          <w:sz w:val="22"/>
          <w:szCs w:val="22"/>
        </w:rPr>
        <w:t>11</w:t>
      </w:r>
      <w:r w:rsidRPr="00873FA0">
        <w:rPr>
          <w:rFonts w:ascii="Arial Narrow" w:hAnsi="Arial Narrow" w:cs="Arial"/>
          <w:sz w:val="22"/>
          <w:szCs w:val="22"/>
        </w:rPr>
        <w:t xml:space="preserve"> </w:t>
      </w:r>
      <w:r w:rsidR="0029606A" w:rsidRPr="00873FA0">
        <w:rPr>
          <w:rFonts w:ascii="Arial Narrow" w:hAnsi="Arial Narrow" w:cs="Arial"/>
          <w:sz w:val="22"/>
          <w:szCs w:val="22"/>
        </w:rPr>
        <w:t xml:space="preserve">września </w:t>
      </w:r>
      <w:r w:rsidRPr="00873FA0">
        <w:rPr>
          <w:rFonts w:ascii="Arial Narrow" w:hAnsi="Arial Narrow" w:cs="Arial"/>
          <w:sz w:val="22"/>
          <w:szCs w:val="22"/>
        </w:rPr>
        <w:t>20</w:t>
      </w:r>
      <w:r w:rsidR="0029606A" w:rsidRPr="00873FA0">
        <w:rPr>
          <w:rFonts w:ascii="Arial Narrow" w:hAnsi="Arial Narrow" w:cs="Arial"/>
          <w:sz w:val="22"/>
          <w:szCs w:val="22"/>
        </w:rPr>
        <w:t>19</w:t>
      </w:r>
      <w:r w:rsidRPr="00873FA0">
        <w:rPr>
          <w:rFonts w:ascii="Arial Narrow" w:hAnsi="Arial Narrow" w:cs="Arial"/>
          <w:sz w:val="22"/>
          <w:szCs w:val="22"/>
        </w:rPr>
        <w:t xml:space="preserve"> r</w:t>
      </w:r>
      <w:r w:rsidR="0029606A" w:rsidRPr="00873FA0">
        <w:rPr>
          <w:rFonts w:ascii="Arial Narrow" w:hAnsi="Arial Narrow" w:cs="Arial"/>
          <w:sz w:val="22"/>
          <w:szCs w:val="22"/>
        </w:rPr>
        <w:t>.</w:t>
      </w:r>
      <w:r w:rsidRPr="00873FA0">
        <w:rPr>
          <w:rFonts w:ascii="Arial Narrow" w:hAnsi="Arial Narrow" w:cs="Arial"/>
          <w:sz w:val="22"/>
          <w:szCs w:val="22"/>
        </w:rPr>
        <w:t xml:space="preserve"> Prawo </w:t>
      </w:r>
      <w:r w:rsidR="0029606A" w:rsidRPr="00873FA0">
        <w:rPr>
          <w:rFonts w:ascii="Arial Narrow" w:hAnsi="Arial Narrow" w:cs="Arial"/>
          <w:sz w:val="22"/>
          <w:szCs w:val="22"/>
        </w:rPr>
        <w:t>z</w:t>
      </w:r>
      <w:r w:rsidRPr="00873FA0">
        <w:rPr>
          <w:rFonts w:ascii="Arial Narrow" w:hAnsi="Arial Narrow" w:cs="Arial"/>
          <w:sz w:val="22"/>
          <w:szCs w:val="22"/>
        </w:rPr>
        <w:t xml:space="preserve">amówień </w:t>
      </w:r>
      <w:r w:rsidR="0029606A" w:rsidRPr="00873FA0">
        <w:rPr>
          <w:rFonts w:ascii="Arial Narrow" w:hAnsi="Arial Narrow" w:cs="Arial"/>
          <w:sz w:val="22"/>
          <w:szCs w:val="22"/>
        </w:rPr>
        <w:t>p</w:t>
      </w:r>
      <w:r w:rsidRPr="00873FA0">
        <w:rPr>
          <w:rFonts w:ascii="Arial Narrow" w:hAnsi="Arial Narrow" w:cs="Arial"/>
          <w:sz w:val="22"/>
          <w:szCs w:val="22"/>
        </w:rPr>
        <w:t xml:space="preserve">ublicznych </w:t>
      </w:r>
      <w:r w:rsidR="005E3232" w:rsidRPr="00873FA0">
        <w:rPr>
          <w:rFonts w:ascii="Arial Narrow" w:hAnsi="Arial Narrow" w:cs="Arial"/>
          <w:sz w:val="22"/>
          <w:szCs w:val="22"/>
        </w:rPr>
        <w:t>(t.j. Dz. U. z 2023r. poz. 1605)</w:t>
      </w:r>
      <w:r w:rsidR="00BE7BFD" w:rsidRPr="00873FA0">
        <w:rPr>
          <w:rFonts w:ascii="Arial Narrow" w:hAnsi="Arial Narrow" w:cs="Arial"/>
          <w:sz w:val="22"/>
          <w:szCs w:val="22"/>
        </w:rPr>
        <w:t xml:space="preserve">, </w:t>
      </w:r>
      <w:r w:rsidR="00D9049C" w:rsidRPr="00873FA0">
        <w:rPr>
          <w:rFonts w:ascii="Arial Narrow" w:hAnsi="Arial Narrow" w:cs="Arial"/>
          <w:sz w:val="22"/>
          <w:szCs w:val="22"/>
        </w:rPr>
        <w:t>udostępnia</w:t>
      </w:r>
      <w:r w:rsidR="00BE7BFD" w:rsidRPr="00873FA0">
        <w:rPr>
          <w:rFonts w:ascii="Arial Narrow" w:hAnsi="Arial Narrow" w:cs="Arial"/>
          <w:sz w:val="22"/>
          <w:szCs w:val="22"/>
        </w:rPr>
        <w:t xml:space="preserve"> poniżej treść zapytań do S</w:t>
      </w:r>
      <w:r w:rsidR="0012774F" w:rsidRPr="00873FA0">
        <w:rPr>
          <w:rFonts w:ascii="Arial Narrow" w:hAnsi="Arial Narrow" w:cs="Arial"/>
          <w:sz w:val="22"/>
          <w:szCs w:val="22"/>
        </w:rPr>
        <w:t>pecyfikacji Warunków Zamówienia (</w:t>
      </w:r>
      <w:r w:rsidR="0012774F" w:rsidRPr="00873FA0">
        <w:rPr>
          <w:rFonts w:ascii="Arial Narrow" w:hAnsi="Arial Narrow" w:cs="Arial"/>
          <w:sz w:val="22"/>
          <w:szCs w:val="22"/>
          <w:lang w:eastAsia="ar-SA"/>
        </w:rPr>
        <w:t>zwanej dalej</w:t>
      </w:r>
      <w:r w:rsidR="0012774F" w:rsidRPr="00873FA0">
        <w:rPr>
          <w:rFonts w:ascii="Arial Narrow" w:hAnsi="Arial Narrow" w:cs="Arial"/>
          <w:b/>
          <w:sz w:val="22"/>
          <w:szCs w:val="22"/>
          <w:lang w:eastAsia="ar-SA"/>
        </w:rPr>
        <w:t xml:space="preserve"> </w:t>
      </w:r>
      <w:r w:rsidR="0012774F" w:rsidRPr="00873FA0">
        <w:rPr>
          <w:rFonts w:ascii="Arial Narrow" w:hAnsi="Arial Narrow" w:cs="Arial"/>
          <w:bCs/>
          <w:sz w:val="22"/>
          <w:szCs w:val="22"/>
          <w:lang w:eastAsia="ar-SA"/>
        </w:rPr>
        <w:t>”SWZ”)</w:t>
      </w:r>
      <w:r w:rsidR="00D9049C" w:rsidRPr="00873FA0">
        <w:rPr>
          <w:rFonts w:ascii="Arial Narrow" w:hAnsi="Arial Narrow" w:cs="Arial"/>
          <w:bCs/>
          <w:sz w:val="22"/>
          <w:szCs w:val="22"/>
          <w:lang w:eastAsia="ar-SA"/>
        </w:rPr>
        <w:t xml:space="preserve"> </w:t>
      </w:r>
      <w:r w:rsidR="00D9049C" w:rsidRPr="00873FA0">
        <w:rPr>
          <w:rFonts w:ascii="Arial Narrow" w:hAnsi="Arial Narrow" w:cs="Arial"/>
          <w:sz w:val="22"/>
          <w:szCs w:val="22"/>
        </w:rPr>
        <w:t>wraz z wyjaśnieniami</w:t>
      </w:r>
      <w:r w:rsidR="0012774F" w:rsidRPr="00873FA0">
        <w:rPr>
          <w:rFonts w:ascii="Arial Narrow" w:hAnsi="Arial Narrow" w:cs="Arial"/>
          <w:bCs/>
          <w:sz w:val="22"/>
          <w:szCs w:val="22"/>
          <w:lang w:eastAsia="ar-SA"/>
        </w:rPr>
        <w:t>:</w:t>
      </w:r>
    </w:p>
    <w:tbl>
      <w:tblPr>
        <w:tblW w:w="10349" w:type="dxa"/>
        <w:tblInd w:w="-318" w:type="dxa"/>
        <w:tblLayout w:type="fixed"/>
        <w:tblLook w:val="04A0" w:firstRow="1" w:lastRow="0" w:firstColumn="1" w:lastColumn="0" w:noHBand="0" w:noVBand="1"/>
      </w:tblPr>
      <w:tblGrid>
        <w:gridCol w:w="284"/>
        <w:gridCol w:w="142"/>
        <w:gridCol w:w="851"/>
        <w:gridCol w:w="850"/>
        <w:gridCol w:w="426"/>
        <w:gridCol w:w="567"/>
        <w:gridCol w:w="567"/>
        <w:gridCol w:w="425"/>
        <w:gridCol w:w="567"/>
        <w:gridCol w:w="567"/>
        <w:gridCol w:w="425"/>
        <w:gridCol w:w="567"/>
        <w:gridCol w:w="567"/>
        <w:gridCol w:w="425"/>
        <w:gridCol w:w="709"/>
        <w:gridCol w:w="567"/>
        <w:gridCol w:w="567"/>
        <w:gridCol w:w="425"/>
        <w:gridCol w:w="851"/>
      </w:tblGrid>
      <w:tr w:rsidR="005E3232" w:rsidRPr="00873FA0" w14:paraId="7031E3BE" w14:textId="77777777" w:rsidTr="007033E4">
        <w:trPr>
          <w:gridBefore w:val="1"/>
          <w:gridAfter w:val="1"/>
          <w:wBefore w:w="284" w:type="dxa"/>
          <w:wAfter w:w="851" w:type="dxa"/>
        </w:trPr>
        <w:tc>
          <w:tcPr>
            <w:tcW w:w="9214" w:type="dxa"/>
            <w:gridSpan w:val="17"/>
            <w:shd w:val="clear" w:color="auto" w:fill="auto"/>
          </w:tcPr>
          <w:p w14:paraId="327010C3" w14:textId="77777777" w:rsidR="005E3232" w:rsidRPr="00873FA0" w:rsidRDefault="005E3232" w:rsidP="000B597F">
            <w:pPr>
              <w:spacing w:before="60" w:after="60" w:line="276" w:lineRule="auto"/>
              <w:ind w:left="30" w:right="-72"/>
              <w:rPr>
                <w:rFonts w:ascii="Arial Narrow" w:hAnsi="Arial Narrow" w:cs="Arial"/>
                <w:b/>
                <w:bCs/>
                <w:sz w:val="22"/>
                <w:szCs w:val="22"/>
              </w:rPr>
            </w:pPr>
            <w:r w:rsidRPr="00873FA0">
              <w:rPr>
                <w:rFonts w:ascii="Arial Narrow" w:hAnsi="Arial Narrow" w:cs="Arial"/>
                <w:b/>
                <w:bCs/>
                <w:sz w:val="22"/>
                <w:szCs w:val="22"/>
              </w:rPr>
              <w:t>Pytanie nr 1</w:t>
            </w:r>
          </w:p>
          <w:p w14:paraId="103FE528"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1. Czy w Zadaniu nr 9 poz. 1 (Hydrocortisone) Zamawiający dopuści wycenę produktu Corhydron 100mg INJ. 5+5, który posiada w opakowaniu proszek do sporządzania roztworu oraz rozpuszczalnik?</w:t>
            </w:r>
          </w:p>
          <w:p w14:paraId="7E46DA9D"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Mając na uwadze specyfikę produktu i konieczność szybkiego podania leku, dostępność rozpuszczalnika w jednym opakowaniu z proszkiem do sporządzania roztworu ogranicza ryzyko związane ze zwłoką w podaniu co w bezpośredni sposób przekłada się na bezpieczeństwo pacjenta.</w:t>
            </w:r>
          </w:p>
          <w:p w14:paraId="7F3DA3E1" w14:textId="77777777" w:rsidR="005E3232" w:rsidRPr="00873FA0" w:rsidRDefault="005E3232" w:rsidP="000B597F">
            <w:pPr>
              <w:spacing w:after="40" w:line="276" w:lineRule="auto"/>
              <w:ind w:left="30" w:right="-72"/>
              <w:rPr>
                <w:rFonts w:ascii="Arial Narrow" w:hAnsi="Arial Narrow" w:cs="Arial"/>
                <w:b/>
                <w:bCs/>
                <w:sz w:val="22"/>
                <w:szCs w:val="22"/>
              </w:rPr>
            </w:pPr>
            <w:r w:rsidRPr="00873FA0">
              <w:rPr>
                <w:rFonts w:ascii="Arial Narrow" w:hAnsi="Arial Narrow" w:cs="Arial"/>
                <w:b/>
                <w:bCs/>
                <w:sz w:val="22"/>
                <w:szCs w:val="22"/>
              </w:rPr>
              <w:t>Stanowisko (wyjaśnienie) Zamawiającego:</w:t>
            </w:r>
          </w:p>
          <w:p w14:paraId="7AC4EFD6" w14:textId="76DA94F3" w:rsidR="005E3232" w:rsidRPr="00873FA0" w:rsidRDefault="00873FA0" w:rsidP="00901A73">
            <w:pPr>
              <w:spacing w:after="60" w:line="360" w:lineRule="auto"/>
              <w:ind w:left="30" w:right="-72"/>
              <w:jc w:val="both"/>
              <w:rPr>
                <w:rFonts w:ascii="Arial Narrow" w:hAnsi="Arial Narrow" w:cs="Arial"/>
                <w:b/>
                <w:bCs/>
                <w:sz w:val="22"/>
                <w:szCs w:val="22"/>
                <w:highlight w:val="darkGray"/>
              </w:rPr>
            </w:pPr>
            <w:r w:rsidRPr="00873FA0">
              <w:rPr>
                <w:rFonts w:ascii="Arial Narrow" w:hAnsi="Arial Narrow"/>
                <w:b/>
                <w:bCs/>
                <w:sz w:val="22"/>
                <w:szCs w:val="22"/>
              </w:rPr>
              <w:t xml:space="preserve">Zamawiający </w:t>
            </w:r>
            <w:r w:rsidR="00901A73">
              <w:rPr>
                <w:rFonts w:ascii="Arial Narrow" w:hAnsi="Arial Narrow"/>
                <w:b/>
                <w:bCs/>
                <w:sz w:val="22"/>
                <w:szCs w:val="22"/>
              </w:rPr>
              <w:t>nie dopuszcza zaproponowane</w:t>
            </w:r>
            <w:r w:rsidR="00DD379B">
              <w:rPr>
                <w:rFonts w:ascii="Arial Narrow" w:hAnsi="Arial Narrow"/>
                <w:b/>
                <w:bCs/>
                <w:sz w:val="22"/>
                <w:szCs w:val="22"/>
              </w:rPr>
              <w:t>go produktu leczniczego</w:t>
            </w:r>
            <w:r w:rsidRPr="00873FA0">
              <w:rPr>
                <w:rFonts w:ascii="Arial Narrow" w:hAnsi="Arial Narrow"/>
                <w:b/>
                <w:bCs/>
                <w:sz w:val="22"/>
                <w:szCs w:val="22"/>
              </w:rPr>
              <w:t>.</w:t>
            </w:r>
          </w:p>
        </w:tc>
      </w:tr>
      <w:tr w:rsidR="005E3232" w:rsidRPr="00873FA0" w14:paraId="0D618F55" w14:textId="77777777" w:rsidTr="007033E4">
        <w:trPr>
          <w:gridBefore w:val="1"/>
          <w:gridAfter w:val="1"/>
          <w:wBefore w:w="284" w:type="dxa"/>
          <w:wAfter w:w="851" w:type="dxa"/>
        </w:trPr>
        <w:tc>
          <w:tcPr>
            <w:tcW w:w="9214" w:type="dxa"/>
            <w:gridSpan w:val="17"/>
            <w:shd w:val="clear" w:color="auto" w:fill="auto"/>
          </w:tcPr>
          <w:p w14:paraId="44FAEBBB" w14:textId="77777777" w:rsidR="005E3232" w:rsidRPr="00873FA0" w:rsidRDefault="005E3232" w:rsidP="00571585">
            <w:pPr>
              <w:ind w:left="30" w:right="-72"/>
              <w:rPr>
                <w:rFonts w:ascii="Arial Narrow" w:hAnsi="Arial Narrow" w:cs="Arial"/>
                <w:b/>
                <w:bCs/>
                <w:sz w:val="22"/>
                <w:szCs w:val="22"/>
              </w:rPr>
            </w:pPr>
            <w:r w:rsidRPr="00873FA0">
              <w:rPr>
                <w:rFonts w:ascii="Arial Narrow" w:hAnsi="Arial Narrow" w:cs="Arial"/>
                <w:b/>
                <w:bCs/>
                <w:sz w:val="22"/>
                <w:szCs w:val="22"/>
              </w:rPr>
              <w:t>Pytanie nr 2</w:t>
            </w:r>
          </w:p>
          <w:p w14:paraId="69323A93"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Pytania do wzoru umowy – załącznik nr 8:</w:t>
            </w:r>
          </w:p>
          <w:p w14:paraId="46FE0AD8" w14:textId="77777777" w:rsidR="005E3232" w:rsidRPr="00873FA0" w:rsidRDefault="005E3232" w:rsidP="00571585">
            <w:pPr>
              <w:numPr>
                <w:ilvl w:val="0"/>
                <w:numId w:val="8"/>
              </w:numPr>
              <w:ind w:right="-72"/>
              <w:jc w:val="both"/>
              <w:rPr>
                <w:rFonts w:ascii="Arial Narrow" w:hAnsi="Arial Narrow" w:cs="Arial"/>
                <w:sz w:val="22"/>
                <w:szCs w:val="22"/>
              </w:rPr>
            </w:pPr>
            <w:r w:rsidRPr="00873FA0">
              <w:rPr>
                <w:rFonts w:ascii="Arial Narrow" w:hAnsi="Arial Narrow" w:cs="Arial"/>
                <w:sz w:val="22"/>
                <w:szCs w:val="22"/>
              </w:rPr>
              <w:t xml:space="preserve">Do §8 ust. 5 lit. a)  wzoru umowy: Prosimy o modyfikację treści §8 ust.5 lit. a),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 jest na tyle ogólna, że na jej </w:t>
            </w:r>
            <w:r w:rsidRPr="00873FA0">
              <w:rPr>
                <w:rFonts w:ascii="Arial Narrow" w:hAnsi="Arial Narrow" w:cs="Arial"/>
                <w:sz w:val="22"/>
                <w:szCs w:val="22"/>
              </w:rPr>
              <w:lastRenderedPageBreak/>
              <w:t>podstawie wykonawcy nie są w stanie określić faktycznej wielkości przedmiotu zamówienia w zakresie jego poszczególnych pozycji asortymentowych oraz nie są w stanie dokonać prawidłowej kalkulacji na potrzeby składanej oferty.</w:t>
            </w:r>
          </w:p>
          <w:p w14:paraId="1AF2DA76"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 xml:space="preserve">W wyroku z dnia 17 listopada 2023 roku (sygn. akt: KIO 3212/23) Krajowa Izba Odwoławcza uwzględniła odwołanie wniesione przez wykonawcę Urtica Sp. z o.o. z siedzibą we Wrocławiu w postępowaniu prowadzonym przez Szpital Specjalistyczny im. E. Biernackiego w Mielcu na dostawy produktów leczniczych oraz wyrobów medycznych, dotyczące analogicznych zapisów umownych, uznając za uzasadnione zarzuty naruszenia art. 99 ust. 1, art. 433 pkt 4, art. oraz 441 ust. 1 ustawy z dnia 11 września 2019 r. Prawo Zamówień Publicznych (Dz. U. 2023 poz. 1605). KIO w wyżej przywołanym wyroku stwierdziła, że Zamawiający jest bezwzględnie zobowiązany wskazać minimalną ilość każdego zamawianego produktu, zgodnie z treścią wynikającą z art. 433 pkt 4 PZP, a także uznała, że Zamawiający ma bezwzględny obowiązek w sposób precyzyjny, zrozumiały oraz jednoznaczny wskazać w zakresie każdego zamawianego produktu, jego ilość, do której może zwiększyć zakres zamówienia w ramach korzystania z prawa opcji, co z kolei wynika z treści art. 441 ust. 1 PZP. </w:t>
            </w:r>
          </w:p>
          <w:p w14:paraId="71B39A1C"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KIO uznała, że chociaż Zamawiający rzeczywiście dysponuje ograniczonymi możliwościami w zakresie precyzyjnego określenia zapotrzebowania na poszczególne produkty, a rodzaj i ilość towarów koniecznych do prawidłowego udzielania świadczeń zdrowotnych są uzależnione od różnych okoliczności, to jednak ich zaistnienie nie ma wpływu na zapisy umowy, które naruszają art. 99 ust. 1 PZP, art. 433 pkt 4 PZP i art. 441 ust. 1 PZP. Izba potwierdziła, że norma wynikająca z art. 433 pkt 4 PZP, która zakazuje wprowadzania postanowień przewidujących możliwość dowolnego ograniczenia zakresu zamówienia, bez wskazania minimalnej wartości lub wielkości świadczenia stron oraz norma wynikająca z art. 441 ust. 1 PZP, która określa zasady korzystania z prawa opcji, nakazująca opisywać je w postaci zrozumiałych, precyzyjnych oraz jednoznacznych postanowień, mają charakter bezwzględnie obowiązujący. Ponadto, żadne inne przepisy PZP nie ograniczają ani nie wyłączają zastosowania tych norm w przypadkach wystąpienia okoliczności mających wpływ na rodzaj i ilość towarów stanowiących zapotrzebowanie podmiotów udzielających świadczenia zdrowotne. KIO stwierdziła też, że wszelkie okoliczności, które powodują, że Zamawiający nie jest w stanie przewidzieć, ile dokładnie produktów będzie potrzebował, nie mogą powodować naruszenia art. 99 ust. 1 PZP, który nakazuje jednoznacznie, wyczerpująco, dokładnie i zrozumiale opisać przedmiot zamówienia, w tym przypadku poprzez podanie liczby asortymentu, do której zamierza zmniejszyć lub zwiększyć zakres zamówienia w zakresie każdego produktu.</w:t>
            </w:r>
          </w:p>
          <w:p w14:paraId="122C1BB0"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KIO wskazała, że w przypadku zamówienia udzielanego w częściach, każda z części zamówienia stanowi odrębne zamówienie. W związku z tym, opis przedmiotu zamówienia, który przewiduje dowolne zwiększanie lub zmniejszanie ilości produktów z wybranych pozycji asortymentu, w tym całkowitą rezygnację z niektórych pozycji asortymentu, należy uznać za niejednoznaczny, niewyczerpujący, nieprecyzyjny, nieuwzględniający wszystkich wymagań oraz okoliczności, mogących mieć wpływ na sporządzenie oferty. Izba zauważyła, że możliwość zwiększenia zakresu zamówienia w istocie stanowi opcję, co potwierdza art. 31 ust. 2 PZP, z którego wynika, że przy ustaleniu wartości zamówienia uwzględnia się największy możliwy zakres tego zamówienia z uwzględnieniem opcji. KIO wywnioskowała także, że gdy przedmiotem zamówienia są dostawy, opcja stanowi instrument, który pozwala Zamawiającemu na nabycie produktów w ilości adekwatnej do zmian w zakresie jego potrzeb, występujących po zawarciu umowy w sprawie zamówienia publicznego. Zamawiający ma więc możliwość zastrzeżenia w umowie „opcji w górę”, przewidującej zwiększenie zakresu zamówienia oraz „opcji w dół”, pozwalającej na ograniczenie zakresu zamówienia. Nie jest nieprawidłowe zawarcie obu tych możliwości w jednym postanowieniu umowy czy też powiązanie ich ze sobą, ale przy ograniczaniu zakresu zamówienia należy przestrzegać zasady wynikającej z treści art. 433 pkt 4 PZP, natomiast w zakresie, gdzie zwiększenie zakresu zamówienia stanowi opcję, należy stosować się do reguł wynikających z art. 441 ust. 1 PZP.</w:t>
            </w:r>
          </w:p>
          <w:p w14:paraId="412ED7A0" w14:textId="77777777" w:rsidR="00873FA0" w:rsidRPr="00873FA0" w:rsidRDefault="00873FA0" w:rsidP="00571585">
            <w:pPr>
              <w:ind w:left="30" w:right="-72"/>
              <w:rPr>
                <w:rFonts w:ascii="Arial Narrow" w:hAnsi="Arial Narrow" w:cs="Arial"/>
                <w:b/>
                <w:bCs/>
                <w:sz w:val="22"/>
                <w:szCs w:val="22"/>
              </w:rPr>
            </w:pPr>
            <w:r w:rsidRPr="00873FA0">
              <w:rPr>
                <w:rFonts w:ascii="Arial Narrow" w:hAnsi="Arial Narrow" w:cs="Arial"/>
                <w:b/>
                <w:bCs/>
                <w:sz w:val="22"/>
                <w:szCs w:val="22"/>
              </w:rPr>
              <w:t>Stanowisko (wyjaśnienie) Zamawiającego:</w:t>
            </w:r>
          </w:p>
          <w:p w14:paraId="3D12E0CE" w14:textId="07BEA6A0" w:rsidR="005E3232" w:rsidRPr="00901A73" w:rsidRDefault="00860CB6" w:rsidP="00571585">
            <w:pPr>
              <w:ind w:left="30" w:right="-72"/>
              <w:jc w:val="both"/>
              <w:rPr>
                <w:rFonts w:ascii="Arial Narrow" w:hAnsi="Arial Narrow" w:cs="Arial"/>
                <w:b/>
                <w:sz w:val="22"/>
                <w:szCs w:val="22"/>
              </w:rPr>
            </w:pPr>
            <w:r w:rsidRPr="00901A73">
              <w:rPr>
                <w:rFonts w:ascii="Arial Narrow" w:hAnsi="Arial Narrow" w:cs="Arial"/>
                <w:b/>
                <w:sz w:val="22"/>
                <w:szCs w:val="22"/>
              </w:rPr>
              <w:t>§8 ust. 5 lit. a)  wzoru umowy nie</w:t>
            </w:r>
            <w:r w:rsidR="00901A73">
              <w:rPr>
                <w:rFonts w:ascii="Arial Narrow" w:hAnsi="Arial Narrow" w:cs="Arial"/>
                <w:b/>
                <w:sz w:val="22"/>
                <w:szCs w:val="22"/>
              </w:rPr>
              <w:t xml:space="preserve"> ma zastosowania w </w:t>
            </w:r>
            <w:r w:rsidR="00DD379B">
              <w:rPr>
                <w:rFonts w:ascii="Arial Narrow" w:hAnsi="Arial Narrow" w:cs="Arial"/>
                <w:b/>
                <w:sz w:val="22"/>
                <w:szCs w:val="22"/>
              </w:rPr>
              <w:t>przedmiotowym</w:t>
            </w:r>
            <w:r w:rsidR="00901A73">
              <w:rPr>
                <w:rFonts w:ascii="Arial Narrow" w:hAnsi="Arial Narrow" w:cs="Arial"/>
                <w:b/>
                <w:sz w:val="22"/>
                <w:szCs w:val="22"/>
              </w:rPr>
              <w:t xml:space="preserve"> postę</w:t>
            </w:r>
            <w:r w:rsidRPr="00901A73">
              <w:rPr>
                <w:rFonts w:ascii="Arial Narrow" w:hAnsi="Arial Narrow" w:cs="Arial"/>
                <w:b/>
                <w:sz w:val="22"/>
                <w:szCs w:val="22"/>
              </w:rPr>
              <w:t xml:space="preserve">powaniu, ponieważ każde zadanie ma </w:t>
            </w:r>
            <w:r w:rsidR="00901A73">
              <w:rPr>
                <w:rFonts w:ascii="Arial Narrow" w:hAnsi="Arial Narrow" w:cs="Arial"/>
                <w:b/>
                <w:sz w:val="22"/>
                <w:szCs w:val="22"/>
              </w:rPr>
              <w:t xml:space="preserve">składa się wyłącznie z </w:t>
            </w:r>
            <w:r w:rsidR="00DD379B">
              <w:rPr>
                <w:rFonts w:ascii="Arial Narrow" w:hAnsi="Arial Narrow" w:cs="Arial"/>
                <w:b/>
                <w:sz w:val="22"/>
                <w:szCs w:val="22"/>
              </w:rPr>
              <w:t xml:space="preserve">jednej </w:t>
            </w:r>
            <w:r w:rsidRPr="00901A73">
              <w:rPr>
                <w:rFonts w:ascii="Arial Narrow" w:hAnsi="Arial Narrow" w:cs="Arial"/>
                <w:b/>
                <w:sz w:val="22"/>
                <w:szCs w:val="22"/>
              </w:rPr>
              <w:t>po</w:t>
            </w:r>
            <w:r w:rsidR="00901A73">
              <w:rPr>
                <w:rFonts w:ascii="Arial Narrow" w:hAnsi="Arial Narrow" w:cs="Arial"/>
                <w:b/>
                <w:sz w:val="22"/>
                <w:szCs w:val="22"/>
              </w:rPr>
              <w:t>zycji asortymentowej,</w:t>
            </w:r>
            <w:r w:rsidRPr="00901A73">
              <w:rPr>
                <w:rFonts w:ascii="Arial Narrow" w:hAnsi="Arial Narrow" w:cs="Arial"/>
                <w:b/>
                <w:sz w:val="22"/>
                <w:szCs w:val="22"/>
              </w:rPr>
              <w:t xml:space="preserve"> więc nie ma możliwości rotowania asortyment</w:t>
            </w:r>
            <w:r w:rsidR="00DD379B">
              <w:rPr>
                <w:rFonts w:ascii="Arial Narrow" w:hAnsi="Arial Narrow" w:cs="Arial"/>
                <w:b/>
                <w:sz w:val="22"/>
                <w:szCs w:val="22"/>
              </w:rPr>
              <w:t>u</w:t>
            </w:r>
            <w:r w:rsidRPr="00901A73">
              <w:rPr>
                <w:rFonts w:ascii="Arial Narrow" w:hAnsi="Arial Narrow" w:cs="Arial"/>
                <w:b/>
                <w:sz w:val="22"/>
                <w:szCs w:val="22"/>
              </w:rPr>
              <w:t>.</w:t>
            </w:r>
          </w:p>
          <w:p w14:paraId="184703D9"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2.</w:t>
            </w:r>
          </w:p>
          <w:p w14:paraId="776B5A78"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 xml:space="preserve">Pytanie. Do §8 ust.5 lit. c)  wzoru umowy. Wnosimy o wykreślenie z umowy zapisu §8 ust.5 lit. c)  w brzmieniu zawartym we wzorcu umowy załączonym do SWZ. Wskazujemy, że wykonawca zamówienia publicznego nie jest stroną umowy Zamawiającego z NFZ, nie ma wpływu chociażby  na wycenę finansowania procedur medycznych przez NFZ i w związku z tym nie może być obarczany ryzykiem nieprzewidywalnej konieczności zmian związanych z jej  finansowaniem przez NFZ. </w:t>
            </w:r>
          </w:p>
          <w:p w14:paraId="6C7AA819" w14:textId="77777777" w:rsidR="00873FA0" w:rsidRPr="00873FA0" w:rsidRDefault="00873FA0" w:rsidP="00571585">
            <w:pPr>
              <w:ind w:left="30" w:right="-72"/>
              <w:rPr>
                <w:rFonts w:ascii="Arial Narrow" w:hAnsi="Arial Narrow" w:cs="Arial"/>
                <w:b/>
                <w:bCs/>
                <w:sz w:val="22"/>
                <w:szCs w:val="22"/>
              </w:rPr>
            </w:pPr>
            <w:r w:rsidRPr="00873FA0">
              <w:rPr>
                <w:rFonts w:ascii="Arial Narrow" w:hAnsi="Arial Narrow" w:cs="Arial"/>
                <w:b/>
                <w:bCs/>
                <w:sz w:val="22"/>
                <w:szCs w:val="22"/>
              </w:rPr>
              <w:t>Stanowisko (wyjaśnienie) Zamawiającego:</w:t>
            </w:r>
          </w:p>
          <w:p w14:paraId="388FC6B0" w14:textId="77777777" w:rsidR="005E3232" w:rsidRPr="00901A73" w:rsidRDefault="00901A73" w:rsidP="00571585">
            <w:pPr>
              <w:ind w:left="30" w:right="-72"/>
              <w:jc w:val="both"/>
              <w:rPr>
                <w:rFonts w:ascii="Arial Narrow" w:hAnsi="Arial Narrow" w:cs="Arial"/>
                <w:b/>
                <w:sz w:val="22"/>
                <w:szCs w:val="22"/>
              </w:rPr>
            </w:pPr>
            <w:r w:rsidRPr="00901A73">
              <w:rPr>
                <w:rFonts w:ascii="Arial Narrow" w:hAnsi="Arial Narrow" w:cs="Arial"/>
                <w:b/>
                <w:sz w:val="22"/>
                <w:szCs w:val="22"/>
              </w:rPr>
              <w:t xml:space="preserve">Zamawiający nie dopuszcza zaproponowanej zmiany. W przypadku braku realizacji określonej procedury </w:t>
            </w:r>
            <w:r w:rsidRPr="00901A73">
              <w:rPr>
                <w:rFonts w:ascii="Arial Narrow" w:hAnsi="Arial Narrow" w:cs="Arial"/>
                <w:b/>
                <w:sz w:val="22"/>
                <w:szCs w:val="22"/>
              </w:rPr>
              <w:lastRenderedPageBreak/>
              <w:t xml:space="preserve">lub wycofania przez NFZ kontraktowania określonych procedur, Zamawiający nie </w:t>
            </w:r>
            <w:r w:rsidR="00857673">
              <w:rPr>
                <w:rFonts w:ascii="Arial Narrow" w:hAnsi="Arial Narrow" w:cs="Arial"/>
                <w:b/>
                <w:sz w:val="22"/>
                <w:szCs w:val="22"/>
              </w:rPr>
              <w:t>będzie posiadał uzasadnienia faktycznego i/lub ekonomicznego do zakupu przedmiotu zamówienia.</w:t>
            </w:r>
          </w:p>
          <w:p w14:paraId="7EC60E4C"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3.</w:t>
            </w:r>
          </w:p>
          <w:p w14:paraId="0F1F7AF0"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Do §8 ust. 5 lit. b)  wzoru umowy: Prosimy o dopisanie słów: (…), przy czym zgodę na przedłużenie terminu obowiązywania umowy musi wyrazić Wykonawca.”.</w:t>
            </w:r>
          </w:p>
          <w:p w14:paraId="45BC1072" w14:textId="77777777" w:rsidR="00873FA0" w:rsidRDefault="00873FA0" w:rsidP="00571585">
            <w:pPr>
              <w:ind w:left="30" w:right="-72"/>
              <w:rPr>
                <w:rFonts w:ascii="Arial Narrow" w:hAnsi="Arial Narrow" w:cs="Arial"/>
                <w:b/>
                <w:bCs/>
                <w:sz w:val="22"/>
                <w:szCs w:val="22"/>
              </w:rPr>
            </w:pPr>
            <w:r w:rsidRPr="00873FA0">
              <w:rPr>
                <w:rFonts w:ascii="Arial Narrow" w:hAnsi="Arial Narrow" w:cs="Arial"/>
                <w:b/>
                <w:bCs/>
                <w:sz w:val="22"/>
                <w:szCs w:val="22"/>
              </w:rPr>
              <w:t>Stanowisko (wyjaśnienie) Zamawiającego:</w:t>
            </w:r>
          </w:p>
          <w:p w14:paraId="5ACFB549" w14:textId="77777777" w:rsidR="00D545F2" w:rsidRPr="00873FA0" w:rsidRDefault="00901A73" w:rsidP="00571585">
            <w:pPr>
              <w:ind w:left="30" w:right="-72"/>
              <w:rPr>
                <w:rFonts w:ascii="Arial Narrow" w:hAnsi="Arial Narrow" w:cs="Arial"/>
                <w:b/>
                <w:bCs/>
                <w:sz w:val="22"/>
                <w:szCs w:val="22"/>
              </w:rPr>
            </w:pPr>
            <w:r>
              <w:rPr>
                <w:rFonts w:ascii="Arial Narrow" w:hAnsi="Arial Narrow" w:cs="Arial"/>
                <w:b/>
                <w:bCs/>
                <w:sz w:val="22"/>
                <w:szCs w:val="22"/>
              </w:rPr>
              <w:t>Zamawiający zmienił zapisy</w:t>
            </w:r>
            <w:r w:rsidR="00857673">
              <w:rPr>
                <w:rFonts w:ascii="Arial Narrow" w:hAnsi="Arial Narrow" w:cs="Arial"/>
                <w:b/>
                <w:bCs/>
                <w:sz w:val="22"/>
                <w:szCs w:val="22"/>
              </w:rPr>
              <w:t xml:space="preserve"> projektu umowy i w </w:t>
            </w:r>
            <w:r>
              <w:rPr>
                <w:rFonts w:ascii="Arial Narrow" w:hAnsi="Arial Narrow" w:cs="Arial"/>
                <w:b/>
                <w:bCs/>
                <w:sz w:val="22"/>
                <w:szCs w:val="22"/>
              </w:rPr>
              <w:t xml:space="preserve"> §8 </w:t>
            </w:r>
            <w:r w:rsidR="00857673">
              <w:rPr>
                <w:rFonts w:ascii="Arial Narrow" w:hAnsi="Arial Narrow" w:cs="Arial"/>
                <w:b/>
                <w:bCs/>
                <w:sz w:val="22"/>
                <w:szCs w:val="22"/>
              </w:rPr>
              <w:t xml:space="preserve">w pierwszym akapicie </w:t>
            </w:r>
            <w:r>
              <w:rPr>
                <w:rFonts w:ascii="Arial Narrow" w:hAnsi="Arial Narrow" w:cs="Arial"/>
                <w:b/>
                <w:bCs/>
                <w:sz w:val="22"/>
                <w:szCs w:val="22"/>
              </w:rPr>
              <w:t>dodając</w:t>
            </w:r>
            <w:r w:rsidR="00857673">
              <w:rPr>
                <w:rFonts w:ascii="Arial Narrow" w:hAnsi="Arial Narrow" w:cs="Arial"/>
                <w:b/>
                <w:bCs/>
                <w:sz w:val="22"/>
                <w:szCs w:val="22"/>
              </w:rPr>
              <w:t xml:space="preserve"> zapis</w:t>
            </w:r>
            <w:r>
              <w:rPr>
                <w:rFonts w:ascii="Arial Narrow" w:hAnsi="Arial Narrow" w:cs="Arial"/>
                <w:b/>
                <w:bCs/>
                <w:sz w:val="22"/>
                <w:szCs w:val="22"/>
              </w:rPr>
              <w:t xml:space="preserve"> „za zgoda obu stron</w:t>
            </w:r>
            <w:r w:rsidR="00857673">
              <w:rPr>
                <w:rFonts w:ascii="Arial Narrow" w:hAnsi="Arial Narrow" w:cs="Arial"/>
                <w:b/>
                <w:bCs/>
                <w:sz w:val="22"/>
                <w:szCs w:val="22"/>
              </w:rPr>
              <w:t>”</w:t>
            </w:r>
            <w:r>
              <w:rPr>
                <w:rFonts w:ascii="Arial Narrow" w:hAnsi="Arial Narrow" w:cs="Arial"/>
                <w:b/>
                <w:bCs/>
                <w:sz w:val="22"/>
                <w:szCs w:val="22"/>
              </w:rPr>
              <w:t xml:space="preserve">. Ponadto </w:t>
            </w:r>
            <w:r w:rsidR="00D545F2">
              <w:rPr>
                <w:rFonts w:ascii="Arial Narrow" w:hAnsi="Arial Narrow" w:cs="Arial"/>
                <w:b/>
                <w:bCs/>
                <w:sz w:val="22"/>
                <w:szCs w:val="22"/>
              </w:rPr>
              <w:t>§8 ust. 10 wyjaśnia, że zmiany umowy wymagają formy pisemnej, czyli oświadcze</w:t>
            </w:r>
            <w:r w:rsidR="00857673">
              <w:rPr>
                <w:rFonts w:ascii="Arial Narrow" w:hAnsi="Arial Narrow" w:cs="Arial"/>
                <w:b/>
                <w:bCs/>
                <w:sz w:val="22"/>
                <w:szCs w:val="22"/>
              </w:rPr>
              <w:t>ń</w:t>
            </w:r>
            <w:r w:rsidR="00D545F2">
              <w:rPr>
                <w:rFonts w:ascii="Arial Narrow" w:hAnsi="Arial Narrow" w:cs="Arial"/>
                <w:b/>
                <w:bCs/>
                <w:sz w:val="22"/>
                <w:szCs w:val="22"/>
              </w:rPr>
              <w:t xml:space="preserve"> woli każdej ze stron. </w:t>
            </w:r>
          </w:p>
          <w:p w14:paraId="6D6AA37C" w14:textId="77777777" w:rsidR="005E3232" w:rsidRPr="00873FA0" w:rsidRDefault="005E3232" w:rsidP="00571585">
            <w:pPr>
              <w:ind w:left="30" w:right="-72"/>
              <w:jc w:val="both"/>
              <w:rPr>
                <w:rFonts w:ascii="Arial Narrow" w:hAnsi="Arial Narrow" w:cs="Arial"/>
                <w:sz w:val="22"/>
                <w:szCs w:val="22"/>
              </w:rPr>
            </w:pPr>
          </w:p>
          <w:p w14:paraId="2F0EB074"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4.</w:t>
            </w:r>
          </w:p>
          <w:p w14:paraId="619414E6"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Do §9 ust.1  wzoru umowy. Prosimy o zmianę treści §9 ust.1 wzoru umowy poprzez usunięcie postanowienia ustanawiającego, że Zamawiający i Wykonawca są uprawnieni do wprowadzenia zmiany wynagrodzenia Wykonawcy gdy w okresie obowiązywania umowy zmiana cen lub kosztów związanych z wykonywaniem dostaw objętych umową osiągnie poziom 15% lub wyższy w stosunku do cen lub kosztów przyjętych przez Wykonawcę do oszacowania ceny wskazanej w ofercie, poprzez zastąpienie go postanowieniem przewidującym, że wartość ww. poziomu zmiany cen wyniesie 5%, albowiem ww. postanowienie narusza zasadę ekwiwalentności świadczeń stron oraz postulat równomiernego rozłożenia ryzyka kontraktowego.</w:t>
            </w:r>
          </w:p>
          <w:p w14:paraId="08F2B5B1" w14:textId="77777777" w:rsidR="005E3232" w:rsidRPr="00873FA0" w:rsidRDefault="005E3232" w:rsidP="00571585">
            <w:pPr>
              <w:ind w:left="30" w:right="-72"/>
              <w:jc w:val="both"/>
              <w:rPr>
                <w:rFonts w:ascii="Arial Narrow" w:hAnsi="Arial Narrow" w:cs="Arial"/>
                <w:sz w:val="22"/>
                <w:szCs w:val="22"/>
              </w:rPr>
            </w:pPr>
          </w:p>
          <w:p w14:paraId="6230FD9F"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Zapis §9 ust. 1, ustanawiający poziom zmiany ceny materiałów lub kosztów uprawniający strony umowy do żądania zmiany wynagrodzenia na 15%,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14% (co stanowi bardzo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w:t>
            </w:r>
          </w:p>
          <w:p w14:paraId="0C7EB10E"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W tym miejscu, wskazujemy również, że powyższy zarzut odnieść można także do §9 ust. 2  wzoru umowy, który także jawi się jako naruszający zasadę ekwiwalentności świadczeń stron oraz postulat równomiernego rozłożenia ryzyka kontraktowego. Dopiero umożliwienie dokonania pierwszej waloryzacji po 6 miesiącach uznać będzie można za wystarczające dla zapewnienia równowagi kontraktowej stron.</w:t>
            </w:r>
          </w:p>
          <w:p w14:paraId="735B15F6"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 xml:space="preserve">Dodatkowo, prosimy o wykreślenie zapisów §9 ust. 4 wzoru umowy w postaci wymogów dołączenia do wniosku o waloryzację wynagrodzenia stosownych dowodów, w tym wyliczeń i dokumentów, w których należy określić i udowodnić poziom wzrostu cen lub kosztów związanych z wykonywaniem dostaw objętych umową.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 Obowiązek dołączenia do wniosku stosownych dowodów, w tym wyliczeń i dokumentów, w których należy określić i udowodnić poziom wzrostu cen lub kosztów związanych z wykonywaniem dostaw objętych umową, w szczególności w formie dokumentów księgowych i analiz rynkowych, dubluje de facto warunki waloryzacji i nakazuje potwierdzać dokumentami obiektywny wskaźnik zmiany cen publikowany przez Prezesa GUS. </w:t>
            </w:r>
          </w:p>
          <w:p w14:paraId="08668132" w14:textId="77777777" w:rsidR="005E3232" w:rsidRPr="00873FA0" w:rsidRDefault="005E3232" w:rsidP="00571585">
            <w:pPr>
              <w:ind w:left="30" w:right="-72"/>
              <w:jc w:val="both"/>
              <w:rPr>
                <w:rFonts w:ascii="Arial Narrow" w:hAnsi="Arial Narrow" w:cs="Arial"/>
                <w:sz w:val="22"/>
                <w:szCs w:val="22"/>
              </w:rPr>
            </w:pPr>
            <w:r w:rsidRPr="00873FA0">
              <w:rPr>
                <w:rFonts w:ascii="Arial Narrow" w:hAnsi="Arial Narrow" w:cs="Arial"/>
                <w:sz w:val="22"/>
                <w:szCs w:val="22"/>
              </w:rPr>
              <w:t>Jednocześnie prosimy o dodanie zastrzeżenia, że w przypadku, gdy strony nie dojdą do porozumienia w zakresie zmiany wynagrodzenia Wykonawcy w oparciu o §9 wzoru umowy, zarówno Wykonawca jaki i Zamawiający nabędą uprawnienie do rozwiązania w tej części umowy, za porozumieniem stron, z zachowaniem jednomiesięcznego okresu wypowiedzenia, bez obowiązku ponoszenia z tego tytułu kar umownych.</w:t>
            </w:r>
          </w:p>
          <w:p w14:paraId="5F771455" w14:textId="77777777" w:rsidR="005E3232" w:rsidRPr="00873FA0" w:rsidRDefault="005E3232" w:rsidP="00571585">
            <w:pPr>
              <w:ind w:left="30" w:right="-72"/>
              <w:rPr>
                <w:rFonts w:ascii="Arial Narrow" w:hAnsi="Arial Narrow" w:cs="Arial"/>
                <w:b/>
                <w:bCs/>
                <w:sz w:val="22"/>
                <w:szCs w:val="22"/>
              </w:rPr>
            </w:pPr>
            <w:r w:rsidRPr="00873FA0">
              <w:rPr>
                <w:rFonts w:ascii="Arial Narrow" w:hAnsi="Arial Narrow" w:cs="Arial"/>
                <w:b/>
                <w:bCs/>
                <w:sz w:val="22"/>
                <w:szCs w:val="22"/>
              </w:rPr>
              <w:t>Stanowisko (wyjaśnienie) Zamawiającego:</w:t>
            </w:r>
          </w:p>
          <w:p w14:paraId="7653F16B" w14:textId="77777777" w:rsidR="005E3232" w:rsidRPr="00D545F2" w:rsidRDefault="00D545F2" w:rsidP="00901A73">
            <w:pPr>
              <w:ind w:left="30" w:right="-72"/>
              <w:jc w:val="both"/>
              <w:rPr>
                <w:rFonts w:ascii="Arial Narrow" w:hAnsi="Arial Narrow" w:cs="Arial"/>
                <w:b/>
                <w:bCs/>
                <w:sz w:val="22"/>
                <w:szCs w:val="22"/>
                <w:highlight w:val="darkGray"/>
              </w:rPr>
            </w:pPr>
            <w:r w:rsidRPr="00D545F2">
              <w:rPr>
                <w:rFonts w:ascii="Arial Narrow" w:hAnsi="Arial Narrow" w:cs="Arial"/>
                <w:b/>
                <w:bCs/>
                <w:sz w:val="22"/>
                <w:szCs w:val="22"/>
              </w:rPr>
              <w:t>W wyżej przytoczonych zapisach projektu umowy</w:t>
            </w:r>
            <w:r w:rsidR="00901A73">
              <w:rPr>
                <w:rFonts w:ascii="Arial Narrow" w:hAnsi="Arial Narrow" w:cs="Arial"/>
                <w:b/>
                <w:bCs/>
                <w:sz w:val="22"/>
                <w:szCs w:val="22"/>
              </w:rPr>
              <w:t>,</w:t>
            </w:r>
            <w:r w:rsidRPr="00D545F2">
              <w:rPr>
                <w:rFonts w:ascii="Arial Narrow" w:hAnsi="Arial Narrow" w:cs="Arial"/>
                <w:b/>
                <w:bCs/>
                <w:sz w:val="22"/>
                <w:szCs w:val="22"/>
              </w:rPr>
              <w:t xml:space="preserve"> % wartości zmiany został określony przez Zamawiającego na poziomie 10%, a nie jak </w:t>
            </w:r>
            <w:r w:rsidR="00901A73" w:rsidRPr="00D545F2">
              <w:rPr>
                <w:rFonts w:ascii="Arial Narrow" w:hAnsi="Arial Narrow" w:cs="Arial"/>
                <w:b/>
                <w:bCs/>
                <w:sz w:val="22"/>
                <w:szCs w:val="22"/>
              </w:rPr>
              <w:t>przytacza</w:t>
            </w:r>
            <w:r w:rsidRPr="00D545F2">
              <w:rPr>
                <w:rFonts w:ascii="Arial Narrow" w:hAnsi="Arial Narrow" w:cs="Arial"/>
                <w:b/>
                <w:bCs/>
                <w:sz w:val="22"/>
                <w:szCs w:val="22"/>
              </w:rPr>
              <w:t xml:space="preserve"> Wykonawca 15%. </w:t>
            </w:r>
          </w:p>
        </w:tc>
      </w:tr>
      <w:tr w:rsidR="005E3232" w:rsidRPr="00873FA0" w14:paraId="518A3EFF" w14:textId="77777777" w:rsidTr="007033E4">
        <w:trPr>
          <w:gridBefore w:val="1"/>
          <w:gridAfter w:val="1"/>
          <w:wBefore w:w="284" w:type="dxa"/>
          <w:wAfter w:w="851" w:type="dxa"/>
        </w:trPr>
        <w:tc>
          <w:tcPr>
            <w:tcW w:w="9214" w:type="dxa"/>
            <w:gridSpan w:val="17"/>
            <w:shd w:val="clear" w:color="auto" w:fill="auto"/>
          </w:tcPr>
          <w:p w14:paraId="72C47449" w14:textId="77777777" w:rsidR="005E3232" w:rsidRPr="00873FA0" w:rsidRDefault="005E3232" w:rsidP="000B597F">
            <w:pPr>
              <w:spacing w:before="60" w:after="60" w:line="276" w:lineRule="auto"/>
              <w:ind w:left="30" w:right="-72"/>
              <w:rPr>
                <w:rFonts w:ascii="Arial Narrow" w:hAnsi="Arial Narrow" w:cs="Arial"/>
                <w:b/>
                <w:bCs/>
                <w:sz w:val="22"/>
                <w:szCs w:val="22"/>
              </w:rPr>
            </w:pPr>
            <w:r w:rsidRPr="00873FA0">
              <w:rPr>
                <w:rFonts w:ascii="Arial Narrow" w:hAnsi="Arial Narrow" w:cs="Arial"/>
                <w:b/>
                <w:bCs/>
                <w:sz w:val="22"/>
                <w:szCs w:val="22"/>
              </w:rPr>
              <w:lastRenderedPageBreak/>
              <w:t>Pytanie nr 3</w:t>
            </w:r>
          </w:p>
          <w:p w14:paraId="75AE0E80" w14:textId="77777777" w:rsidR="005E3232" w:rsidRPr="00873FA0" w:rsidRDefault="005E3232" w:rsidP="00571585">
            <w:pPr>
              <w:spacing w:after="120"/>
              <w:ind w:left="30" w:right="-72"/>
              <w:jc w:val="both"/>
              <w:rPr>
                <w:rFonts w:ascii="Arial Narrow" w:hAnsi="Arial Narrow" w:cs="Arial"/>
                <w:sz w:val="22"/>
                <w:szCs w:val="22"/>
              </w:rPr>
            </w:pPr>
            <w:r w:rsidRPr="00873FA0">
              <w:rPr>
                <w:rFonts w:ascii="Arial Narrow" w:hAnsi="Arial Narrow" w:cs="Arial"/>
                <w:sz w:val="22"/>
                <w:szCs w:val="22"/>
              </w:rPr>
              <w:t>Czy Zamawiający w zadaniu nr 4 Risdiplamum 0,75 mg/1 ml w kolumnie „Zawartość opakowania” miał na myśli” 1 but. po 80 ml”, a w kolumnie dawka miał na myśli „0,75 mg/1 ml”? Opisany produkt przez Zamawiającego nie występuje na rynku w opakowaniu po 120szt, chyba, że Zamawiający oczekuje zaoferowanie produktu w ilości 1800 szt. zgodnie z przeliczeniem ilości</w:t>
            </w:r>
          </w:p>
          <w:p w14:paraId="316F399D" w14:textId="77777777" w:rsidR="005E3232" w:rsidRPr="00873FA0" w:rsidRDefault="005E3232" w:rsidP="000B597F">
            <w:pPr>
              <w:spacing w:after="40" w:line="276" w:lineRule="auto"/>
              <w:ind w:left="30" w:right="-72"/>
              <w:rPr>
                <w:rFonts w:ascii="Arial Narrow" w:hAnsi="Arial Narrow" w:cs="Arial"/>
                <w:b/>
                <w:bCs/>
                <w:sz w:val="22"/>
                <w:szCs w:val="22"/>
              </w:rPr>
            </w:pPr>
            <w:r w:rsidRPr="00873FA0">
              <w:rPr>
                <w:rFonts w:ascii="Arial Narrow" w:hAnsi="Arial Narrow" w:cs="Arial"/>
                <w:b/>
                <w:bCs/>
                <w:sz w:val="22"/>
                <w:szCs w:val="22"/>
              </w:rPr>
              <w:t>Stanowisko (wyjaśnienie) Zamawiającego:</w:t>
            </w:r>
          </w:p>
          <w:p w14:paraId="13021248" w14:textId="77777777" w:rsidR="00873FA0" w:rsidRPr="000E6ADF" w:rsidRDefault="00873FA0" w:rsidP="00873FA0">
            <w:pPr>
              <w:rPr>
                <w:rFonts w:ascii="Arial Narrow" w:hAnsi="Arial Narrow"/>
                <w:b/>
                <w:bCs/>
                <w:sz w:val="22"/>
                <w:szCs w:val="22"/>
              </w:rPr>
            </w:pPr>
            <w:r w:rsidRPr="000E6ADF">
              <w:rPr>
                <w:rFonts w:ascii="Arial Narrow" w:hAnsi="Arial Narrow"/>
                <w:b/>
                <w:bCs/>
                <w:sz w:val="22"/>
                <w:szCs w:val="22"/>
              </w:rPr>
              <w:t xml:space="preserve">Zamawiający poprawi omyłkę pisarską w </w:t>
            </w:r>
            <w:r w:rsidR="00571585" w:rsidRPr="000E6ADF">
              <w:rPr>
                <w:rFonts w:ascii="Arial Narrow" w:hAnsi="Arial Narrow"/>
                <w:b/>
                <w:bCs/>
                <w:sz w:val="22"/>
                <w:szCs w:val="22"/>
              </w:rPr>
              <w:t>sposób,</w:t>
            </w:r>
            <w:r w:rsidRPr="000E6ADF">
              <w:rPr>
                <w:rFonts w:ascii="Arial Narrow" w:hAnsi="Arial Narrow"/>
                <w:b/>
                <w:bCs/>
                <w:sz w:val="22"/>
                <w:szCs w:val="22"/>
              </w:rPr>
              <w:t xml:space="preserve"> aby po zmianie w kolumnie Zawartość opakowania było: 1 but. po 80 ml</w:t>
            </w:r>
            <w:r w:rsidR="007033E4">
              <w:rPr>
                <w:rFonts w:ascii="Arial Narrow" w:hAnsi="Arial Narrow"/>
                <w:b/>
                <w:bCs/>
                <w:sz w:val="22"/>
                <w:szCs w:val="22"/>
              </w:rPr>
              <w:t>,</w:t>
            </w:r>
            <w:r w:rsidRPr="000E6ADF">
              <w:rPr>
                <w:rFonts w:ascii="Arial Narrow" w:hAnsi="Arial Narrow"/>
                <w:b/>
                <w:bCs/>
                <w:sz w:val="22"/>
                <w:szCs w:val="22"/>
              </w:rPr>
              <w:t xml:space="preserve"> a w kolumnie Dawka: 0,75 mg/1 ml”</w:t>
            </w:r>
            <w:r w:rsidR="007033E4">
              <w:rPr>
                <w:rFonts w:ascii="Arial Narrow" w:hAnsi="Arial Narrow"/>
                <w:b/>
                <w:bCs/>
                <w:sz w:val="22"/>
                <w:szCs w:val="22"/>
              </w:rPr>
              <w:t>,</w:t>
            </w:r>
            <w:r w:rsidRPr="000E6ADF">
              <w:rPr>
                <w:rFonts w:ascii="Arial Narrow" w:hAnsi="Arial Narrow"/>
                <w:b/>
                <w:bCs/>
                <w:sz w:val="22"/>
                <w:szCs w:val="22"/>
              </w:rPr>
              <w:t xml:space="preserve"> pozostawiając jednocześnie w kolumnie Ilość zamawianych opakowań : 15 op.</w:t>
            </w:r>
            <w:r w:rsidR="007033E4">
              <w:rPr>
                <w:rFonts w:ascii="Arial Narrow" w:hAnsi="Arial Narrow"/>
                <w:b/>
                <w:bCs/>
                <w:sz w:val="22"/>
                <w:szCs w:val="22"/>
              </w:rPr>
              <w:t xml:space="preserve"> W kolumnie „Program lekowy” dopisuje „B.102”</w:t>
            </w:r>
          </w:p>
          <w:p w14:paraId="51840A41" w14:textId="77777777" w:rsidR="005E3232" w:rsidRPr="00873FA0" w:rsidRDefault="005E3232" w:rsidP="000B597F">
            <w:pPr>
              <w:spacing w:after="60" w:line="360" w:lineRule="auto"/>
              <w:ind w:left="30" w:right="-72"/>
              <w:jc w:val="both"/>
              <w:rPr>
                <w:rFonts w:ascii="Arial Narrow" w:hAnsi="Arial Narrow" w:cs="Arial"/>
                <w:sz w:val="22"/>
                <w:szCs w:val="22"/>
                <w:highlight w:val="darkGray"/>
              </w:rPr>
            </w:pPr>
          </w:p>
        </w:tc>
      </w:tr>
      <w:tr w:rsidR="007033E4" w:rsidRPr="007033E4" w14:paraId="48F6B67B" w14:textId="77777777" w:rsidTr="007033E4">
        <w:tblPrEx>
          <w:tblCellMar>
            <w:left w:w="70" w:type="dxa"/>
            <w:right w:w="70" w:type="dxa"/>
          </w:tblCellMar>
        </w:tblPrEx>
        <w:trPr>
          <w:trHeight w:val="1455"/>
        </w:trPr>
        <w:tc>
          <w:tcPr>
            <w:tcW w:w="4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9F9F3E"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L.p.</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9ACE8DC"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Nazwa substancji czynnej</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96E29DF"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Postać</w:t>
            </w:r>
          </w:p>
        </w:tc>
        <w:tc>
          <w:tcPr>
            <w:tcW w:w="426" w:type="dxa"/>
            <w:tcBorders>
              <w:top w:val="single" w:sz="4" w:space="0" w:color="auto"/>
              <w:left w:val="nil"/>
              <w:bottom w:val="single" w:sz="4" w:space="0" w:color="auto"/>
              <w:right w:val="single" w:sz="4" w:space="0" w:color="auto"/>
            </w:tcBorders>
            <w:shd w:val="clear" w:color="auto" w:fill="auto"/>
            <w:vAlign w:val="center"/>
            <w:hideMark/>
          </w:tcPr>
          <w:p w14:paraId="024923B6"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Dawka</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AEBAC79"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Zawartość opakowania</w:t>
            </w:r>
          </w:p>
        </w:tc>
        <w:tc>
          <w:tcPr>
            <w:tcW w:w="567" w:type="dxa"/>
            <w:tcBorders>
              <w:top w:val="single" w:sz="4" w:space="0" w:color="auto"/>
              <w:left w:val="nil"/>
              <w:bottom w:val="single" w:sz="4" w:space="0" w:color="auto"/>
              <w:right w:val="nil"/>
            </w:tcBorders>
            <w:shd w:val="clear" w:color="auto" w:fill="auto"/>
            <w:vAlign w:val="center"/>
            <w:hideMark/>
          </w:tcPr>
          <w:p w14:paraId="4E447001"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Ilość zamawianych opakowań</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9C33C"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J.m.</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6A13ABB6" w14:textId="77777777" w:rsidR="007033E4" w:rsidRPr="007033E4" w:rsidRDefault="007033E4" w:rsidP="007033E4">
            <w:pPr>
              <w:jc w:val="center"/>
              <w:rPr>
                <w:rFonts w:ascii="Arial Narrow" w:hAnsi="Arial Narrow" w:cs="Arial"/>
                <w:b/>
                <w:bCs/>
                <w:color w:val="000000"/>
                <w:sz w:val="12"/>
                <w:szCs w:val="12"/>
              </w:rPr>
            </w:pPr>
            <w:r w:rsidRPr="007033E4">
              <w:rPr>
                <w:rFonts w:ascii="Arial Narrow" w:hAnsi="Arial Narrow" w:cs="Arial"/>
                <w:b/>
                <w:bCs/>
                <w:color w:val="000000"/>
                <w:sz w:val="12"/>
                <w:szCs w:val="12"/>
              </w:rPr>
              <w:t xml:space="preserve">Nazwa  handlowa wycenionego leku, postać,dawka, ilość w opakowaniu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FAF59EF"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Kod EAN lub inny kod odpowiadajacy kodowi EAN</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5519E01E"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Zawartość zaoferowanego opakowania</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CB7C4E0"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Ilość zaoferowanych opakowań</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108A762"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Cena netto</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140A248F"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xml:space="preserve"> % VAT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4294023"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Cena brutto</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D8E75C7"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xml:space="preserve"> Wartość netto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7D491ED1"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xml:space="preserve"> Wartość brutto </w:t>
            </w:r>
          </w:p>
        </w:tc>
        <w:tc>
          <w:tcPr>
            <w:tcW w:w="425" w:type="dxa"/>
            <w:tcBorders>
              <w:top w:val="single" w:sz="4" w:space="0" w:color="auto"/>
              <w:left w:val="nil"/>
              <w:bottom w:val="single" w:sz="4" w:space="0" w:color="auto"/>
              <w:right w:val="single" w:sz="4" w:space="0" w:color="auto"/>
            </w:tcBorders>
            <w:shd w:val="clear" w:color="auto" w:fill="auto"/>
            <w:vAlign w:val="center"/>
            <w:hideMark/>
          </w:tcPr>
          <w:p w14:paraId="79303BB9"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xml:space="preserve"> Wysokość limitu finansowania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4A701587"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Program lekowy</w:t>
            </w:r>
          </w:p>
        </w:tc>
      </w:tr>
      <w:tr w:rsidR="007033E4" w:rsidRPr="007033E4" w14:paraId="308E2EC3" w14:textId="77777777" w:rsidTr="007033E4">
        <w:tblPrEx>
          <w:tblCellMar>
            <w:left w:w="70" w:type="dxa"/>
            <w:right w:w="70" w:type="dxa"/>
          </w:tblCellMar>
        </w:tblPrEx>
        <w:trPr>
          <w:trHeight w:val="300"/>
        </w:trPr>
        <w:tc>
          <w:tcPr>
            <w:tcW w:w="1277" w:type="dxa"/>
            <w:gridSpan w:val="3"/>
            <w:tcBorders>
              <w:top w:val="single" w:sz="8" w:space="0" w:color="auto"/>
              <w:left w:val="single" w:sz="8" w:space="0" w:color="auto"/>
              <w:bottom w:val="single" w:sz="8" w:space="0" w:color="auto"/>
              <w:right w:val="nil"/>
            </w:tcBorders>
            <w:shd w:val="clear" w:color="000000" w:fill="D8D8D8"/>
            <w:noWrap/>
            <w:vAlign w:val="center"/>
            <w:hideMark/>
          </w:tcPr>
          <w:p w14:paraId="3BC36FBD" w14:textId="7223D3EF"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xml:space="preserve">Zadanie </w:t>
            </w:r>
            <w:r w:rsidR="004F641A">
              <w:rPr>
                <w:rFonts w:ascii="Arial Narrow" w:hAnsi="Arial Narrow" w:cs="Arial"/>
                <w:b/>
                <w:bCs/>
                <w:sz w:val="12"/>
                <w:szCs w:val="12"/>
              </w:rPr>
              <w:t>4</w:t>
            </w:r>
          </w:p>
        </w:tc>
        <w:tc>
          <w:tcPr>
            <w:tcW w:w="850" w:type="dxa"/>
            <w:tcBorders>
              <w:top w:val="single" w:sz="8" w:space="0" w:color="auto"/>
              <w:left w:val="nil"/>
              <w:bottom w:val="single" w:sz="8" w:space="0" w:color="auto"/>
              <w:right w:val="nil"/>
            </w:tcBorders>
            <w:shd w:val="clear" w:color="000000" w:fill="D8D8D8"/>
            <w:noWrap/>
            <w:vAlign w:val="center"/>
            <w:hideMark/>
          </w:tcPr>
          <w:p w14:paraId="53A28472"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Risdiplamum</w:t>
            </w:r>
          </w:p>
        </w:tc>
        <w:tc>
          <w:tcPr>
            <w:tcW w:w="426" w:type="dxa"/>
            <w:tcBorders>
              <w:top w:val="single" w:sz="8" w:space="0" w:color="auto"/>
              <w:left w:val="nil"/>
              <w:bottom w:val="single" w:sz="8" w:space="0" w:color="auto"/>
              <w:right w:val="nil"/>
            </w:tcBorders>
            <w:shd w:val="clear" w:color="000000" w:fill="D8D8D8"/>
            <w:noWrap/>
            <w:vAlign w:val="center"/>
            <w:hideMark/>
          </w:tcPr>
          <w:p w14:paraId="1CBFDAA4"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single" w:sz="8" w:space="0" w:color="auto"/>
              <w:left w:val="nil"/>
              <w:bottom w:val="single" w:sz="8" w:space="0" w:color="auto"/>
              <w:right w:val="nil"/>
            </w:tcBorders>
            <w:shd w:val="clear" w:color="000000" w:fill="D8D8D8"/>
            <w:noWrap/>
            <w:vAlign w:val="center"/>
            <w:hideMark/>
          </w:tcPr>
          <w:p w14:paraId="07337529"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single" w:sz="8" w:space="0" w:color="auto"/>
              <w:left w:val="nil"/>
              <w:bottom w:val="single" w:sz="8" w:space="0" w:color="auto"/>
              <w:right w:val="nil"/>
            </w:tcBorders>
            <w:shd w:val="clear" w:color="000000" w:fill="D8D8D8"/>
            <w:noWrap/>
            <w:vAlign w:val="center"/>
            <w:hideMark/>
          </w:tcPr>
          <w:p w14:paraId="5C22667B"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425" w:type="dxa"/>
            <w:tcBorders>
              <w:top w:val="single" w:sz="8" w:space="0" w:color="auto"/>
              <w:left w:val="nil"/>
              <w:bottom w:val="single" w:sz="8" w:space="0" w:color="auto"/>
              <w:right w:val="nil"/>
            </w:tcBorders>
            <w:shd w:val="clear" w:color="000000" w:fill="D8D8D8"/>
            <w:noWrap/>
            <w:vAlign w:val="center"/>
            <w:hideMark/>
          </w:tcPr>
          <w:p w14:paraId="2EC26C8E"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single" w:sz="8" w:space="0" w:color="auto"/>
              <w:left w:val="nil"/>
              <w:bottom w:val="single" w:sz="8" w:space="0" w:color="auto"/>
              <w:right w:val="nil"/>
            </w:tcBorders>
            <w:shd w:val="clear" w:color="000000" w:fill="D8D8D8"/>
            <w:noWrap/>
            <w:vAlign w:val="center"/>
            <w:hideMark/>
          </w:tcPr>
          <w:p w14:paraId="73CB3E54" w14:textId="77777777"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 </w:t>
            </w:r>
          </w:p>
        </w:tc>
        <w:tc>
          <w:tcPr>
            <w:tcW w:w="567" w:type="dxa"/>
            <w:tcBorders>
              <w:top w:val="single" w:sz="8" w:space="0" w:color="auto"/>
              <w:left w:val="nil"/>
              <w:bottom w:val="single" w:sz="8" w:space="0" w:color="auto"/>
              <w:right w:val="nil"/>
            </w:tcBorders>
            <w:shd w:val="clear" w:color="000000" w:fill="D8D8D8"/>
            <w:noWrap/>
            <w:vAlign w:val="center"/>
            <w:hideMark/>
          </w:tcPr>
          <w:p w14:paraId="572305F0"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425" w:type="dxa"/>
            <w:tcBorders>
              <w:top w:val="single" w:sz="8" w:space="0" w:color="auto"/>
              <w:left w:val="nil"/>
              <w:bottom w:val="single" w:sz="8" w:space="0" w:color="auto"/>
              <w:right w:val="nil"/>
            </w:tcBorders>
            <w:shd w:val="clear" w:color="000000" w:fill="D8D8D8"/>
            <w:noWrap/>
            <w:vAlign w:val="center"/>
            <w:hideMark/>
          </w:tcPr>
          <w:p w14:paraId="75A7B7E7"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single" w:sz="8" w:space="0" w:color="auto"/>
              <w:left w:val="single" w:sz="4" w:space="0" w:color="auto"/>
              <w:bottom w:val="single" w:sz="8" w:space="0" w:color="auto"/>
              <w:right w:val="nil"/>
            </w:tcBorders>
            <w:shd w:val="clear" w:color="000000" w:fill="D8D8D8"/>
            <w:noWrap/>
            <w:vAlign w:val="center"/>
            <w:hideMark/>
          </w:tcPr>
          <w:p w14:paraId="3E471274"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single" w:sz="8" w:space="0" w:color="auto"/>
              <w:left w:val="single" w:sz="4" w:space="0" w:color="auto"/>
              <w:bottom w:val="single" w:sz="8" w:space="0" w:color="auto"/>
              <w:right w:val="single" w:sz="4" w:space="0" w:color="auto"/>
            </w:tcBorders>
            <w:shd w:val="clear" w:color="000000" w:fill="D8D8D8"/>
            <w:vAlign w:val="center"/>
            <w:hideMark/>
          </w:tcPr>
          <w:p w14:paraId="479BB798"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 </w:t>
            </w:r>
          </w:p>
        </w:tc>
        <w:tc>
          <w:tcPr>
            <w:tcW w:w="425" w:type="dxa"/>
            <w:tcBorders>
              <w:top w:val="single" w:sz="8" w:space="0" w:color="auto"/>
              <w:left w:val="nil"/>
              <w:bottom w:val="single" w:sz="8" w:space="0" w:color="auto"/>
              <w:right w:val="nil"/>
            </w:tcBorders>
            <w:shd w:val="clear" w:color="000000" w:fill="D8D8D8"/>
            <w:noWrap/>
            <w:vAlign w:val="center"/>
            <w:hideMark/>
          </w:tcPr>
          <w:p w14:paraId="3BDF18B0"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709" w:type="dxa"/>
            <w:tcBorders>
              <w:top w:val="single" w:sz="8" w:space="0" w:color="auto"/>
              <w:left w:val="single" w:sz="4" w:space="0" w:color="auto"/>
              <w:bottom w:val="single" w:sz="8" w:space="0" w:color="auto"/>
              <w:right w:val="single" w:sz="4" w:space="0" w:color="auto"/>
            </w:tcBorders>
            <w:shd w:val="clear" w:color="000000" w:fill="D8D8D8"/>
            <w:vAlign w:val="center"/>
            <w:hideMark/>
          </w:tcPr>
          <w:p w14:paraId="78C2E2F0"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 </w:t>
            </w:r>
          </w:p>
        </w:tc>
        <w:tc>
          <w:tcPr>
            <w:tcW w:w="567" w:type="dxa"/>
            <w:tcBorders>
              <w:top w:val="single" w:sz="8" w:space="0" w:color="auto"/>
              <w:left w:val="nil"/>
              <w:bottom w:val="single" w:sz="8" w:space="0" w:color="auto"/>
              <w:right w:val="nil"/>
            </w:tcBorders>
            <w:shd w:val="clear" w:color="000000" w:fill="D8D8D8"/>
            <w:noWrap/>
            <w:vAlign w:val="center"/>
            <w:hideMark/>
          </w:tcPr>
          <w:p w14:paraId="67890A92"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single" w:sz="8" w:space="0" w:color="auto"/>
              <w:left w:val="nil"/>
              <w:bottom w:val="single" w:sz="8" w:space="0" w:color="auto"/>
              <w:right w:val="nil"/>
            </w:tcBorders>
            <w:shd w:val="clear" w:color="000000" w:fill="D8D8D8"/>
            <w:noWrap/>
            <w:vAlign w:val="center"/>
            <w:hideMark/>
          </w:tcPr>
          <w:p w14:paraId="0F6766C6"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w:t>
            </w:r>
          </w:p>
        </w:tc>
        <w:tc>
          <w:tcPr>
            <w:tcW w:w="425" w:type="dxa"/>
            <w:tcBorders>
              <w:top w:val="single" w:sz="8" w:space="0" w:color="auto"/>
              <w:left w:val="nil"/>
              <w:bottom w:val="single" w:sz="8" w:space="0" w:color="auto"/>
              <w:right w:val="nil"/>
            </w:tcBorders>
            <w:shd w:val="clear" w:color="000000" w:fill="D8D8D8"/>
            <w:noWrap/>
            <w:vAlign w:val="center"/>
            <w:hideMark/>
          </w:tcPr>
          <w:p w14:paraId="0CDE6458"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w:t>
            </w:r>
          </w:p>
        </w:tc>
        <w:tc>
          <w:tcPr>
            <w:tcW w:w="851" w:type="dxa"/>
            <w:tcBorders>
              <w:top w:val="single" w:sz="8" w:space="0" w:color="auto"/>
              <w:left w:val="nil"/>
              <w:bottom w:val="nil"/>
              <w:right w:val="nil"/>
            </w:tcBorders>
            <w:shd w:val="clear" w:color="000000" w:fill="D8D8D8"/>
            <w:noWrap/>
            <w:vAlign w:val="center"/>
            <w:hideMark/>
          </w:tcPr>
          <w:p w14:paraId="4ABC301A"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w:t>
            </w:r>
          </w:p>
        </w:tc>
      </w:tr>
      <w:tr w:rsidR="007033E4" w:rsidRPr="007033E4" w14:paraId="625150CA" w14:textId="77777777" w:rsidTr="008D6089">
        <w:tblPrEx>
          <w:tblCellMar>
            <w:left w:w="70" w:type="dxa"/>
            <w:right w:w="70" w:type="dxa"/>
          </w:tblCellMar>
        </w:tblPrEx>
        <w:trPr>
          <w:trHeight w:val="735"/>
        </w:trPr>
        <w:tc>
          <w:tcPr>
            <w:tcW w:w="426" w:type="dxa"/>
            <w:gridSpan w:val="2"/>
            <w:tcBorders>
              <w:top w:val="nil"/>
              <w:left w:val="single" w:sz="8" w:space="0" w:color="auto"/>
              <w:bottom w:val="single" w:sz="4" w:space="0" w:color="auto"/>
              <w:right w:val="single" w:sz="4" w:space="0" w:color="auto"/>
            </w:tcBorders>
            <w:shd w:val="clear" w:color="auto" w:fill="auto"/>
            <w:vAlign w:val="center"/>
            <w:hideMark/>
          </w:tcPr>
          <w:p w14:paraId="59A4B618"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1</w:t>
            </w:r>
          </w:p>
        </w:tc>
        <w:tc>
          <w:tcPr>
            <w:tcW w:w="851" w:type="dxa"/>
            <w:tcBorders>
              <w:top w:val="nil"/>
              <w:left w:val="nil"/>
              <w:bottom w:val="single" w:sz="4" w:space="0" w:color="auto"/>
              <w:right w:val="single" w:sz="4" w:space="0" w:color="auto"/>
            </w:tcBorders>
            <w:shd w:val="clear" w:color="auto" w:fill="auto"/>
            <w:noWrap/>
            <w:vAlign w:val="center"/>
            <w:hideMark/>
          </w:tcPr>
          <w:p w14:paraId="1EEAACF5" w14:textId="77777777" w:rsidR="007033E4" w:rsidRPr="007033E4" w:rsidRDefault="007033E4" w:rsidP="007033E4">
            <w:pPr>
              <w:rPr>
                <w:rFonts w:ascii="Arial Narrow" w:hAnsi="Arial Narrow" w:cs="Arial"/>
                <w:b/>
                <w:bCs/>
                <w:color w:val="000000"/>
                <w:sz w:val="12"/>
                <w:szCs w:val="12"/>
              </w:rPr>
            </w:pPr>
            <w:r w:rsidRPr="007033E4">
              <w:rPr>
                <w:rFonts w:ascii="Arial Narrow" w:hAnsi="Arial Narrow" w:cs="Arial"/>
                <w:b/>
                <w:bCs/>
                <w:color w:val="000000"/>
                <w:sz w:val="12"/>
                <w:szCs w:val="12"/>
              </w:rPr>
              <w:t>Risdiplamum</w:t>
            </w:r>
          </w:p>
        </w:tc>
        <w:tc>
          <w:tcPr>
            <w:tcW w:w="850" w:type="dxa"/>
            <w:tcBorders>
              <w:top w:val="nil"/>
              <w:left w:val="nil"/>
              <w:bottom w:val="single" w:sz="4" w:space="0" w:color="000000"/>
              <w:right w:val="nil"/>
            </w:tcBorders>
            <w:shd w:val="clear" w:color="auto" w:fill="auto"/>
            <w:vAlign w:val="center"/>
            <w:hideMark/>
          </w:tcPr>
          <w:p w14:paraId="2BF9FE9C" w14:textId="3923090F"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proszek do sporządzania roztwo</w:t>
            </w:r>
            <w:r w:rsidR="004F641A">
              <w:rPr>
                <w:rFonts w:ascii="Arial Narrow" w:hAnsi="Arial Narrow" w:cs="Arial"/>
                <w:color w:val="000000"/>
                <w:sz w:val="12"/>
                <w:szCs w:val="12"/>
              </w:rPr>
              <w:t>r</w:t>
            </w:r>
            <w:r w:rsidRPr="007033E4">
              <w:rPr>
                <w:rFonts w:ascii="Arial Narrow" w:hAnsi="Arial Narrow" w:cs="Arial"/>
                <w:color w:val="000000"/>
                <w:sz w:val="12"/>
                <w:szCs w:val="12"/>
              </w:rPr>
              <w:t xml:space="preserve">u doustnego </w:t>
            </w:r>
          </w:p>
        </w:tc>
        <w:tc>
          <w:tcPr>
            <w:tcW w:w="426" w:type="dxa"/>
            <w:tcBorders>
              <w:top w:val="nil"/>
              <w:left w:val="single" w:sz="4" w:space="0" w:color="auto"/>
              <w:bottom w:val="single" w:sz="4" w:space="0" w:color="auto"/>
              <w:right w:val="single" w:sz="4" w:space="0" w:color="auto"/>
            </w:tcBorders>
            <w:shd w:val="clear" w:color="auto" w:fill="auto"/>
            <w:vAlign w:val="center"/>
            <w:hideMark/>
          </w:tcPr>
          <w:p w14:paraId="30A964B7"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0,75 mg/ 1 ml</w:t>
            </w:r>
          </w:p>
        </w:tc>
        <w:tc>
          <w:tcPr>
            <w:tcW w:w="567" w:type="dxa"/>
            <w:tcBorders>
              <w:top w:val="nil"/>
              <w:left w:val="nil"/>
              <w:bottom w:val="single" w:sz="4" w:space="0" w:color="auto"/>
              <w:right w:val="single" w:sz="4" w:space="0" w:color="auto"/>
            </w:tcBorders>
            <w:shd w:val="clear" w:color="auto" w:fill="auto"/>
            <w:vAlign w:val="center"/>
            <w:hideMark/>
          </w:tcPr>
          <w:p w14:paraId="6D89833D"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1 but. po 80 ml</w:t>
            </w:r>
          </w:p>
        </w:tc>
        <w:tc>
          <w:tcPr>
            <w:tcW w:w="567" w:type="dxa"/>
            <w:tcBorders>
              <w:top w:val="nil"/>
              <w:left w:val="nil"/>
              <w:bottom w:val="single" w:sz="4" w:space="0" w:color="auto"/>
              <w:right w:val="single" w:sz="4" w:space="0" w:color="auto"/>
            </w:tcBorders>
            <w:shd w:val="clear" w:color="auto" w:fill="auto"/>
            <w:noWrap/>
            <w:vAlign w:val="center"/>
            <w:hideMark/>
          </w:tcPr>
          <w:p w14:paraId="4F7CB54B" w14:textId="77777777" w:rsidR="007033E4" w:rsidRPr="007033E4" w:rsidRDefault="007033E4" w:rsidP="007033E4">
            <w:pPr>
              <w:jc w:val="center"/>
              <w:rPr>
                <w:rFonts w:ascii="Arial Narrow" w:hAnsi="Arial Narrow" w:cs="Arial"/>
                <w:b/>
                <w:bCs/>
                <w:color w:val="000000"/>
                <w:sz w:val="12"/>
                <w:szCs w:val="12"/>
              </w:rPr>
            </w:pPr>
            <w:r w:rsidRPr="007033E4">
              <w:rPr>
                <w:rFonts w:ascii="Arial Narrow" w:hAnsi="Arial Narrow" w:cs="Arial"/>
                <w:b/>
                <w:bCs/>
                <w:color w:val="000000"/>
                <w:sz w:val="12"/>
                <w:szCs w:val="12"/>
              </w:rPr>
              <w:t>15</w:t>
            </w:r>
          </w:p>
        </w:tc>
        <w:tc>
          <w:tcPr>
            <w:tcW w:w="425" w:type="dxa"/>
            <w:tcBorders>
              <w:top w:val="nil"/>
              <w:left w:val="nil"/>
              <w:bottom w:val="single" w:sz="4" w:space="0" w:color="auto"/>
              <w:right w:val="single" w:sz="4" w:space="0" w:color="auto"/>
            </w:tcBorders>
            <w:shd w:val="clear" w:color="auto" w:fill="auto"/>
            <w:vAlign w:val="center"/>
            <w:hideMark/>
          </w:tcPr>
          <w:p w14:paraId="7E43DB14" w14:textId="77777777"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 xml:space="preserve"> op.</w:t>
            </w:r>
          </w:p>
        </w:tc>
        <w:tc>
          <w:tcPr>
            <w:tcW w:w="567" w:type="dxa"/>
            <w:tcBorders>
              <w:top w:val="nil"/>
              <w:left w:val="nil"/>
              <w:bottom w:val="single" w:sz="4" w:space="0" w:color="000000"/>
              <w:right w:val="nil"/>
            </w:tcBorders>
            <w:shd w:val="clear" w:color="auto" w:fill="auto"/>
            <w:vAlign w:val="center"/>
            <w:hideMark/>
          </w:tcPr>
          <w:p w14:paraId="0C38907F" w14:textId="77777777"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 </w:t>
            </w: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10BFFEC" w14:textId="77777777"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 </w:t>
            </w:r>
          </w:p>
        </w:tc>
        <w:tc>
          <w:tcPr>
            <w:tcW w:w="425" w:type="dxa"/>
            <w:tcBorders>
              <w:top w:val="nil"/>
              <w:left w:val="nil"/>
              <w:bottom w:val="single" w:sz="4" w:space="0" w:color="auto"/>
              <w:right w:val="single" w:sz="4" w:space="0" w:color="auto"/>
            </w:tcBorders>
            <w:shd w:val="clear" w:color="auto" w:fill="auto"/>
            <w:noWrap/>
            <w:vAlign w:val="center"/>
            <w:hideMark/>
          </w:tcPr>
          <w:p w14:paraId="7465EBE1" w14:textId="77777777"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 </w:t>
            </w:r>
          </w:p>
        </w:tc>
        <w:tc>
          <w:tcPr>
            <w:tcW w:w="567" w:type="dxa"/>
            <w:tcBorders>
              <w:top w:val="nil"/>
              <w:left w:val="nil"/>
              <w:bottom w:val="single" w:sz="4" w:space="0" w:color="auto"/>
              <w:right w:val="single" w:sz="4" w:space="0" w:color="auto"/>
            </w:tcBorders>
            <w:shd w:val="clear" w:color="auto" w:fill="auto"/>
            <w:noWrap/>
            <w:vAlign w:val="center"/>
            <w:hideMark/>
          </w:tcPr>
          <w:p w14:paraId="05170D5B" w14:textId="77777777"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 </w:t>
            </w:r>
          </w:p>
        </w:tc>
        <w:tc>
          <w:tcPr>
            <w:tcW w:w="567" w:type="dxa"/>
            <w:tcBorders>
              <w:top w:val="nil"/>
              <w:left w:val="nil"/>
              <w:bottom w:val="single" w:sz="4" w:space="0" w:color="auto"/>
              <w:right w:val="single" w:sz="4" w:space="0" w:color="auto"/>
            </w:tcBorders>
            <w:shd w:val="clear" w:color="auto" w:fill="auto"/>
            <w:vAlign w:val="center"/>
            <w:hideMark/>
          </w:tcPr>
          <w:p w14:paraId="6067FDD9"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 </w:t>
            </w:r>
          </w:p>
        </w:tc>
        <w:tc>
          <w:tcPr>
            <w:tcW w:w="425" w:type="dxa"/>
            <w:tcBorders>
              <w:top w:val="nil"/>
              <w:left w:val="nil"/>
              <w:bottom w:val="single" w:sz="4" w:space="0" w:color="auto"/>
              <w:right w:val="single" w:sz="4" w:space="0" w:color="auto"/>
            </w:tcBorders>
            <w:shd w:val="clear" w:color="auto" w:fill="auto"/>
            <w:vAlign w:val="center"/>
            <w:hideMark/>
          </w:tcPr>
          <w:p w14:paraId="10826AF7"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764E463E" w14:textId="77777777"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 xml:space="preserve">                    -   zł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33E9A16D" w14:textId="77777777" w:rsidR="007033E4" w:rsidRPr="007033E4" w:rsidRDefault="007033E4" w:rsidP="007033E4">
            <w:pPr>
              <w:jc w:val="right"/>
              <w:rPr>
                <w:rFonts w:ascii="Arial Narrow" w:hAnsi="Arial Narrow" w:cs="Arial"/>
                <w:color w:val="000000"/>
                <w:sz w:val="12"/>
                <w:szCs w:val="12"/>
              </w:rPr>
            </w:pPr>
            <w:r w:rsidRPr="007033E4">
              <w:rPr>
                <w:rFonts w:ascii="Arial Narrow" w:hAnsi="Arial Narrow" w:cs="Arial"/>
                <w:color w:val="000000"/>
                <w:sz w:val="12"/>
                <w:szCs w:val="12"/>
              </w:rPr>
              <w:t xml:space="preserve">                   -   zł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24E29177" w14:textId="77777777" w:rsidR="007033E4" w:rsidRPr="007033E4" w:rsidRDefault="007033E4" w:rsidP="007033E4">
            <w:pPr>
              <w:jc w:val="right"/>
              <w:rPr>
                <w:rFonts w:ascii="Arial Narrow" w:hAnsi="Arial Narrow" w:cs="Arial"/>
                <w:color w:val="000000"/>
                <w:sz w:val="12"/>
                <w:szCs w:val="12"/>
              </w:rPr>
            </w:pPr>
            <w:r w:rsidRPr="007033E4">
              <w:rPr>
                <w:rFonts w:ascii="Arial Narrow" w:hAnsi="Arial Narrow" w:cs="Arial"/>
                <w:color w:val="000000"/>
                <w:sz w:val="12"/>
                <w:szCs w:val="12"/>
              </w:rPr>
              <w:t xml:space="preserve">                   -   zł </w:t>
            </w:r>
          </w:p>
        </w:tc>
        <w:tc>
          <w:tcPr>
            <w:tcW w:w="425" w:type="dxa"/>
            <w:tcBorders>
              <w:top w:val="nil"/>
              <w:left w:val="nil"/>
              <w:bottom w:val="nil"/>
              <w:right w:val="single" w:sz="4" w:space="0" w:color="auto"/>
            </w:tcBorders>
            <w:shd w:val="clear" w:color="auto" w:fill="auto"/>
            <w:vAlign w:val="center"/>
            <w:hideMark/>
          </w:tcPr>
          <w:p w14:paraId="22F344EB"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9A7B82C" w14:textId="77777777" w:rsidR="007033E4" w:rsidRPr="007033E4" w:rsidRDefault="00857673" w:rsidP="00857673">
            <w:pPr>
              <w:jc w:val="center"/>
              <w:rPr>
                <w:rFonts w:ascii="Arial Narrow" w:hAnsi="Arial Narrow" w:cs="Arial"/>
                <w:b/>
                <w:bCs/>
                <w:color w:val="000000"/>
                <w:sz w:val="12"/>
                <w:szCs w:val="12"/>
              </w:rPr>
            </w:pPr>
            <w:r>
              <w:rPr>
                <w:rFonts w:ascii="Arial Narrow" w:hAnsi="Arial Narrow" w:cs="Arial"/>
                <w:b/>
                <w:bCs/>
                <w:color w:val="000000"/>
                <w:sz w:val="12"/>
                <w:szCs w:val="12"/>
              </w:rPr>
              <w:t>B.102</w:t>
            </w:r>
            <w:r w:rsidR="007033E4" w:rsidRPr="007033E4">
              <w:rPr>
                <w:rFonts w:ascii="Arial Narrow" w:hAnsi="Arial Narrow" w:cs="Arial"/>
                <w:b/>
                <w:bCs/>
                <w:color w:val="000000"/>
                <w:sz w:val="12"/>
                <w:szCs w:val="12"/>
              </w:rPr>
              <w:t>.</w:t>
            </w:r>
          </w:p>
        </w:tc>
      </w:tr>
      <w:tr w:rsidR="007033E4" w:rsidRPr="007033E4" w14:paraId="1C96A00B" w14:textId="77777777" w:rsidTr="007033E4">
        <w:tblPrEx>
          <w:tblCellMar>
            <w:left w:w="70" w:type="dxa"/>
            <w:right w:w="70" w:type="dxa"/>
          </w:tblCellMar>
        </w:tblPrEx>
        <w:trPr>
          <w:trHeight w:val="300"/>
        </w:trPr>
        <w:tc>
          <w:tcPr>
            <w:tcW w:w="426" w:type="dxa"/>
            <w:gridSpan w:val="2"/>
            <w:tcBorders>
              <w:top w:val="nil"/>
              <w:left w:val="single" w:sz="8" w:space="0" w:color="auto"/>
              <w:bottom w:val="single" w:sz="8" w:space="0" w:color="auto"/>
              <w:right w:val="nil"/>
            </w:tcBorders>
            <w:shd w:val="clear" w:color="auto" w:fill="auto"/>
            <w:noWrap/>
            <w:vAlign w:val="center"/>
            <w:hideMark/>
          </w:tcPr>
          <w:p w14:paraId="6495494C"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851" w:type="dxa"/>
            <w:tcBorders>
              <w:top w:val="single" w:sz="8" w:space="0" w:color="auto"/>
              <w:left w:val="nil"/>
              <w:bottom w:val="single" w:sz="8" w:space="0" w:color="auto"/>
              <w:right w:val="nil"/>
            </w:tcBorders>
            <w:shd w:val="clear" w:color="auto" w:fill="auto"/>
            <w:vAlign w:val="center"/>
            <w:hideMark/>
          </w:tcPr>
          <w:p w14:paraId="4E29C25F" w14:textId="38053E4F"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xml:space="preserve">Zadanie </w:t>
            </w:r>
            <w:r w:rsidR="004F641A">
              <w:rPr>
                <w:rFonts w:ascii="Arial Narrow" w:hAnsi="Arial Narrow" w:cs="Arial"/>
                <w:b/>
                <w:bCs/>
                <w:sz w:val="12"/>
                <w:szCs w:val="12"/>
              </w:rPr>
              <w:t>4</w:t>
            </w:r>
          </w:p>
        </w:tc>
        <w:tc>
          <w:tcPr>
            <w:tcW w:w="850" w:type="dxa"/>
            <w:tcBorders>
              <w:top w:val="nil"/>
              <w:left w:val="nil"/>
              <w:bottom w:val="single" w:sz="8" w:space="0" w:color="auto"/>
              <w:right w:val="nil"/>
            </w:tcBorders>
            <w:shd w:val="clear" w:color="auto" w:fill="auto"/>
            <w:vAlign w:val="center"/>
            <w:hideMark/>
          </w:tcPr>
          <w:p w14:paraId="3312A794"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Razem</w:t>
            </w:r>
          </w:p>
        </w:tc>
        <w:tc>
          <w:tcPr>
            <w:tcW w:w="426" w:type="dxa"/>
            <w:tcBorders>
              <w:top w:val="nil"/>
              <w:left w:val="nil"/>
              <w:bottom w:val="single" w:sz="8" w:space="0" w:color="auto"/>
              <w:right w:val="nil"/>
            </w:tcBorders>
            <w:shd w:val="clear" w:color="auto" w:fill="auto"/>
            <w:vAlign w:val="center"/>
            <w:hideMark/>
          </w:tcPr>
          <w:p w14:paraId="6DB3B646"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nil"/>
              <w:left w:val="nil"/>
              <w:bottom w:val="single" w:sz="8" w:space="0" w:color="auto"/>
              <w:right w:val="nil"/>
            </w:tcBorders>
            <w:shd w:val="clear" w:color="auto" w:fill="auto"/>
            <w:vAlign w:val="center"/>
            <w:hideMark/>
          </w:tcPr>
          <w:p w14:paraId="22648FA5"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nil"/>
              <w:left w:val="nil"/>
              <w:bottom w:val="single" w:sz="8" w:space="0" w:color="auto"/>
              <w:right w:val="nil"/>
            </w:tcBorders>
            <w:shd w:val="clear" w:color="auto" w:fill="auto"/>
            <w:vAlign w:val="center"/>
            <w:hideMark/>
          </w:tcPr>
          <w:p w14:paraId="06E77C4B"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425" w:type="dxa"/>
            <w:tcBorders>
              <w:top w:val="nil"/>
              <w:left w:val="nil"/>
              <w:bottom w:val="single" w:sz="8" w:space="0" w:color="auto"/>
              <w:right w:val="nil"/>
            </w:tcBorders>
            <w:shd w:val="clear" w:color="auto" w:fill="auto"/>
            <w:vAlign w:val="center"/>
            <w:hideMark/>
          </w:tcPr>
          <w:p w14:paraId="79980A6E"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nil"/>
              <w:left w:val="nil"/>
              <w:bottom w:val="single" w:sz="8" w:space="0" w:color="auto"/>
              <w:right w:val="nil"/>
            </w:tcBorders>
            <w:shd w:val="clear" w:color="auto" w:fill="auto"/>
            <w:vAlign w:val="center"/>
            <w:hideMark/>
          </w:tcPr>
          <w:p w14:paraId="58D51F36" w14:textId="77777777" w:rsidR="007033E4" w:rsidRPr="007033E4" w:rsidRDefault="007033E4" w:rsidP="007033E4">
            <w:pPr>
              <w:jc w:val="center"/>
              <w:rPr>
                <w:rFonts w:ascii="Arial Narrow" w:hAnsi="Arial Narrow" w:cs="Arial"/>
                <w:color w:val="000000"/>
                <w:sz w:val="12"/>
                <w:szCs w:val="12"/>
              </w:rPr>
            </w:pPr>
            <w:r w:rsidRPr="007033E4">
              <w:rPr>
                <w:rFonts w:ascii="Arial Narrow" w:hAnsi="Arial Narrow" w:cs="Arial"/>
                <w:color w:val="000000"/>
                <w:sz w:val="12"/>
                <w:szCs w:val="12"/>
              </w:rPr>
              <w:t> </w:t>
            </w:r>
          </w:p>
        </w:tc>
        <w:tc>
          <w:tcPr>
            <w:tcW w:w="567" w:type="dxa"/>
            <w:tcBorders>
              <w:top w:val="nil"/>
              <w:left w:val="nil"/>
              <w:bottom w:val="single" w:sz="8" w:space="0" w:color="auto"/>
              <w:right w:val="nil"/>
            </w:tcBorders>
            <w:shd w:val="clear" w:color="auto" w:fill="auto"/>
            <w:vAlign w:val="center"/>
            <w:hideMark/>
          </w:tcPr>
          <w:p w14:paraId="031B4133"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425" w:type="dxa"/>
            <w:tcBorders>
              <w:top w:val="nil"/>
              <w:left w:val="nil"/>
              <w:bottom w:val="single" w:sz="8" w:space="0" w:color="auto"/>
              <w:right w:val="nil"/>
            </w:tcBorders>
            <w:shd w:val="clear" w:color="auto" w:fill="auto"/>
            <w:vAlign w:val="center"/>
            <w:hideMark/>
          </w:tcPr>
          <w:p w14:paraId="47A0E831"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nil"/>
              <w:left w:val="nil"/>
              <w:bottom w:val="single" w:sz="8" w:space="0" w:color="auto"/>
              <w:right w:val="nil"/>
            </w:tcBorders>
            <w:shd w:val="clear" w:color="auto" w:fill="auto"/>
            <w:vAlign w:val="center"/>
            <w:hideMark/>
          </w:tcPr>
          <w:p w14:paraId="02F86F28"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567" w:type="dxa"/>
            <w:tcBorders>
              <w:top w:val="nil"/>
              <w:left w:val="single" w:sz="4" w:space="0" w:color="auto"/>
              <w:bottom w:val="single" w:sz="8" w:space="0" w:color="auto"/>
              <w:right w:val="single" w:sz="4" w:space="0" w:color="auto"/>
            </w:tcBorders>
            <w:shd w:val="clear" w:color="auto" w:fill="auto"/>
            <w:vAlign w:val="center"/>
            <w:hideMark/>
          </w:tcPr>
          <w:p w14:paraId="0FCD035D"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 </w:t>
            </w:r>
          </w:p>
        </w:tc>
        <w:tc>
          <w:tcPr>
            <w:tcW w:w="425" w:type="dxa"/>
            <w:tcBorders>
              <w:top w:val="nil"/>
              <w:left w:val="nil"/>
              <w:bottom w:val="single" w:sz="8" w:space="0" w:color="auto"/>
              <w:right w:val="nil"/>
            </w:tcBorders>
            <w:shd w:val="clear" w:color="auto" w:fill="auto"/>
            <w:vAlign w:val="center"/>
            <w:hideMark/>
          </w:tcPr>
          <w:p w14:paraId="4706B23F" w14:textId="77777777" w:rsidR="007033E4" w:rsidRPr="007033E4" w:rsidRDefault="007033E4" w:rsidP="007033E4">
            <w:pPr>
              <w:rPr>
                <w:rFonts w:ascii="Arial Narrow" w:hAnsi="Arial Narrow" w:cs="Arial"/>
                <w:b/>
                <w:bCs/>
                <w:sz w:val="12"/>
                <w:szCs w:val="12"/>
              </w:rPr>
            </w:pPr>
            <w:r w:rsidRPr="007033E4">
              <w:rPr>
                <w:rFonts w:ascii="Arial Narrow" w:hAnsi="Arial Narrow" w:cs="Arial"/>
                <w:b/>
                <w:bCs/>
                <w:sz w:val="12"/>
                <w:szCs w:val="12"/>
              </w:rPr>
              <w:t> </w:t>
            </w:r>
          </w:p>
        </w:tc>
        <w:tc>
          <w:tcPr>
            <w:tcW w:w="709" w:type="dxa"/>
            <w:tcBorders>
              <w:top w:val="nil"/>
              <w:left w:val="single" w:sz="4" w:space="0" w:color="auto"/>
              <w:bottom w:val="single" w:sz="8" w:space="0" w:color="auto"/>
              <w:right w:val="single" w:sz="4" w:space="0" w:color="auto"/>
            </w:tcBorders>
            <w:shd w:val="clear" w:color="auto" w:fill="auto"/>
            <w:vAlign w:val="center"/>
            <w:hideMark/>
          </w:tcPr>
          <w:p w14:paraId="66F0F2DA" w14:textId="77777777" w:rsidR="007033E4" w:rsidRPr="007033E4" w:rsidRDefault="007033E4" w:rsidP="007033E4">
            <w:pPr>
              <w:jc w:val="center"/>
              <w:rPr>
                <w:rFonts w:ascii="Arial Narrow" w:hAnsi="Arial Narrow" w:cs="Arial"/>
                <w:sz w:val="12"/>
                <w:szCs w:val="12"/>
              </w:rPr>
            </w:pPr>
            <w:r w:rsidRPr="007033E4">
              <w:rPr>
                <w:rFonts w:ascii="Arial Narrow" w:hAnsi="Arial Narrow" w:cs="Arial"/>
                <w:sz w:val="12"/>
                <w:szCs w:val="12"/>
              </w:rPr>
              <w:t> </w:t>
            </w:r>
          </w:p>
        </w:tc>
        <w:tc>
          <w:tcPr>
            <w:tcW w:w="567" w:type="dxa"/>
            <w:tcBorders>
              <w:top w:val="nil"/>
              <w:left w:val="single" w:sz="8" w:space="0" w:color="auto"/>
              <w:bottom w:val="single" w:sz="8" w:space="0" w:color="auto"/>
              <w:right w:val="single" w:sz="8" w:space="0" w:color="auto"/>
            </w:tcBorders>
            <w:shd w:val="clear" w:color="auto" w:fill="auto"/>
            <w:vAlign w:val="center"/>
            <w:hideMark/>
          </w:tcPr>
          <w:p w14:paraId="44A1787A" w14:textId="77777777" w:rsidR="007033E4" w:rsidRPr="007033E4" w:rsidRDefault="007033E4" w:rsidP="007033E4">
            <w:pPr>
              <w:jc w:val="right"/>
              <w:rPr>
                <w:rFonts w:ascii="Arial Narrow" w:hAnsi="Arial Narrow" w:cs="Arial"/>
                <w:b/>
                <w:bCs/>
                <w:sz w:val="12"/>
                <w:szCs w:val="12"/>
              </w:rPr>
            </w:pPr>
            <w:r w:rsidRPr="007033E4">
              <w:rPr>
                <w:rFonts w:ascii="Arial Narrow" w:hAnsi="Arial Narrow" w:cs="Arial"/>
                <w:b/>
                <w:bCs/>
                <w:sz w:val="12"/>
                <w:szCs w:val="12"/>
              </w:rPr>
              <w:t xml:space="preserve">                   -   zł </w:t>
            </w:r>
          </w:p>
        </w:tc>
        <w:tc>
          <w:tcPr>
            <w:tcW w:w="567" w:type="dxa"/>
            <w:tcBorders>
              <w:top w:val="nil"/>
              <w:left w:val="nil"/>
              <w:bottom w:val="single" w:sz="8" w:space="0" w:color="auto"/>
              <w:right w:val="single" w:sz="8" w:space="0" w:color="auto"/>
            </w:tcBorders>
            <w:shd w:val="clear" w:color="auto" w:fill="auto"/>
            <w:vAlign w:val="center"/>
            <w:hideMark/>
          </w:tcPr>
          <w:p w14:paraId="0197ADA7" w14:textId="77777777" w:rsidR="007033E4" w:rsidRPr="007033E4" w:rsidRDefault="007033E4" w:rsidP="007033E4">
            <w:pPr>
              <w:jc w:val="right"/>
              <w:rPr>
                <w:rFonts w:ascii="Arial Narrow" w:hAnsi="Arial Narrow" w:cs="Arial"/>
                <w:b/>
                <w:bCs/>
                <w:sz w:val="12"/>
                <w:szCs w:val="12"/>
              </w:rPr>
            </w:pPr>
            <w:r w:rsidRPr="007033E4">
              <w:rPr>
                <w:rFonts w:ascii="Arial Narrow" w:hAnsi="Arial Narrow" w:cs="Arial"/>
                <w:b/>
                <w:bCs/>
                <w:sz w:val="12"/>
                <w:szCs w:val="12"/>
              </w:rPr>
              <w:t xml:space="preserve">                  -   zł </w:t>
            </w:r>
          </w:p>
        </w:tc>
        <w:tc>
          <w:tcPr>
            <w:tcW w:w="425" w:type="dxa"/>
            <w:tcBorders>
              <w:top w:val="single" w:sz="4" w:space="0" w:color="auto"/>
              <w:left w:val="nil"/>
              <w:bottom w:val="single" w:sz="8" w:space="0" w:color="auto"/>
              <w:right w:val="nil"/>
            </w:tcBorders>
            <w:shd w:val="clear" w:color="auto" w:fill="auto"/>
            <w:vAlign w:val="center"/>
            <w:hideMark/>
          </w:tcPr>
          <w:p w14:paraId="32ED7E2A"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w:t>
            </w:r>
          </w:p>
        </w:tc>
        <w:tc>
          <w:tcPr>
            <w:tcW w:w="851" w:type="dxa"/>
            <w:tcBorders>
              <w:top w:val="nil"/>
              <w:left w:val="nil"/>
              <w:bottom w:val="single" w:sz="8" w:space="0" w:color="auto"/>
              <w:right w:val="single" w:sz="8" w:space="0" w:color="auto"/>
            </w:tcBorders>
            <w:shd w:val="clear" w:color="auto" w:fill="auto"/>
            <w:vAlign w:val="center"/>
            <w:hideMark/>
          </w:tcPr>
          <w:p w14:paraId="5C0DE853" w14:textId="77777777" w:rsidR="007033E4" w:rsidRPr="007033E4" w:rsidRDefault="007033E4" w:rsidP="007033E4">
            <w:pPr>
              <w:jc w:val="center"/>
              <w:rPr>
                <w:rFonts w:ascii="Arial Narrow" w:hAnsi="Arial Narrow" w:cs="Arial"/>
                <w:b/>
                <w:bCs/>
                <w:sz w:val="12"/>
                <w:szCs w:val="12"/>
              </w:rPr>
            </w:pPr>
            <w:r w:rsidRPr="007033E4">
              <w:rPr>
                <w:rFonts w:ascii="Arial Narrow" w:hAnsi="Arial Narrow" w:cs="Arial"/>
                <w:b/>
                <w:bCs/>
                <w:sz w:val="12"/>
                <w:szCs w:val="12"/>
              </w:rPr>
              <w:t> </w:t>
            </w:r>
          </w:p>
        </w:tc>
      </w:tr>
    </w:tbl>
    <w:p w14:paraId="7BAA1189" w14:textId="77777777" w:rsidR="00AE50C4" w:rsidRDefault="00AE50C4" w:rsidP="00AE50C4">
      <w:pPr>
        <w:spacing w:before="60" w:after="60" w:line="276" w:lineRule="auto"/>
        <w:ind w:left="30" w:right="-72"/>
        <w:rPr>
          <w:rFonts w:ascii="Arial Narrow" w:hAnsi="Arial Narrow" w:cs="Arial"/>
          <w:b/>
          <w:bCs/>
          <w:sz w:val="22"/>
          <w:szCs w:val="22"/>
        </w:rPr>
      </w:pPr>
    </w:p>
    <w:p w14:paraId="3AF55FAB" w14:textId="0C0626DE" w:rsidR="00AE50C4" w:rsidRDefault="00AE50C4" w:rsidP="00AE50C4">
      <w:pPr>
        <w:spacing w:before="60" w:after="60" w:line="276" w:lineRule="auto"/>
        <w:ind w:left="30" w:right="-72"/>
        <w:rPr>
          <w:rFonts w:ascii="Arial Narrow" w:hAnsi="Arial Narrow" w:cs="Arial"/>
          <w:b/>
          <w:bCs/>
          <w:sz w:val="22"/>
          <w:szCs w:val="22"/>
        </w:rPr>
      </w:pPr>
      <w:r w:rsidRPr="00873FA0">
        <w:rPr>
          <w:rFonts w:ascii="Arial Narrow" w:hAnsi="Arial Narrow" w:cs="Arial"/>
          <w:b/>
          <w:bCs/>
          <w:sz w:val="22"/>
          <w:szCs w:val="22"/>
        </w:rPr>
        <w:t xml:space="preserve">Pytanie nr </w:t>
      </w:r>
      <w:r w:rsidR="00DD379B">
        <w:rPr>
          <w:rFonts w:ascii="Arial Narrow" w:hAnsi="Arial Narrow" w:cs="Arial"/>
          <w:b/>
          <w:bCs/>
          <w:sz w:val="22"/>
          <w:szCs w:val="22"/>
        </w:rPr>
        <w:t>4</w:t>
      </w:r>
    </w:p>
    <w:p w14:paraId="7A656038" w14:textId="77777777" w:rsidR="00AE50C4" w:rsidRPr="00AE50C4" w:rsidRDefault="00AE50C4" w:rsidP="00AE50C4">
      <w:pPr>
        <w:spacing w:before="60" w:after="60" w:line="276" w:lineRule="auto"/>
        <w:ind w:left="30" w:right="-72"/>
        <w:rPr>
          <w:rFonts w:ascii="Arial Narrow" w:hAnsi="Arial Narrow" w:cs="Arial"/>
          <w:b/>
          <w:bCs/>
          <w:sz w:val="24"/>
          <w:szCs w:val="24"/>
        </w:rPr>
      </w:pPr>
      <w:r w:rsidRPr="00AE50C4">
        <w:rPr>
          <w:rFonts w:ascii="Arial Narrow" w:hAnsi="Arial Narrow"/>
          <w:sz w:val="22"/>
          <w:szCs w:val="22"/>
        </w:rPr>
        <w:t>Dotyczy Projektu umowy użyczenia - zadanie 3 Wykonawca na etapie podpisywania umowy nie jest w stanie określić konkretnej pompy – numery seryjnego, która zostanie przydzielona pacjentowi. Uprzejma prośba o modyfikację zapisów w punkcie 4, poprzez usunięcie zapisu dot. Numeru seryjnego. Numer seryjny zostanie podany przy każdorazowym przekazaniu sprzętu oraz podpisaniu protokołu przekazania – zgodnie z załącznikiem nr 1</w:t>
      </w:r>
    </w:p>
    <w:p w14:paraId="43E3B968" w14:textId="77777777" w:rsidR="00AE50C4" w:rsidRDefault="00AE50C4" w:rsidP="00AE50C4">
      <w:pPr>
        <w:spacing w:after="40" w:line="276" w:lineRule="auto"/>
        <w:ind w:left="30" w:right="-72"/>
        <w:rPr>
          <w:rFonts w:ascii="Arial Narrow" w:hAnsi="Arial Narrow" w:cs="Arial"/>
          <w:b/>
          <w:bCs/>
          <w:sz w:val="22"/>
          <w:szCs w:val="22"/>
        </w:rPr>
      </w:pPr>
      <w:r w:rsidRPr="00873FA0">
        <w:rPr>
          <w:rFonts w:ascii="Arial Narrow" w:hAnsi="Arial Narrow" w:cs="Arial"/>
          <w:b/>
          <w:bCs/>
          <w:sz w:val="22"/>
          <w:szCs w:val="22"/>
        </w:rPr>
        <w:t>Stanowisko (wyjaśnienie) Zamawiającego:</w:t>
      </w:r>
    </w:p>
    <w:p w14:paraId="31C9EE80" w14:textId="314A382D" w:rsidR="00AE50C4" w:rsidRPr="00873FA0" w:rsidRDefault="00AE50C4" w:rsidP="00AE50C4">
      <w:pPr>
        <w:spacing w:after="40" w:line="276" w:lineRule="auto"/>
        <w:ind w:left="30" w:right="-72"/>
        <w:rPr>
          <w:rFonts w:ascii="Arial Narrow" w:hAnsi="Arial Narrow" w:cs="Arial"/>
          <w:b/>
          <w:bCs/>
          <w:sz w:val="22"/>
          <w:szCs w:val="22"/>
        </w:rPr>
      </w:pPr>
      <w:r>
        <w:rPr>
          <w:rFonts w:ascii="Arial Narrow" w:hAnsi="Arial Narrow" w:cs="Arial"/>
          <w:b/>
          <w:bCs/>
          <w:sz w:val="22"/>
          <w:szCs w:val="22"/>
        </w:rPr>
        <w:t>Zamawiający dopuszcza podanie numeru seryjnego sprzętu na etapie jego przekazywani</w:t>
      </w:r>
      <w:r w:rsidR="0013119E">
        <w:rPr>
          <w:rFonts w:ascii="Arial Narrow" w:hAnsi="Arial Narrow" w:cs="Arial"/>
          <w:b/>
          <w:bCs/>
          <w:sz w:val="22"/>
          <w:szCs w:val="22"/>
        </w:rPr>
        <w:t>a</w:t>
      </w:r>
      <w:r>
        <w:rPr>
          <w:rFonts w:ascii="Arial Narrow" w:hAnsi="Arial Narrow" w:cs="Arial"/>
          <w:b/>
          <w:bCs/>
          <w:sz w:val="22"/>
          <w:szCs w:val="22"/>
        </w:rPr>
        <w:t xml:space="preserve"> Zamawiającemu na podstawie Protokołu Przekazania Sprzętu. </w:t>
      </w:r>
    </w:p>
    <w:p w14:paraId="18EBB1BE" w14:textId="77777777" w:rsidR="006D4AB3" w:rsidRDefault="008D6089" w:rsidP="006A5DF1">
      <w:pPr>
        <w:pStyle w:val="Tekstpodstawowy"/>
        <w:spacing w:before="120" w:after="480"/>
        <w:ind w:left="3119" w:firstLine="425"/>
        <w:jc w:val="right"/>
        <w:rPr>
          <w:rFonts w:ascii="Arial Narrow" w:hAnsi="Arial Narrow" w:cs="Arial"/>
          <w:sz w:val="22"/>
          <w:szCs w:val="22"/>
        </w:rPr>
      </w:pPr>
      <w:r w:rsidRPr="00AE50C4">
        <w:rPr>
          <w:rFonts w:ascii="Arial Narrow" w:hAnsi="Arial Narrow" w:cs="Arial"/>
          <w:i/>
          <w:iCs/>
          <w:sz w:val="22"/>
          <w:szCs w:val="22"/>
        </w:rPr>
        <w:t>ZAMAWIAJĄCY</w:t>
      </w:r>
    </w:p>
    <w:p w14:paraId="2E0D8415" w14:textId="77777777" w:rsidR="00AE50C4" w:rsidRDefault="00AE50C4" w:rsidP="006A5DF1">
      <w:pPr>
        <w:pStyle w:val="Tekstpodstawowy"/>
        <w:spacing w:before="120" w:after="480"/>
        <w:ind w:left="3119" w:firstLine="425"/>
        <w:jc w:val="right"/>
        <w:rPr>
          <w:rFonts w:ascii="Arial Narrow" w:hAnsi="Arial Narrow" w:cs="Arial"/>
          <w:sz w:val="22"/>
          <w:szCs w:val="22"/>
        </w:rPr>
      </w:pPr>
    </w:p>
    <w:p w14:paraId="6C2FD2EA" w14:textId="77777777" w:rsidR="00AE50C4" w:rsidRDefault="00AE50C4" w:rsidP="006A5DF1">
      <w:pPr>
        <w:pStyle w:val="Tekstpodstawowy"/>
        <w:spacing w:before="120" w:after="480"/>
        <w:ind w:left="3119" w:firstLine="425"/>
        <w:jc w:val="right"/>
        <w:rPr>
          <w:rFonts w:ascii="Arial Narrow" w:hAnsi="Arial Narrow" w:cs="Arial"/>
          <w:sz w:val="22"/>
          <w:szCs w:val="22"/>
        </w:rPr>
      </w:pPr>
    </w:p>
    <w:p w14:paraId="08797CE4" w14:textId="77777777" w:rsidR="00AE50C4" w:rsidRPr="00AE50C4" w:rsidRDefault="00AE50C4" w:rsidP="006A5DF1">
      <w:pPr>
        <w:pStyle w:val="Tekstpodstawowy"/>
        <w:spacing w:before="120" w:after="480"/>
        <w:ind w:left="3119" w:firstLine="425"/>
        <w:jc w:val="right"/>
        <w:rPr>
          <w:rFonts w:ascii="Arial Narrow" w:hAnsi="Arial Narrow" w:cs="Arial"/>
          <w:sz w:val="22"/>
          <w:szCs w:val="22"/>
        </w:rPr>
      </w:pPr>
    </w:p>
    <w:p w14:paraId="4940FFFF" w14:textId="7C918F2A" w:rsidR="00AE50C4" w:rsidRPr="00AE50C4" w:rsidRDefault="00AE50C4" w:rsidP="00AE50C4">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8"/>
          <w:szCs w:val="18"/>
        </w:rPr>
      </w:pPr>
      <w:r w:rsidRPr="00AE50C4">
        <w:rPr>
          <w:rStyle w:val="Pogrubienie"/>
          <w:rFonts w:ascii="Arial Narrow" w:hAnsi="Arial Narrow" w:cs="Arial"/>
          <w:b w:val="0"/>
          <w:bCs w:val="0"/>
          <w:i/>
          <w:iCs/>
          <w:color w:val="1B1B1B"/>
          <w:sz w:val="18"/>
          <w:szCs w:val="18"/>
        </w:rPr>
        <w:t>Wykonano w 2 egz. na 2 ark.</w:t>
      </w:r>
    </w:p>
    <w:p w14:paraId="5DA9C47C" w14:textId="77777777" w:rsidR="00AE50C4" w:rsidRPr="00DD379B" w:rsidRDefault="00AE50C4" w:rsidP="00AE50C4">
      <w:pPr>
        <w:pStyle w:val="NormalnyWeb"/>
        <w:shd w:val="clear" w:color="auto" w:fill="FFFFFF"/>
        <w:spacing w:before="0" w:beforeAutospacing="0" w:after="0" w:afterAutospacing="0"/>
        <w:textAlignment w:val="baseline"/>
        <w:rPr>
          <w:szCs w:val="20"/>
        </w:rPr>
      </w:pPr>
      <w:r w:rsidRPr="00DD379B">
        <w:rPr>
          <w:rFonts w:ascii="Arial Narrow" w:hAnsi="Arial Narrow"/>
          <w:i/>
          <w:iCs/>
          <w:sz w:val="18"/>
          <w:szCs w:val="20"/>
        </w:rPr>
        <w:t xml:space="preserve">Egz. 1 – a/a kancelaria  </w:t>
      </w:r>
    </w:p>
    <w:p w14:paraId="54E3A3A2" w14:textId="77777777" w:rsidR="00AE50C4" w:rsidRPr="00AE50C4" w:rsidRDefault="00AE50C4" w:rsidP="00AE50C4">
      <w:pPr>
        <w:pStyle w:val="NormalnyWeb"/>
        <w:shd w:val="clear" w:color="auto" w:fill="FFFFFF"/>
        <w:spacing w:before="0" w:beforeAutospacing="0" w:after="0" w:afterAutospacing="0"/>
        <w:textAlignment w:val="baseline"/>
        <w:rPr>
          <w:rStyle w:val="Pogrubienie"/>
          <w:rFonts w:cs="Arial"/>
          <w:b w:val="0"/>
          <w:bCs w:val="0"/>
          <w:color w:val="1B1B1B"/>
          <w:sz w:val="22"/>
        </w:rPr>
      </w:pPr>
      <w:r w:rsidRPr="00DD379B">
        <w:rPr>
          <w:rFonts w:ascii="Arial Narrow" w:hAnsi="Arial Narrow"/>
          <w:i/>
          <w:iCs/>
          <w:sz w:val="18"/>
          <w:szCs w:val="20"/>
        </w:rPr>
        <w:t>Egz. 2 – Wykonawcy poprzez str. int. 10wsk.mil.pl i e-propublico.pl;</w:t>
      </w:r>
      <w:r w:rsidRPr="00AE50C4">
        <w:rPr>
          <w:rFonts w:ascii="Arial Narrow" w:hAnsi="Arial Narrow"/>
          <w:i/>
          <w:iCs/>
          <w:sz w:val="18"/>
          <w:szCs w:val="20"/>
        </w:rPr>
        <w:t xml:space="preserve"> </w:t>
      </w:r>
      <w:r w:rsidRPr="00AE50C4">
        <w:rPr>
          <w:rFonts w:ascii="Arial Narrow" w:hAnsi="Arial Narrow"/>
          <w:i/>
          <w:iCs/>
          <w:sz w:val="18"/>
          <w:szCs w:val="18"/>
        </w:rPr>
        <w:t>SZPubl. T2612 B5</w:t>
      </w:r>
    </w:p>
    <w:p w14:paraId="051FAC24" w14:textId="77777777" w:rsidR="00AE50C4" w:rsidRDefault="00AE50C4" w:rsidP="00AE50C4">
      <w:pPr>
        <w:rPr>
          <w:rFonts w:ascii="Arial Narrow" w:hAnsi="Arial Narrow"/>
          <w:i/>
          <w:iCs/>
          <w:sz w:val="18"/>
        </w:rPr>
      </w:pPr>
      <w:r w:rsidRPr="00AE50C4">
        <w:rPr>
          <w:rFonts w:ascii="Arial Narrow" w:hAnsi="Arial Narrow"/>
          <w:i/>
          <w:iCs/>
          <w:sz w:val="18"/>
        </w:rPr>
        <w:t xml:space="preserve">Wyk. Barbara Choroszyńska – tel. 261 417 449, e-mail: </w:t>
      </w:r>
      <w:hyperlink r:id="rId7" w:history="1">
        <w:r w:rsidRPr="00AE50C4">
          <w:rPr>
            <w:rStyle w:val="Hipercze"/>
            <w:rFonts w:ascii="Arial Narrow" w:hAnsi="Arial Narrow"/>
            <w:i/>
            <w:iCs/>
            <w:sz w:val="18"/>
          </w:rPr>
          <w:t>barbara.choroszynska@10wsk.mil.pl</w:t>
        </w:r>
      </w:hyperlink>
      <w:r w:rsidRPr="00AE50C4">
        <w:rPr>
          <w:rFonts w:ascii="Arial Narrow" w:hAnsi="Arial Narrow"/>
          <w:i/>
          <w:iCs/>
          <w:sz w:val="18"/>
        </w:rPr>
        <w:t xml:space="preserve"> </w:t>
      </w:r>
    </w:p>
    <w:p w14:paraId="4E3DA144" w14:textId="6A4E6EE4" w:rsidR="00AE50C4" w:rsidRPr="00873FA0" w:rsidRDefault="00AE50C4" w:rsidP="00AE50C4">
      <w:pPr>
        <w:rPr>
          <w:rFonts w:ascii="Arial Narrow" w:hAnsi="Arial Narrow" w:cs="Arial"/>
          <w:sz w:val="22"/>
          <w:szCs w:val="22"/>
        </w:rPr>
      </w:pPr>
      <w:r w:rsidRPr="00AE50C4">
        <w:rPr>
          <w:rFonts w:ascii="Arial Narrow" w:hAnsi="Arial Narrow"/>
          <w:i/>
          <w:iCs/>
          <w:sz w:val="18"/>
        </w:rPr>
        <w:t>Data</w:t>
      </w:r>
      <w:r>
        <w:rPr>
          <w:rFonts w:ascii="Arial Narrow" w:hAnsi="Arial Narrow"/>
          <w:i/>
          <w:iCs/>
          <w:sz w:val="18"/>
        </w:rPr>
        <w:t>: 4.07.2024 r.</w:t>
      </w:r>
    </w:p>
    <w:sectPr w:rsidR="00AE50C4" w:rsidRPr="00873FA0" w:rsidSect="00035DEC">
      <w:footerReference w:type="even" r:id="rId8"/>
      <w:footerReference w:type="default" r:id="rId9"/>
      <w:footerReference w:type="first" r:id="rId10"/>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CB0AB9" w14:textId="77777777" w:rsidR="008F4930" w:rsidRDefault="008F4930">
      <w:r>
        <w:separator/>
      </w:r>
    </w:p>
  </w:endnote>
  <w:endnote w:type="continuationSeparator" w:id="0">
    <w:p w14:paraId="4BD2DCE8" w14:textId="77777777" w:rsidR="008F4930" w:rsidRDefault="008F4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D25DD" w14:textId="77777777" w:rsidR="006D4AB3" w:rsidRDefault="00C34967">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14:paraId="6192854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B13DE4"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DA01578"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C34967" w:rsidRPr="00B862CC">
      <w:rPr>
        <w:rFonts w:ascii="Arial" w:hAnsi="Arial"/>
        <w:sz w:val="18"/>
        <w:szCs w:val="24"/>
      </w:rPr>
      <w:fldChar w:fldCharType="begin"/>
    </w:r>
    <w:r w:rsidRPr="00B862CC">
      <w:rPr>
        <w:rFonts w:ascii="Arial" w:hAnsi="Arial"/>
        <w:sz w:val="18"/>
        <w:szCs w:val="24"/>
      </w:rPr>
      <w:instrText xml:space="preserve"> PAGE </w:instrText>
    </w:r>
    <w:r w:rsidR="00C34967" w:rsidRPr="00B862CC">
      <w:rPr>
        <w:rFonts w:ascii="Arial" w:hAnsi="Arial"/>
        <w:sz w:val="18"/>
        <w:szCs w:val="24"/>
      </w:rPr>
      <w:fldChar w:fldCharType="separate"/>
    </w:r>
    <w:r w:rsidR="00A5299E">
      <w:rPr>
        <w:rFonts w:ascii="Arial" w:hAnsi="Arial"/>
        <w:noProof/>
        <w:sz w:val="18"/>
        <w:szCs w:val="24"/>
      </w:rPr>
      <w:t>4</w:t>
    </w:r>
    <w:r w:rsidR="00C34967" w:rsidRPr="00B862CC">
      <w:rPr>
        <w:rFonts w:ascii="Arial" w:hAnsi="Arial"/>
        <w:sz w:val="18"/>
        <w:szCs w:val="24"/>
      </w:rPr>
      <w:fldChar w:fldCharType="end"/>
    </w:r>
    <w:r w:rsidRPr="00B862CC">
      <w:rPr>
        <w:rFonts w:ascii="Arial" w:hAnsi="Arial"/>
        <w:sz w:val="18"/>
        <w:szCs w:val="24"/>
      </w:rPr>
      <w:t>/</w:t>
    </w:r>
    <w:r w:rsidR="00C34967" w:rsidRPr="00B862CC">
      <w:rPr>
        <w:rFonts w:ascii="Arial" w:hAnsi="Arial"/>
        <w:sz w:val="18"/>
        <w:szCs w:val="24"/>
      </w:rPr>
      <w:fldChar w:fldCharType="begin"/>
    </w:r>
    <w:r w:rsidRPr="00B862CC">
      <w:rPr>
        <w:rFonts w:ascii="Arial" w:hAnsi="Arial"/>
        <w:sz w:val="18"/>
        <w:szCs w:val="24"/>
      </w:rPr>
      <w:instrText xml:space="preserve"> NUMPAGES </w:instrText>
    </w:r>
    <w:r w:rsidR="00C34967" w:rsidRPr="00B862CC">
      <w:rPr>
        <w:rFonts w:ascii="Arial" w:hAnsi="Arial"/>
        <w:sz w:val="18"/>
        <w:szCs w:val="24"/>
      </w:rPr>
      <w:fldChar w:fldCharType="separate"/>
    </w:r>
    <w:r w:rsidR="00A5299E">
      <w:rPr>
        <w:rFonts w:ascii="Arial" w:hAnsi="Arial"/>
        <w:noProof/>
        <w:sz w:val="18"/>
        <w:szCs w:val="24"/>
      </w:rPr>
      <w:t>4</w:t>
    </w:r>
    <w:r w:rsidR="00C34967"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D0C74" w14:textId="77777777" w:rsidR="006D4AB3" w:rsidRDefault="006D4AB3">
    <w:pPr>
      <w:pStyle w:val="Stopka"/>
      <w:pBdr>
        <w:bottom w:val="single" w:sz="6" w:space="0" w:color="auto"/>
      </w:pBdr>
      <w:tabs>
        <w:tab w:val="clear" w:pos="4536"/>
        <w:tab w:val="left" w:pos="6237"/>
      </w:tabs>
    </w:pPr>
  </w:p>
  <w:p w14:paraId="0CA38673" w14:textId="77777777" w:rsidR="006D4AB3" w:rsidRDefault="00C34967">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897AB0">
        <w:rPr>
          <w:rStyle w:val="Numerstrony"/>
          <w:noProof/>
        </w:rPr>
        <w:t>2</w:t>
      </w:r>
    </w:fldSimple>
  </w:p>
  <w:p w14:paraId="7869A81D" w14:textId="77777777" w:rsidR="006D4AB3" w:rsidRDefault="006D4AB3">
    <w:pPr>
      <w:pStyle w:val="Stopka"/>
      <w:tabs>
        <w:tab w:val="clear" w:pos="4536"/>
        <w:tab w:val="left" w:pos="6237"/>
      </w:tabs>
    </w:pPr>
  </w:p>
  <w:p w14:paraId="086365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3296DB" w14:textId="77777777" w:rsidR="008F4930" w:rsidRDefault="008F4930">
      <w:r>
        <w:separator/>
      </w:r>
    </w:p>
  </w:footnote>
  <w:footnote w:type="continuationSeparator" w:id="0">
    <w:p w14:paraId="58018877" w14:textId="77777777" w:rsidR="008F4930" w:rsidRDefault="008F49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67377DB"/>
    <w:multiLevelType w:val="hybridMultilevel"/>
    <w:tmpl w:val="666A6D8A"/>
    <w:lvl w:ilvl="0" w:tplc="A69C35E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16cid:durableId="983240774">
    <w:abstractNumId w:val="3"/>
  </w:num>
  <w:num w:numId="2" w16cid:durableId="519665024">
    <w:abstractNumId w:val="6"/>
  </w:num>
  <w:num w:numId="3" w16cid:durableId="1847087850">
    <w:abstractNumId w:val="2"/>
  </w:num>
  <w:num w:numId="4" w16cid:durableId="1665166388">
    <w:abstractNumId w:val="5"/>
  </w:num>
  <w:num w:numId="5" w16cid:durableId="1650330343">
    <w:abstractNumId w:val="0"/>
  </w:num>
  <w:num w:numId="6" w16cid:durableId="801918779">
    <w:abstractNumId w:val="1"/>
  </w:num>
  <w:num w:numId="7" w16cid:durableId="732314732">
    <w:abstractNumId w:val="4"/>
  </w:num>
  <w:num w:numId="8" w16cid:durableId="1124025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7E3637"/>
    <w:rsid w:val="00031374"/>
    <w:rsid w:val="00035DEC"/>
    <w:rsid w:val="00062088"/>
    <w:rsid w:val="000A1097"/>
    <w:rsid w:val="000E2A8F"/>
    <w:rsid w:val="000E6ADF"/>
    <w:rsid w:val="0012774F"/>
    <w:rsid w:val="0013119E"/>
    <w:rsid w:val="00144B7A"/>
    <w:rsid w:val="00180C6E"/>
    <w:rsid w:val="0029606A"/>
    <w:rsid w:val="00324858"/>
    <w:rsid w:val="00365DD5"/>
    <w:rsid w:val="00394E9C"/>
    <w:rsid w:val="004848F3"/>
    <w:rsid w:val="004A75F2"/>
    <w:rsid w:val="004D2D5D"/>
    <w:rsid w:val="004F0195"/>
    <w:rsid w:val="004F641A"/>
    <w:rsid w:val="005144A9"/>
    <w:rsid w:val="00520165"/>
    <w:rsid w:val="00545742"/>
    <w:rsid w:val="00571585"/>
    <w:rsid w:val="00582BEF"/>
    <w:rsid w:val="005B1B08"/>
    <w:rsid w:val="005D37EC"/>
    <w:rsid w:val="005E3232"/>
    <w:rsid w:val="00632C3C"/>
    <w:rsid w:val="00636CAB"/>
    <w:rsid w:val="00662BDB"/>
    <w:rsid w:val="006A5DF1"/>
    <w:rsid w:val="006B7198"/>
    <w:rsid w:val="006D4AB3"/>
    <w:rsid w:val="006F3B81"/>
    <w:rsid w:val="007033E4"/>
    <w:rsid w:val="007C0225"/>
    <w:rsid w:val="007D7198"/>
    <w:rsid w:val="007E3637"/>
    <w:rsid w:val="00857673"/>
    <w:rsid w:val="00860CB6"/>
    <w:rsid w:val="00870F9F"/>
    <w:rsid w:val="00873FA0"/>
    <w:rsid w:val="008804B6"/>
    <w:rsid w:val="00897AB0"/>
    <w:rsid w:val="008A3553"/>
    <w:rsid w:val="008D6089"/>
    <w:rsid w:val="008F4930"/>
    <w:rsid w:val="009003D1"/>
    <w:rsid w:val="00901A73"/>
    <w:rsid w:val="00913042"/>
    <w:rsid w:val="00947A50"/>
    <w:rsid w:val="00A5299E"/>
    <w:rsid w:val="00A905AC"/>
    <w:rsid w:val="00AD7776"/>
    <w:rsid w:val="00AE50C4"/>
    <w:rsid w:val="00B1255C"/>
    <w:rsid w:val="00B32FF9"/>
    <w:rsid w:val="00B707FB"/>
    <w:rsid w:val="00BA6584"/>
    <w:rsid w:val="00BE7BFD"/>
    <w:rsid w:val="00C10CB0"/>
    <w:rsid w:val="00C34967"/>
    <w:rsid w:val="00C370F2"/>
    <w:rsid w:val="00C44EEC"/>
    <w:rsid w:val="00C84A57"/>
    <w:rsid w:val="00CA72E0"/>
    <w:rsid w:val="00CE32F1"/>
    <w:rsid w:val="00D22FFA"/>
    <w:rsid w:val="00D545F2"/>
    <w:rsid w:val="00D8461B"/>
    <w:rsid w:val="00D9049C"/>
    <w:rsid w:val="00D915F2"/>
    <w:rsid w:val="00DC2309"/>
    <w:rsid w:val="00DD379B"/>
    <w:rsid w:val="00DF32E8"/>
    <w:rsid w:val="00E02F03"/>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047BD1"/>
  <w15:docId w15:val="{D614E88F-DC1F-461A-973B-FF778EA2E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E32F1"/>
  </w:style>
  <w:style w:type="paragraph" w:styleId="Nagwek1">
    <w:name w:val="heading 1"/>
    <w:basedOn w:val="Normalny"/>
    <w:next w:val="Normalny"/>
    <w:qFormat/>
    <w:rsid w:val="00CE32F1"/>
    <w:pPr>
      <w:keepNext/>
      <w:spacing w:before="240" w:after="60"/>
      <w:outlineLvl w:val="0"/>
    </w:pPr>
    <w:rPr>
      <w:rFonts w:ascii="Arial" w:hAnsi="Arial"/>
      <w:b/>
      <w:kern w:val="28"/>
      <w:sz w:val="28"/>
    </w:rPr>
  </w:style>
  <w:style w:type="paragraph" w:styleId="Nagwek2">
    <w:name w:val="heading 2"/>
    <w:basedOn w:val="Normalny"/>
    <w:next w:val="Normalny"/>
    <w:qFormat/>
    <w:rsid w:val="00CE32F1"/>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CE32F1"/>
    <w:pPr>
      <w:tabs>
        <w:tab w:val="center" w:pos="4536"/>
        <w:tab w:val="right" w:pos="9072"/>
      </w:tabs>
    </w:pPr>
  </w:style>
  <w:style w:type="paragraph" w:styleId="Stopka">
    <w:name w:val="footer"/>
    <w:basedOn w:val="Normalny"/>
    <w:rsid w:val="00CE32F1"/>
    <w:pPr>
      <w:tabs>
        <w:tab w:val="center" w:pos="4536"/>
        <w:tab w:val="right" w:pos="9072"/>
      </w:tabs>
    </w:pPr>
  </w:style>
  <w:style w:type="character" w:styleId="Numerstrony">
    <w:name w:val="page number"/>
    <w:basedOn w:val="Domylnaczcionkaakapitu"/>
    <w:rsid w:val="00CE32F1"/>
  </w:style>
  <w:style w:type="paragraph" w:styleId="Tekstpodstawowywcity">
    <w:name w:val="Body Text Indent"/>
    <w:basedOn w:val="Normalny"/>
    <w:rsid w:val="00CE32F1"/>
    <w:pPr>
      <w:ind w:firstLine="426"/>
      <w:jc w:val="both"/>
    </w:pPr>
    <w:rPr>
      <w:sz w:val="24"/>
    </w:rPr>
  </w:style>
  <w:style w:type="paragraph" w:styleId="Tekstpodstawowywcity2">
    <w:name w:val="Body Text Indent 2"/>
    <w:basedOn w:val="Normalny"/>
    <w:rsid w:val="00CE32F1"/>
    <w:pPr>
      <w:ind w:firstLine="426"/>
    </w:pPr>
    <w:rPr>
      <w:sz w:val="24"/>
      <w:u w:val="single"/>
    </w:rPr>
  </w:style>
  <w:style w:type="paragraph" w:styleId="Tytu">
    <w:name w:val="Title"/>
    <w:basedOn w:val="Normalny"/>
    <w:qFormat/>
    <w:rsid w:val="00CE32F1"/>
    <w:pPr>
      <w:jc w:val="center"/>
      <w:outlineLvl w:val="0"/>
    </w:pPr>
    <w:rPr>
      <w:b/>
      <w:sz w:val="24"/>
    </w:rPr>
  </w:style>
  <w:style w:type="paragraph" w:styleId="Tekstpodstawowy">
    <w:name w:val="Body Text"/>
    <w:basedOn w:val="Normalny"/>
    <w:rsid w:val="00CE32F1"/>
    <w:rPr>
      <w:sz w:val="28"/>
    </w:rPr>
  </w:style>
  <w:style w:type="paragraph" w:styleId="Tekstpodstawowywcity3">
    <w:name w:val="Body Text Indent 3"/>
    <w:basedOn w:val="Normalny"/>
    <w:rsid w:val="00CE32F1"/>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uiPriority w:val="99"/>
    <w:unhideWhenUsed/>
    <w:rsid w:val="00AE50C4"/>
    <w:rPr>
      <w:color w:val="0000FF"/>
      <w:u w:val="single"/>
    </w:rPr>
  </w:style>
  <w:style w:type="paragraph" w:styleId="NormalnyWeb">
    <w:name w:val="Normal (Web)"/>
    <w:basedOn w:val="Normalny"/>
    <w:uiPriority w:val="99"/>
    <w:unhideWhenUsed/>
    <w:rsid w:val="00AE50C4"/>
    <w:pPr>
      <w:spacing w:before="100" w:beforeAutospacing="1" w:after="100" w:afterAutospacing="1"/>
    </w:pPr>
    <w:rPr>
      <w:sz w:val="24"/>
      <w:szCs w:val="24"/>
    </w:rPr>
  </w:style>
  <w:style w:type="character" w:styleId="Pogrubienie">
    <w:name w:val="Strong"/>
    <w:basedOn w:val="Domylnaczcionkaakapitu"/>
    <w:uiPriority w:val="22"/>
    <w:qFormat/>
    <w:rsid w:val="00AE50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696154898">
      <w:bodyDiv w:val="1"/>
      <w:marLeft w:val="0"/>
      <w:marRight w:val="0"/>
      <w:marTop w:val="0"/>
      <w:marBottom w:val="0"/>
      <w:divBdr>
        <w:top w:val="none" w:sz="0" w:space="0" w:color="auto"/>
        <w:left w:val="none" w:sz="0" w:space="0" w:color="auto"/>
        <w:bottom w:val="none" w:sz="0" w:space="0" w:color="auto"/>
        <w:right w:val="none" w:sz="0" w:space="0" w:color="auto"/>
      </w:divBdr>
    </w:div>
    <w:div w:id="172957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4</Pages>
  <Words>1914</Words>
  <Characters>12374</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4</cp:revision>
  <cp:lastPrinted>2024-07-04T10:48:00Z</cp:lastPrinted>
  <dcterms:created xsi:type="dcterms:W3CDTF">2024-07-04T10:20:00Z</dcterms:created>
  <dcterms:modified xsi:type="dcterms:W3CDTF">2024-07-04T10:51:00Z</dcterms:modified>
</cp:coreProperties>
</file>