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890B92" w:rsidRDefault="00A1033D" w:rsidP="00890B92">
      <w:pPr>
        <w:spacing w:after="240"/>
        <w:jc w:val="right"/>
        <w:rPr>
          <w:sz w:val="22"/>
          <w:szCs w:val="22"/>
        </w:rPr>
      </w:pPr>
      <w:r w:rsidRPr="00A1033D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A1033D">
        <w:rPr>
          <w:sz w:val="22"/>
          <w:szCs w:val="22"/>
        </w:rPr>
        <w:t>2024-07-03</w:t>
      </w:r>
    </w:p>
    <w:p w:rsidR="00A1033D" w:rsidRPr="00A1033D" w:rsidRDefault="00A1033D" w:rsidP="00890B92">
      <w:pPr>
        <w:rPr>
          <w:b/>
          <w:bCs/>
          <w:sz w:val="22"/>
          <w:szCs w:val="22"/>
        </w:rPr>
      </w:pPr>
      <w:r w:rsidRPr="00A1033D">
        <w:rPr>
          <w:b/>
          <w:bCs/>
          <w:sz w:val="22"/>
          <w:szCs w:val="22"/>
        </w:rPr>
        <w:t>Akademia Górniczo - Hutnicza</w:t>
      </w:r>
    </w:p>
    <w:p w:rsidR="00A1033D" w:rsidRPr="00A1033D" w:rsidRDefault="00A1033D" w:rsidP="00890B92">
      <w:pPr>
        <w:rPr>
          <w:b/>
          <w:bCs/>
          <w:sz w:val="22"/>
          <w:szCs w:val="22"/>
        </w:rPr>
      </w:pPr>
      <w:r w:rsidRPr="00A1033D">
        <w:rPr>
          <w:b/>
          <w:bCs/>
          <w:sz w:val="22"/>
          <w:szCs w:val="22"/>
        </w:rPr>
        <w:t>im. Stanisława Staszica w Krakowie</w:t>
      </w:r>
    </w:p>
    <w:p w:rsidR="00890B92" w:rsidRPr="00D91931" w:rsidRDefault="00A1033D" w:rsidP="00890B92">
      <w:pPr>
        <w:rPr>
          <w:b/>
          <w:bCs/>
          <w:sz w:val="22"/>
          <w:szCs w:val="22"/>
        </w:rPr>
      </w:pPr>
      <w:r w:rsidRPr="00A1033D">
        <w:rPr>
          <w:b/>
          <w:bCs/>
          <w:sz w:val="22"/>
          <w:szCs w:val="22"/>
        </w:rPr>
        <w:t>Dział Zamówień Publicznych</w:t>
      </w:r>
    </w:p>
    <w:p w:rsidR="00890B92" w:rsidRPr="00BD5546" w:rsidRDefault="00A1033D" w:rsidP="00890B92">
      <w:pPr>
        <w:rPr>
          <w:sz w:val="22"/>
          <w:szCs w:val="22"/>
        </w:rPr>
      </w:pPr>
      <w:r w:rsidRPr="00A1033D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A1033D">
        <w:rPr>
          <w:sz w:val="22"/>
          <w:szCs w:val="22"/>
        </w:rPr>
        <w:t>30</w:t>
      </w:r>
    </w:p>
    <w:p w:rsidR="00890B92" w:rsidRPr="00BD5546" w:rsidRDefault="00A1033D" w:rsidP="00890B92">
      <w:pPr>
        <w:rPr>
          <w:sz w:val="22"/>
          <w:szCs w:val="22"/>
        </w:rPr>
      </w:pPr>
      <w:r w:rsidRPr="00A1033D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A1033D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A1033D" w:rsidRPr="00A1033D">
        <w:rPr>
          <w:b/>
          <w:sz w:val="22"/>
          <w:szCs w:val="22"/>
        </w:rPr>
        <w:t>DE-dzp.272-292/24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A1033D" w:rsidRPr="00A1033D">
        <w:rPr>
          <w:sz w:val="22"/>
          <w:szCs w:val="22"/>
        </w:rPr>
        <w:t>Tryb podstawowy bez negocjacji - art. 275 pkt. 1 ustawy Pzp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A1033D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A1033D">
        <w:rPr>
          <w:b/>
          <w:sz w:val="22"/>
          <w:szCs w:val="22"/>
        </w:rPr>
        <w:t>Dostawa przenośnego urządzenia do charakteryzacji właściwości elektrycznych metali nieżelaznych i ich stopów metodą prądów wirowych dla Wydziału Metali Nieżelaznych AGH - DE-dzp.272-292/24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65DB5">
        <w:rPr>
          <w:sz w:val="22"/>
          <w:szCs w:val="22"/>
        </w:rPr>
        <w:t>(Dz. U. z 202</w:t>
      </w:r>
      <w:r w:rsidR="008B5475">
        <w:rPr>
          <w:sz w:val="22"/>
          <w:szCs w:val="22"/>
        </w:rPr>
        <w:t>3</w:t>
      </w:r>
      <w:r w:rsidR="00B65DB5">
        <w:rPr>
          <w:sz w:val="22"/>
          <w:szCs w:val="22"/>
        </w:rPr>
        <w:t xml:space="preserve"> r. poz. </w:t>
      </w:r>
      <w:r w:rsidR="008B5475">
        <w:rPr>
          <w:sz w:val="22"/>
          <w:szCs w:val="22"/>
        </w:rPr>
        <w:t>1605</w:t>
      </w:r>
      <w:r w:rsidR="003A3D76">
        <w:rPr>
          <w:sz w:val="22"/>
          <w:szCs w:val="22"/>
        </w:rPr>
        <w:t xml:space="preserve"> ze zm.</w:t>
      </w:r>
      <w:r w:rsidR="00B65DB5">
        <w:rPr>
          <w:sz w:val="22"/>
          <w:szCs w:val="22"/>
        </w:rPr>
        <w:t>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A1033D" w:rsidP="00A80738">
      <w:pPr>
        <w:spacing w:before="120" w:after="120"/>
        <w:jc w:val="both"/>
        <w:rPr>
          <w:sz w:val="22"/>
          <w:szCs w:val="22"/>
        </w:rPr>
      </w:pPr>
      <w:r w:rsidRPr="00A1033D">
        <w:rPr>
          <w:b/>
          <w:sz w:val="22"/>
          <w:szCs w:val="22"/>
        </w:rPr>
        <w:t>49 000.00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824265" w:rsidRDefault="00824265">
      <w:r>
        <w:separator/>
      </w:r>
    </w:p>
  </w:endnote>
  <w:endnote w:type="continuationSeparator" w:id="0">
    <w:p w:rsidR="00824265" w:rsidRDefault="008242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824265" w:rsidRDefault="00824265">
      <w:r>
        <w:separator/>
      </w:r>
    </w:p>
  </w:footnote>
  <w:footnote w:type="continuationSeparator" w:id="0">
    <w:p w:rsidR="00824265" w:rsidRDefault="0082426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A1033D" w:rsidRDefault="00A1033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A1033D" w:rsidRDefault="00A1033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A1033D" w:rsidRDefault="00A1033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24265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82ACD"/>
    <w:rsid w:val="003A3D76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24265"/>
    <w:rsid w:val="00843263"/>
    <w:rsid w:val="00861E75"/>
    <w:rsid w:val="00890B92"/>
    <w:rsid w:val="008B5475"/>
    <w:rsid w:val="00933BDB"/>
    <w:rsid w:val="009D19BD"/>
    <w:rsid w:val="009F189D"/>
    <w:rsid w:val="00A1033D"/>
    <w:rsid w:val="00A80738"/>
    <w:rsid w:val="00AF15BE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C2A75208-4DB1-4BC7-9419-D0564AED83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ENA~1.JU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120</Words>
  <Characters>726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Bożena Jurowska</dc:creator>
  <cp:keywords/>
  <dc:description/>
  <cp:lastModifiedBy>Bożena Jurowska</cp:lastModifiedBy>
  <cp:revision>2</cp:revision>
  <dcterms:created xsi:type="dcterms:W3CDTF">2024-07-03T08:11:00Z</dcterms:created>
  <dcterms:modified xsi:type="dcterms:W3CDTF">2024-07-03T08:11:00Z</dcterms:modified>
</cp:coreProperties>
</file>