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9505B" w:rsidRPr="0039505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9505B" w:rsidRPr="0039505B">
        <w:rPr>
          <w:rFonts w:eastAsia="Times New Roman" w:cs="Calibri"/>
          <w:b/>
          <w:lang w:eastAsia="pl-PL"/>
        </w:rPr>
        <w:t xml:space="preserve">Wyposażenie laboratorium dydaktycznego dla Wydziału Metali Niezależnych AGH w laser typu </w:t>
      </w:r>
      <w:proofErr w:type="spellStart"/>
      <w:r w:rsidR="0039505B" w:rsidRPr="0039505B">
        <w:rPr>
          <w:rFonts w:eastAsia="Times New Roman" w:cs="Calibri"/>
          <w:b/>
          <w:lang w:eastAsia="pl-PL"/>
        </w:rPr>
        <w:t>fiber</w:t>
      </w:r>
      <w:proofErr w:type="spellEnd"/>
      <w:r w:rsidR="0039505B" w:rsidRPr="0039505B">
        <w:rPr>
          <w:rFonts w:eastAsia="Times New Roman" w:cs="Calibri"/>
          <w:b/>
          <w:lang w:eastAsia="pl-PL"/>
        </w:rPr>
        <w:t xml:space="preserve"> wraz z układem optycznym i oprogramowaniem - DE-dzp.272-305/24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1E79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7385" w:rsidRDefault="00B17385" w:rsidP="0038231F">
      <w:pPr>
        <w:spacing w:after="0" w:line="240" w:lineRule="auto"/>
      </w:pPr>
      <w:r>
        <w:separator/>
      </w:r>
    </w:p>
  </w:endnote>
  <w:endnote w:type="continuationSeparator" w:id="0">
    <w:p w:rsidR="00B17385" w:rsidRDefault="00B173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7385" w:rsidRDefault="00B17385" w:rsidP="0038231F">
      <w:pPr>
        <w:spacing w:after="0" w:line="240" w:lineRule="auto"/>
      </w:pPr>
      <w:r>
        <w:separator/>
      </w:r>
    </w:p>
  </w:footnote>
  <w:footnote w:type="continuationSeparator" w:id="0">
    <w:p w:rsidR="00B17385" w:rsidRDefault="00B1738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505B" w:rsidRDefault="003950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38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E79EA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505B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7385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C6A40-45EA-44FE-8492-15506E8B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F811D-C576-4AB8-85EB-7ACD2FD25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2024-06-18T12:53:00Z</dcterms:created>
  <dcterms:modified xsi:type="dcterms:W3CDTF">2024-06-18T12:53:00Z</dcterms:modified>
</cp:coreProperties>
</file>