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27C1CE" w14:textId="77777777" w:rsidR="00984E4C" w:rsidRPr="00984E4C" w:rsidRDefault="00984E4C" w:rsidP="00984E4C">
      <w:pPr>
        <w:spacing w:after="0" w:line="240" w:lineRule="auto"/>
        <w:jc w:val="center"/>
        <w:rPr>
          <w:rFonts w:ascii="Times New Roman" w:eastAsia="Times New Roman" w:hAnsi="Times New Roman" w:cs="Times New Roman"/>
          <w:kern w:val="0"/>
          <w:sz w:val="24"/>
          <w:szCs w:val="24"/>
          <w:lang w:eastAsia="pl-PL"/>
          <w14:ligatures w14:val="none"/>
        </w:rPr>
      </w:pPr>
      <w:r w:rsidRPr="00984E4C">
        <w:rPr>
          <w:rFonts w:ascii="Times New Roman" w:eastAsia="Times New Roman" w:hAnsi="Times New Roman" w:cs="Times New Roman"/>
          <w:kern w:val="0"/>
          <w:sz w:val="24"/>
          <w:szCs w:val="24"/>
          <w:lang w:eastAsia="pl-PL"/>
          <w14:ligatures w14:val="none"/>
        </w:rPr>
        <w:t xml:space="preserve">UZASADNIENIE SKÓRCENIA TERMINU SKŁADANIA OFERT W POSTEPOWANIU O UDZIELENIE ZAMÓWIENIA PUBLICZNEGO W TRYBIE PRZETARGU NIEOGRANICZONEGO ZNAK SPRAWY: </w:t>
      </w:r>
      <w:r w:rsidRPr="00984E4C">
        <w:rPr>
          <w:rFonts w:ascii="Times New Roman" w:eastAsia="Times New Roman" w:hAnsi="Times New Roman" w:cs="Times New Roman"/>
          <w:b/>
          <w:bCs/>
          <w:kern w:val="0"/>
          <w:sz w:val="24"/>
          <w:szCs w:val="24"/>
          <w:lang w:eastAsia="pl-PL"/>
          <w14:ligatures w14:val="none"/>
        </w:rPr>
        <w:t>Kompleksowa modernizacja mediów Wielkopolskiego Centrum Specjalistycznego</w:t>
      </w:r>
    </w:p>
    <w:p w14:paraId="0F42AAE5" w14:textId="77777777" w:rsidR="00984E4C" w:rsidRPr="00984E4C" w:rsidRDefault="00984E4C" w:rsidP="00984E4C">
      <w:pPr>
        <w:spacing w:after="0" w:line="240" w:lineRule="auto"/>
        <w:rPr>
          <w:rFonts w:ascii="Times New Roman" w:eastAsia="Times New Roman" w:hAnsi="Times New Roman" w:cs="Times New Roman"/>
          <w:kern w:val="0"/>
          <w:sz w:val="24"/>
          <w:szCs w:val="24"/>
          <w:lang w:eastAsia="pl-PL"/>
          <w14:ligatures w14:val="none"/>
        </w:rPr>
      </w:pPr>
      <w:r w:rsidRPr="00984E4C">
        <w:rPr>
          <w:rFonts w:ascii="Times New Roman" w:eastAsia="Times New Roman" w:hAnsi="Times New Roman" w:cs="Times New Roman"/>
          <w:kern w:val="0"/>
          <w:sz w:val="24"/>
          <w:szCs w:val="24"/>
          <w:lang w:eastAsia="pl-PL"/>
          <w14:ligatures w14:val="none"/>
        </w:rPr>
        <w:t> </w:t>
      </w:r>
    </w:p>
    <w:p w14:paraId="7F13DB22" w14:textId="26A6EE94" w:rsidR="00984E4C" w:rsidRPr="00984E4C" w:rsidRDefault="00984E4C" w:rsidP="00984E4C">
      <w:pPr>
        <w:spacing w:after="0" w:line="240" w:lineRule="auto"/>
        <w:jc w:val="both"/>
        <w:rPr>
          <w:rFonts w:ascii="Times New Roman" w:eastAsia="Times New Roman" w:hAnsi="Times New Roman" w:cs="Times New Roman"/>
          <w:kern w:val="0"/>
          <w:sz w:val="24"/>
          <w:szCs w:val="24"/>
          <w:lang w:eastAsia="pl-PL"/>
          <w14:ligatures w14:val="none"/>
        </w:rPr>
      </w:pPr>
      <w:r w:rsidRPr="00984E4C">
        <w:rPr>
          <w:rFonts w:ascii="Times New Roman" w:eastAsia="Times New Roman" w:hAnsi="Times New Roman" w:cs="Times New Roman"/>
          <w:kern w:val="0"/>
          <w:sz w:val="24"/>
          <w:szCs w:val="24"/>
          <w:lang w:eastAsia="pl-PL"/>
          <w14:ligatures w14:val="none"/>
        </w:rPr>
        <w:t> Przepis art. 138 ust. 1 PZP określa minimalny termin składania ofert w postępowaniu prowadzonym w trybie przetargu nieograniczonego. Termin ten nie może być krótszy niż 35 dni od dnia przekazania ogłoszenia o zamówieniu do Urzędu Publikacji UE. Zgodnie z zasadą wyrażoną w art. 131 ust. 2 PZP zamawiający zobowiązany jest do wydłużenia tego terminu, jeżeli w SWZ przewiduje możliwość albo wymaga złożenia oferty po odbyciu przez wykonawcę wizji lokalnej lub sprawdzeniu przez wykonawcę dokumentów niezbędnych do realizacji zamówienia dostępnych na miejscu u zamawiającego.</w:t>
      </w:r>
    </w:p>
    <w:p w14:paraId="37CAAC33" w14:textId="77777777" w:rsidR="00984E4C" w:rsidRPr="00984E4C" w:rsidRDefault="00984E4C" w:rsidP="00984E4C">
      <w:pPr>
        <w:spacing w:after="0" w:line="240" w:lineRule="auto"/>
        <w:jc w:val="both"/>
        <w:rPr>
          <w:rFonts w:ascii="Times New Roman" w:eastAsia="Times New Roman" w:hAnsi="Times New Roman" w:cs="Times New Roman"/>
          <w:kern w:val="0"/>
          <w:sz w:val="24"/>
          <w:szCs w:val="24"/>
          <w:lang w:eastAsia="pl-PL"/>
          <w14:ligatures w14:val="none"/>
        </w:rPr>
      </w:pPr>
      <w:r w:rsidRPr="00984E4C">
        <w:rPr>
          <w:rFonts w:ascii="Times New Roman" w:eastAsia="Times New Roman" w:hAnsi="Times New Roman" w:cs="Times New Roman"/>
          <w:kern w:val="0"/>
          <w:sz w:val="24"/>
          <w:szCs w:val="24"/>
          <w:lang w:eastAsia="pl-PL"/>
          <w14:ligatures w14:val="none"/>
        </w:rPr>
        <w:t> </w:t>
      </w:r>
    </w:p>
    <w:p w14:paraId="753CFC50" w14:textId="77777777" w:rsidR="00984E4C" w:rsidRPr="00984E4C" w:rsidRDefault="00984E4C" w:rsidP="00984E4C">
      <w:pPr>
        <w:spacing w:after="0" w:line="240" w:lineRule="auto"/>
        <w:jc w:val="both"/>
        <w:rPr>
          <w:rFonts w:ascii="Times New Roman" w:eastAsia="Times New Roman" w:hAnsi="Times New Roman" w:cs="Times New Roman"/>
          <w:kern w:val="0"/>
          <w:sz w:val="24"/>
          <w:szCs w:val="24"/>
          <w:lang w:eastAsia="pl-PL"/>
          <w14:ligatures w14:val="none"/>
        </w:rPr>
      </w:pPr>
      <w:r w:rsidRPr="00984E4C">
        <w:rPr>
          <w:rFonts w:ascii="Times New Roman" w:eastAsia="Times New Roman" w:hAnsi="Times New Roman" w:cs="Times New Roman"/>
          <w:kern w:val="0"/>
          <w:sz w:val="24"/>
          <w:szCs w:val="24"/>
          <w:lang w:eastAsia="pl-PL"/>
          <w14:ligatures w14:val="none"/>
        </w:rPr>
        <w:t>Natomiast zgodnie z art. 138 ust. 2 PZP, Zamawiający może skrócić termin składania ofert w stosunku do terminu ustalonego zgodnie z art. 138 ust. 1 PZP. Termin ten nie może być jednak krótszy niż 15 dni od dnia przekazania ogłoszenia o zamówieniu Urzędowi Publikacji UE. Możliwość taka występuje w następujących przypadkach:</w:t>
      </w:r>
    </w:p>
    <w:p w14:paraId="3FA87675" w14:textId="77777777" w:rsidR="00984E4C" w:rsidRPr="00984E4C" w:rsidRDefault="00984E4C" w:rsidP="00984E4C">
      <w:pPr>
        <w:spacing w:after="0" w:line="240" w:lineRule="auto"/>
        <w:jc w:val="both"/>
        <w:rPr>
          <w:rFonts w:ascii="Times New Roman" w:eastAsia="Times New Roman" w:hAnsi="Times New Roman" w:cs="Times New Roman"/>
          <w:kern w:val="0"/>
          <w:sz w:val="24"/>
          <w:szCs w:val="24"/>
          <w:lang w:eastAsia="pl-PL"/>
          <w14:ligatures w14:val="none"/>
        </w:rPr>
      </w:pPr>
      <w:r w:rsidRPr="00984E4C">
        <w:rPr>
          <w:rFonts w:ascii="Times New Roman" w:eastAsia="Times New Roman" w:hAnsi="Times New Roman" w:cs="Times New Roman"/>
          <w:kern w:val="0"/>
          <w:sz w:val="24"/>
          <w:szCs w:val="24"/>
          <w:lang w:eastAsia="pl-PL"/>
          <w14:ligatures w14:val="none"/>
        </w:rPr>
        <w:t>1) opublikowania wstępnego ogłoszenia informacyjnego, o ile zawierało ono wszystkie informacje wymagane dla ogłoszenia o zamówieniu, w zakresie, w jakim były one dostępne w chwili publikacji wstępnego ogłoszenia informacyjnego, które zostało przekazane do publikacji Urzędowi Publikacji UE lub zamieszczone na stronie internetowej zamawiającego na co najmniej 35 dni i nie więcej niż 12 miesięcy przed dniem przekazania ogłoszenia o zamówieniu Urzędowi Publikacji UE;</w:t>
      </w:r>
    </w:p>
    <w:p w14:paraId="3CD547D6" w14:textId="77777777" w:rsidR="00984E4C" w:rsidRPr="00984E4C" w:rsidRDefault="00984E4C" w:rsidP="00984E4C">
      <w:pPr>
        <w:spacing w:after="0" w:line="240" w:lineRule="auto"/>
        <w:jc w:val="both"/>
        <w:rPr>
          <w:rFonts w:ascii="Times New Roman" w:eastAsia="Times New Roman" w:hAnsi="Times New Roman" w:cs="Times New Roman"/>
          <w:kern w:val="0"/>
          <w:sz w:val="24"/>
          <w:szCs w:val="24"/>
          <w:lang w:eastAsia="pl-PL"/>
          <w14:ligatures w14:val="none"/>
        </w:rPr>
      </w:pPr>
      <w:r w:rsidRPr="00984E4C">
        <w:rPr>
          <w:rFonts w:ascii="Times New Roman" w:eastAsia="Times New Roman" w:hAnsi="Times New Roman" w:cs="Times New Roman"/>
          <w:kern w:val="0"/>
          <w:sz w:val="24"/>
          <w:szCs w:val="24"/>
          <w:lang w:eastAsia="pl-PL"/>
          <w14:ligatures w14:val="none"/>
        </w:rPr>
        <w:t>2) jeżeli zachodzi pilna potrzeba udzielenia zamówienia i skrócenie terminu składania ofert jest uzasadnione.</w:t>
      </w:r>
    </w:p>
    <w:p w14:paraId="5D31B4B5" w14:textId="77777777" w:rsidR="00984E4C" w:rsidRPr="00984E4C" w:rsidRDefault="00984E4C" w:rsidP="00984E4C">
      <w:pPr>
        <w:spacing w:after="0" w:line="240" w:lineRule="auto"/>
        <w:jc w:val="both"/>
        <w:rPr>
          <w:rFonts w:ascii="Times New Roman" w:eastAsia="Times New Roman" w:hAnsi="Times New Roman" w:cs="Times New Roman"/>
          <w:kern w:val="0"/>
          <w:sz w:val="24"/>
          <w:szCs w:val="24"/>
          <w:lang w:eastAsia="pl-PL"/>
          <w14:ligatures w14:val="none"/>
        </w:rPr>
      </w:pPr>
      <w:r w:rsidRPr="00984E4C">
        <w:rPr>
          <w:rFonts w:ascii="Times New Roman" w:eastAsia="Times New Roman" w:hAnsi="Times New Roman" w:cs="Times New Roman"/>
          <w:kern w:val="0"/>
          <w:sz w:val="24"/>
          <w:szCs w:val="24"/>
          <w:lang w:eastAsia="pl-PL"/>
          <w14:ligatures w14:val="none"/>
        </w:rPr>
        <w:t> </w:t>
      </w:r>
    </w:p>
    <w:p w14:paraId="56EE6708" w14:textId="77777777" w:rsidR="00984E4C" w:rsidRPr="00984E4C" w:rsidRDefault="00984E4C" w:rsidP="00984E4C">
      <w:pPr>
        <w:spacing w:after="0" w:line="240" w:lineRule="auto"/>
        <w:jc w:val="both"/>
        <w:rPr>
          <w:rFonts w:ascii="Times New Roman" w:eastAsia="Times New Roman" w:hAnsi="Times New Roman" w:cs="Times New Roman"/>
          <w:kern w:val="0"/>
          <w:sz w:val="24"/>
          <w:szCs w:val="24"/>
          <w:lang w:eastAsia="pl-PL"/>
          <w14:ligatures w14:val="none"/>
        </w:rPr>
      </w:pPr>
      <w:r w:rsidRPr="00984E4C">
        <w:rPr>
          <w:rFonts w:ascii="Times New Roman" w:eastAsia="Times New Roman" w:hAnsi="Times New Roman" w:cs="Times New Roman"/>
          <w:kern w:val="0"/>
          <w:sz w:val="24"/>
          <w:szCs w:val="24"/>
          <w:lang w:eastAsia="pl-PL"/>
          <w14:ligatures w14:val="none"/>
        </w:rPr>
        <w:t xml:space="preserve">Zważywszy na fakt, że nie są spełnione warunku skrócenia, o których mowa w art. 138 ust. 2 pkt 1) PZP, jedyną możliwością skrócenia jest wykazanie pilnej potrzeby udzielania zamówienia. Możliwość skrócenia terminu z uwagi na pilną potrzebę udzielenia zamówienia dotyczy – jak wskazano w uzasadnieniu do nowelizacji z 2016 r. do poprzednio obowiązującej PZP2004 (ustawa z 22.6.2016 r. o zmianie ustawy – Prawo zamówień publicznych oraz niektórych innych ustaw, Dz.U. z 2016 r. poz. 1020 ze zm.) – tzw. stanu pilnej konieczności, tj. sytuacji, w której konieczne jest przyspieszenie procedury z uzasadnionych przyczyn, w tym m.in. wynikających ze zwykłych błędów ludzkich – zob. Uzasadnienie do rządowego projektu ustawy o zmianie ustawy – Prawo zamówień publicznych oraz niektórych innych ustaw, Druk sejmowy Nr 366, Sejm VIII kadencji, s. 30. Dostrzeżenia wymaga, że według uzasadnienia do ww. nowelizacji z 2016 r. zastosowanie tego przepisu nie jest uzależnione od tego, czy pilna potrzeba wynika z przyczyn leżących po stronie zamawiającego, a także od tego, czy jej zaistnienia nie można było wcześniej przewidzieć. Wprowadzając w aktualnym stanie prawnym przesłankę zawartą w art. 138 ust. 2 pkt 2) PZP, ustawodawca implementował regulacje z art. 27 ust. 3 dyrektywy 2014/24/UE, który stanowi, że: "jeżeli ze względu na stan pilnej konieczności należycie uzasadniony przez instytucję zamawiającą, termin określony w ust. 1 akapit drugi [35-dniowy] nie może być dotrzymany, instytucja zamawiająca może wyznaczyć termin, który nie może być krótszy niż 15 dni od daty wysłania ogłoszenia o zamówieniu". Tym samym, spełnienie tej przesłanki uzależnione jest od wykazania przez zamawiającego uzasadnionej pilnej potrzeby. Uzasadniając pilną potrzebę zamawiający zobowiązany jest do wskazania obiektywnych przesłanek skrócenia terminu składania ofert. Mając na uwadze regulacje zawarte w motywie 46 preambuły, który stanowi, że: "instytucje zamawiające powinny mieć możliwość skrócenia niektórych terminów mających zastosowanie w procedurze otwartej i ograniczonej oraz w procedurach konkurencyjnych z negocjacjami, w </w:t>
      </w:r>
      <w:r w:rsidRPr="00984E4C">
        <w:rPr>
          <w:rFonts w:ascii="Times New Roman" w:eastAsia="Times New Roman" w:hAnsi="Times New Roman" w:cs="Times New Roman"/>
          <w:kern w:val="0"/>
          <w:sz w:val="24"/>
          <w:szCs w:val="24"/>
          <w:lang w:eastAsia="pl-PL"/>
          <w14:ligatures w14:val="none"/>
        </w:rPr>
        <w:lastRenderedPageBreak/>
        <w:t xml:space="preserve">przypadkach gdy dane terminy byłyby niewykonalne ze względu na pilną konieczność, która powinna zostać należycie uzasadniona przez instytucję zamawiającą”. Zatem pilność zamówienia nie ma charakteru zależności bądź niezależności od samego zamawiającego, może być zatem ta pilność wynikać z przyczyn zależnych od zamawiającego. Tak szerokie ujęcie pojęcia „pilności” nakazuje poszukiwać takiej możliwości, w obiektywnych przesłankach a także ograniczyć się do wyjątkowych przypadków tak aby ta instytucja nie była nadużywana. (vide: . KIO z 9.8.2019 r., KIO 1437/19, </w:t>
      </w:r>
      <w:proofErr w:type="spellStart"/>
      <w:r w:rsidRPr="00984E4C">
        <w:rPr>
          <w:rFonts w:ascii="Times New Roman" w:eastAsia="Times New Roman" w:hAnsi="Times New Roman" w:cs="Times New Roman"/>
          <w:kern w:val="0"/>
          <w:sz w:val="24"/>
          <w:szCs w:val="24"/>
          <w:lang w:eastAsia="pl-PL"/>
          <w14:ligatures w14:val="none"/>
        </w:rPr>
        <w:t>Legalis</w:t>
      </w:r>
      <w:proofErr w:type="spellEnd"/>
      <w:r w:rsidRPr="00984E4C">
        <w:rPr>
          <w:rFonts w:ascii="Times New Roman" w:eastAsia="Times New Roman" w:hAnsi="Times New Roman" w:cs="Times New Roman"/>
          <w:kern w:val="0"/>
          <w:sz w:val="24"/>
          <w:szCs w:val="24"/>
          <w:lang w:eastAsia="pl-PL"/>
          <w14:ligatures w14:val="none"/>
        </w:rPr>
        <w:t>).</w:t>
      </w:r>
    </w:p>
    <w:p w14:paraId="12F39199" w14:textId="77777777" w:rsidR="00984E4C" w:rsidRPr="00984E4C" w:rsidRDefault="00984E4C" w:rsidP="00984E4C">
      <w:pPr>
        <w:spacing w:after="0" w:line="240" w:lineRule="auto"/>
        <w:jc w:val="both"/>
        <w:rPr>
          <w:rFonts w:ascii="Times New Roman" w:eastAsia="Times New Roman" w:hAnsi="Times New Roman" w:cs="Times New Roman"/>
          <w:kern w:val="0"/>
          <w:sz w:val="24"/>
          <w:szCs w:val="24"/>
          <w:lang w:eastAsia="pl-PL"/>
          <w14:ligatures w14:val="none"/>
        </w:rPr>
      </w:pPr>
      <w:r w:rsidRPr="00984E4C">
        <w:rPr>
          <w:rFonts w:ascii="Times New Roman" w:eastAsia="Times New Roman" w:hAnsi="Times New Roman" w:cs="Times New Roman"/>
          <w:kern w:val="0"/>
          <w:sz w:val="24"/>
          <w:szCs w:val="24"/>
          <w:lang w:eastAsia="pl-PL"/>
          <w14:ligatures w14:val="none"/>
        </w:rPr>
        <w:t> </w:t>
      </w:r>
    </w:p>
    <w:p w14:paraId="25255F71" w14:textId="77777777" w:rsidR="00984E4C" w:rsidRPr="00984E4C" w:rsidRDefault="00984E4C" w:rsidP="00984E4C">
      <w:pPr>
        <w:spacing w:after="0" w:line="240" w:lineRule="auto"/>
        <w:jc w:val="both"/>
        <w:rPr>
          <w:rFonts w:ascii="Times New Roman" w:eastAsia="Times New Roman" w:hAnsi="Times New Roman" w:cs="Times New Roman"/>
          <w:kern w:val="0"/>
          <w:sz w:val="24"/>
          <w:szCs w:val="24"/>
          <w:lang w:eastAsia="pl-PL"/>
          <w14:ligatures w14:val="none"/>
        </w:rPr>
      </w:pPr>
      <w:r w:rsidRPr="00984E4C">
        <w:rPr>
          <w:rFonts w:ascii="Times New Roman" w:eastAsia="Times New Roman" w:hAnsi="Times New Roman" w:cs="Times New Roman"/>
          <w:kern w:val="0"/>
          <w:sz w:val="24"/>
          <w:szCs w:val="24"/>
          <w:lang w:eastAsia="pl-PL"/>
          <w14:ligatures w14:val="none"/>
        </w:rPr>
        <w:t xml:space="preserve">W przedmiotowym przypadku, skrócenie terminów jest uzasadnione wyjątkowa sytuacją, związaną z faktem (bazując na wiedzy uzyskanej z działu merytorycznego), że nie da się dłużej </w:t>
      </w:r>
      <w:proofErr w:type="spellStart"/>
      <w:r w:rsidRPr="00984E4C">
        <w:rPr>
          <w:rFonts w:ascii="Times New Roman" w:eastAsia="Times New Roman" w:hAnsi="Times New Roman" w:cs="Times New Roman"/>
          <w:kern w:val="0"/>
          <w:sz w:val="24"/>
          <w:szCs w:val="24"/>
          <w:lang w:eastAsia="pl-PL"/>
          <w14:ligatures w14:val="none"/>
        </w:rPr>
        <w:t>czekac</w:t>
      </w:r>
      <w:proofErr w:type="spellEnd"/>
      <w:r w:rsidRPr="00984E4C">
        <w:rPr>
          <w:rFonts w:ascii="Times New Roman" w:eastAsia="Times New Roman" w:hAnsi="Times New Roman" w:cs="Times New Roman"/>
          <w:kern w:val="0"/>
          <w:sz w:val="24"/>
          <w:szCs w:val="24"/>
          <w:lang w:eastAsia="pl-PL"/>
          <w14:ligatures w14:val="none"/>
        </w:rPr>
        <w:t xml:space="preserve"> na wykonanie wymiany pionów (</w:t>
      </w:r>
      <w:proofErr w:type="spellStart"/>
      <w:r w:rsidRPr="00984E4C">
        <w:rPr>
          <w:rFonts w:ascii="Times New Roman" w:eastAsia="Times New Roman" w:hAnsi="Times New Roman" w:cs="Times New Roman"/>
          <w:kern w:val="0"/>
          <w:sz w:val="24"/>
          <w:szCs w:val="24"/>
          <w:lang w:eastAsia="pl-PL"/>
          <w14:ligatures w14:val="none"/>
        </w:rPr>
        <w:t>wod</w:t>
      </w:r>
      <w:proofErr w:type="spellEnd"/>
      <w:r w:rsidRPr="00984E4C">
        <w:rPr>
          <w:rFonts w:ascii="Times New Roman" w:eastAsia="Times New Roman" w:hAnsi="Times New Roman" w:cs="Times New Roman"/>
          <w:kern w:val="0"/>
          <w:sz w:val="24"/>
          <w:szCs w:val="24"/>
          <w:lang w:eastAsia="pl-PL"/>
          <w14:ligatures w14:val="none"/>
        </w:rPr>
        <w:t xml:space="preserve"> </w:t>
      </w:r>
      <w:proofErr w:type="spellStart"/>
      <w:r w:rsidRPr="00984E4C">
        <w:rPr>
          <w:rFonts w:ascii="Times New Roman" w:eastAsia="Times New Roman" w:hAnsi="Times New Roman" w:cs="Times New Roman"/>
          <w:kern w:val="0"/>
          <w:sz w:val="24"/>
          <w:szCs w:val="24"/>
          <w:lang w:eastAsia="pl-PL"/>
          <w14:ligatures w14:val="none"/>
        </w:rPr>
        <w:t>kan</w:t>
      </w:r>
      <w:proofErr w:type="spellEnd"/>
      <w:r w:rsidRPr="00984E4C">
        <w:rPr>
          <w:rFonts w:ascii="Times New Roman" w:eastAsia="Times New Roman" w:hAnsi="Times New Roman" w:cs="Times New Roman"/>
          <w:kern w:val="0"/>
          <w:sz w:val="24"/>
          <w:szCs w:val="24"/>
          <w:lang w:eastAsia="pl-PL"/>
          <w14:ligatures w14:val="none"/>
        </w:rPr>
        <w:t>, ), instalacji elektryczne i gazów medycznych z uwagi na zagrożenie w funkcjonowaniu poszczególnych oddziałów szpitala.  Wymienione instalacje ulegają częstym awarią i powodują zaburzenia w funkcjonowaniu Szpitala.</w:t>
      </w:r>
    </w:p>
    <w:p w14:paraId="25CB491F" w14:textId="77777777" w:rsidR="00984E4C" w:rsidRPr="00984E4C" w:rsidRDefault="00984E4C" w:rsidP="00984E4C">
      <w:pPr>
        <w:spacing w:after="0" w:line="240" w:lineRule="auto"/>
        <w:jc w:val="both"/>
        <w:rPr>
          <w:rFonts w:ascii="Times New Roman" w:eastAsia="Times New Roman" w:hAnsi="Times New Roman" w:cs="Times New Roman"/>
          <w:kern w:val="0"/>
          <w:sz w:val="24"/>
          <w:szCs w:val="24"/>
          <w:lang w:eastAsia="pl-PL"/>
          <w14:ligatures w14:val="none"/>
        </w:rPr>
      </w:pPr>
      <w:r w:rsidRPr="00984E4C">
        <w:rPr>
          <w:rFonts w:ascii="Times New Roman" w:eastAsia="Times New Roman" w:hAnsi="Times New Roman" w:cs="Times New Roman"/>
          <w:kern w:val="0"/>
          <w:sz w:val="24"/>
          <w:szCs w:val="24"/>
          <w:lang w:eastAsia="pl-PL"/>
          <w14:ligatures w14:val="none"/>
        </w:rPr>
        <w:t> </w:t>
      </w:r>
    </w:p>
    <w:p w14:paraId="02C0E04A" w14:textId="77777777" w:rsidR="00984E4C" w:rsidRPr="00984E4C" w:rsidRDefault="00984E4C" w:rsidP="00984E4C">
      <w:pPr>
        <w:spacing w:after="0" w:line="240" w:lineRule="auto"/>
        <w:jc w:val="both"/>
        <w:rPr>
          <w:rFonts w:ascii="Times New Roman" w:eastAsia="Times New Roman" w:hAnsi="Times New Roman" w:cs="Times New Roman"/>
          <w:kern w:val="0"/>
          <w:sz w:val="24"/>
          <w:szCs w:val="24"/>
          <w:lang w:eastAsia="pl-PL"/>
          <w14:ligatures w14:val="none"/>
        </w:rPr>
      </w:pPr>
      <w:r w:rsidRPr="00984E4C">
        <w:rPr>
          <w:rFonts w:ascii="Times New Roman" w:eastAsia="Times New Roman" w:hAnsi="Times New Roman" w:cs="Times New Roman"/>
          <w:kern w:val="0"/>
          <w:sz w:val="24"/>
          <w:szCs w:val="24"/>
          <w:lang w:eastAsia="pl-PL"/>
          <w14:ligatures w14:val="none"/>
        </w:rPr>
        <w:t xml:space="preserve">W tym zakresie Szpital Wojewódzki w Poznaniu, miał możliwość: albo zawrzeć umowę z wolnej ręki z powołaniem się na art. 214 ust. 1 pkt 5) PZP lub przeprowadzić procedurę otwartą (przetarg nieograniczony) ze skróconymi terminami na podstawie art. 138 ust. 2 pkt 1) PZP. Niewątpliwie biorąc pod uwagę, że Szpital Wojewódzki w Poznaniu jest jednostką sektora finansów publicznych, priorytetem jest aby wykorzystać możliwość przeprowadzenia otwartego postepowania,, bowiem nawet ze skróconymi terminami, jest to rozwiązanie korzystniejsze i oddaje cel zamówień publicznych. Alternatywą jest jednak z uwagi na konieczność zapewnienia ciągłości nieprzerwanych usług medycznych zorganizowanie otwartego przetargu, z terminami skróconymi, co stanowi bilans pomiędzy potrzeba pilną zamawiającego, a celami ustawy PZP zapewniającej i preferującej konkurencyjne (otwarte) tryby zawierania umów przez jednostki sektora finansów publicznych. </w:t>
      </w:r>
    </w:p>
    <w:p w14:paraId="3C6928EF" w14:textId="77777777" w:rsidR="00984E4C" w:rsidRPr="00984E4C" w:rsidRDefault="00984E4C" w:rsidP="00984E4C">
      <w:pPr>
        <w:spacing w:after="0" w:line="240" w:lineRule="auto"/>
        <w:jc w:val="both"/>
        <w:rPr>
          <w:rFonts w:ascii="Times New Roman" w:eastAsia="Times New Roman" w:hAnsi="Times New Roman" w:cs="Times New Roman"/>
          <w:kern w:val="0"/>
          <w:sz w:val="24"/>
          <w:szCs w:val="24"/>
          <w:lang w:eastAsia="pl-PL"/>
          <w14:ligatures w14:val="none"/>
        </w:rPr>
      </w:pPr>
      <w:r w:rsidRPr="00984E4C">
        <w:rPr>
          <w:rFonts w:ascii="Times New Roman" w:eastAsia="Times New Roman" w:hAnsi="Times New Roman" w:cs="Times New Roman"/>
          <w:kern w:val="0"/>
          <w:sz w:val="24"/>
          <w:szCs w:val="24"/>
          <w:lang w:eastAsia="pl-PL"/>
          <w14:ligatures w14:val="none"/>
        </w:rPr>
        <w:t> </w:t>
      </w:r>
    </w:p>
    <w:p w14:paraId="29543F8E" w14:textId="77777777" w:rsidR="00984E4C" w:rsidRPr="00984E4C" w:rsidRDefault="00984E4C" w:rsidP="00984E4C">
      <w:pPr>
        <w:spacing w:after="0" w:line="240" w:lineRule="auto"/>
        <w:jc w:val="both"/>
        <w:rPr>
          <w:rFonts w:ascii="Times New Roman" w:eastAsia="Times New Roman" w:hAnsi="Times New Roman" w:cs="Times New Roman"/>
          <w:kern w:val="0"/>
          <w:sz w:val="24"/>
          <w:szCs w:val="24"/>
          <w:lang w:eastAsia="pl-PL"/>
          <w14:ligatures w14:val="none"/>
        </w:rPr>
      </w:pPr>
      <w:r w:rsidRPr="00984E4C">
        <w:rPr>
          <w:rFonts w:ascii="Times New Roman" w:eastAsia="Times New Roman" w:hAnsi="Times New Roman" w:cs="Times New Roman"/>
          <w:kern w:val="0"/>
          <w:sz w:val="24"/>
          <w:szCs w:val="24"/>
          <w:lang w:eastAsia="pl-PL"/>
          <w14:ligatures w14:val="none"/>
        </w:rPr>
        <w:t>W dodatku, przedmiot zamówienia obejmuje usługi budowlane, o nieskomplikowanym charakterze zatem skrócenie terminu da możliwość zachowania konkurencji podmiotom profesjonalnie działającym na rynku budowlanym, wysoko przecież wyspecjalizowanym.</w:t>
      </w:r>
    </w:p>
    <w:p w14:paraId="4B8EDB8F" w14:textId="77777777" w:rsidR="00984E4C" w:rsidRPr="00984E4C" w:rsidRDefault="00984E4C" w:rsidP="00984E4C">
      <w:pPr>
        <w:spacing w:after="0" w:line="240" w:lineRule="auto"/>
      </w:pPr>
    </w:p>
    <w:sectPr w:rsidR="00984E4C" w:rsidRPr="00984E4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13F"/>
    <w:rsid w:val="004C213F"/>
    <w:rsid w:val="005F0EDF"/>
    <w:rsid w:val="00984E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3CF1D"/>
  <w15:chartTrackingRefBased/>
  <w15:docId w15:val="{5E0C7426-D792-4897-951D-D373B5703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866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859</Words>
  <Characters>5155</Characters>
  <Application>Microsoft Office Word</Application>
  <DocSecurity>0</DocSecurity>
  <Lines>42</Lines>
  <Paragraphs>12</Paragraphs>
  <ScaleCrop>false</ScaleCrop>
  <Company/>
  <LinksUpToDate>false</LinksUpToDate>
  <CharactersWithSpaces>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Lutycka</dc:creator>
  <cp:keywords/>
  <dc:description/>
  <cp:lastModifiedBy>Office Lutycka</cp:lastModifiedBy>
  <cp:revision>2</cp:revision>
  <dcterms:created xsi:type="dcterms:W3CDTF">2024-06-17T05:23:00Z</dcterms:created>
  <dcterms:modified xsi:type="dcterms:W3CDTF">2024-06-17T05:25:00Z</dcterms:modified>
</cp:coreProperties>
</file>