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E0B6E" w14:textId="77777777" w:rsidR="006A5DF1" w:rsidRPr="00755B08" w:rsidRDefault="008B42BC" w:rsidP="00755B08">
      <w:pPr>
        <w:jc w:val="right"/>
        <w:rPr>
          <w:rFonts w:ascii="Verdana" w:hAnsi="Verdana"/>
        </w:rPr>
      </w:pPr>
      <w:r w:rsidRPr="00755B08">
        <w:rPr>
          <w:rFonts w:ascii="Verdana" w:hAnsi="Verdana"/>
        </w:rPr>
        <w:t>Kraków</w:t>
      </w:r>
      <w:r w:rsidR="006A5DF1" w:rsidRPr="00755B08">
        <w:rPr>
          <w:rFonts w:ascii="Verdana" w:hAnsi="Verdana"/>
        </w:rPr>
        <w:t xml:space="preserve"> dnia: </w:t>
      </w:r>
      <w:r w:rsidRPr="00755B08">
        <w:rPr>
          <w:rFonts w:ascii="Verdana" w:hAnsi="Verdana"/>
        </w:rPr>
        <w:t>2024-06-05</w:t>
      </w:r>
    </w:p>
    <w:p w14:paraId="644948CF" w14:textId="77777777" w:rsidR="008B42BC" w:rsidRPr="00755B08" w:rsidRDefault="008B42BC" w:rsidP="00755B08">
      <w:pPr>
        <w:rPr>
          <w:rFonts w:ascii="Verdana" w:hAnsi="Verdana"/>
          <w:b/>
          <w:bCs/>
        </w:rPr>
      </w:pPr>
      <w:r w:rsidRPr="00755B08">
        <w:rPr>
          <w:rFonts w:ascii="Verdana" w:hAnsi="Verdana"/>
          <w:b/>
          <w:bCs/>
        </w:rPr>
        <w:t>Akademia Górniczo - Hutnicza</w:t>
      </w:r>
    </w:p>
    <w:p w14:paraId="6A7B22D6" w14:textId="77777777" w:rsidR="008B42BC" w:rsidRPr="00755B08" w:rsidRDefault="008B42BC" w:rsidP="00755B08">
      <w:pPr>
        <w:rPr>
          <w:rFonts w:ascii="Verdana" w:hAnsi="Verdana"/>
          <w:b/>
          <w:bCs/>
        </w:rPr>
      </w:pPr>
      <w:r w:rsidRPr="00755B08">
        <w:rPr>
          <w:rFonts w:ascii="Verdana" w:hAnsi="Verdana"/>
          <w:b/>
          <w:bCs/>
        </w:rPr>
        <w:t>im. Stanisława Staszica w Krakowie</w:t>
      </w:r>
    </w:p>
    <w:p w14:paraId="10F44C54" w14:textId="77777777" w:rsidR="006A5DF1" w:rsidRPr="00755B08" w:rsidRDefault="008B42BC" w:rsidP="00755B08">
      <w:pPr>
        <w:rPr>
          <w:rFonts w:ascii="Verdana" w:hAnsi="Verdana"/>
          <w:b/>
          <w:bCs/>
        </w:rPr>
      </w:pPr>
      <w:r w:rsidRPr="00755B08">
        <w:rPr>
          <w:rFonts w:ascii="Verdana" w:hAnsi="Verdana"/>
          <w:b/>
          <w:bCs/>
        </w:rPr>
        <w:t>Dział Zamówień Publicznych</w:t>
      </w:r>
    </w:p>
    <w:p w14:paraId="0720EB2A" w14:textId="77777777" w:rsidR="006A5DF1" w:rsidRPr="00755B08" w:rsidRDefault="008B42BC" w:rsidP="00755B08">
      <w:pPr>
        <w:rPr>
          <w:rFonts w:ascii="Verdana" w:hAnsi="Verdana"/>
        </w:rPr>
      </w:pPr>
      <w:r w:rsidRPr="00755B08">
        <w:rPr>
          <w:rFonts w:ascii="Verdana" w:hAnsi="Verdana"/>
        </w:rPr>
        <w:t>Al. Mickiewicza</w:t>
      </w:r>
      <w:r w:rsidR="006A5DF1" w:rsidRPr="00755B08">
        <w:rPr>
          <w:rFonts w:ascii="Verdana" w:hAnsi="Verdana"/>
        </w:rPr>
        <w:t xml:space="preserve"> </w:t>
      </w:r>
      <w:r w:rsidRPr="00755B08">
        <w:rPr>
          <w:rFonts w:ascii="Verdana" w:hAnsi="Verdana"/>
        </w:rPr>
        <w:t>30</w:t>
      </w:r>
    </w:p>
    <w:p w14:paraId="14EA6A06" w14:textId="77777777" w:rsidR="006A5DF1" w:rsidRPr="00755B08" w:rsidRDefault="008B42BC" w:rsidP="00755B08">
      <w:pPr>
        <w:rPr>
          <w:rFonts w:ascii="Verdana" w:hAnsi="Verdana"/>
        </w:rPr>
      </w:pPr>
      <w:r w:rsidRPr="00755B08">
        <w:rPr>
          <w:rFonts w:ascii="Verdana" w:hAnsi="Verdana"/>
        </w:rPr>
        <w:t>30-059</w:t>
      </w:r>
      <w:r w:rsidR="006A5DF1" w:rsidRPr="00755B08">
        <w:rPr>
          <w:rFonts w:ascii="Verdana" w:hAnsi="Verdana"/>
        </w:rPr>
        <w:t xml:space="preserve"> </w:t>
      </w:r>
      <w:r w:rsidRPr="00755B08">
        <w:rPr>
          <w:rFonts w:ascii="Verdana" w:hAnsi="Verdana"/>
        </w:rPr>
        <w:t>Kraków</w:t>
      </w:r>
    </w:p>
    <w:p w14:paraId="7FF231C1" w14:textId="09376FC2" w:rsidR="006A5DF1" w:rsidRPr="00755B08" w:rsidRDefault="006A5DF1" w:rsidP="00755B08">
      <w:pPr>
        <w:pStyle w:val="Nagwek"/>
        <w:tabs>
          <w:tab w:val="clear" w:pos="4536"/>
        </w:tabs>
        <w:rPr>
          <w:rFonts w:ascii="Verdana" w:hAnsi="Verdana"/>
        </w:rPr>
      </w:pPr>
      <w:r w:rsidRPr="00755B08">
        <w:rPr>
          <w:rFonts w:ascii="Verdana" w:hAnsi="Verdana"/>
        </w:rPr>
        <w:t>Pismo:</w:t>
      </w:r>
      <w:r w:rsidRPr="00755B08">
        <w:rPr>
          <w:rFonts w:ascii="Verdana" w:hAnsi="Verdana"/>
          <w:b/>
          <w:bCs/>
        </w:rPr>
        <w:t xml:space="preserve"> </w:t>
      </w:r>
      <w:r w:rsidR="005B4AEF" w:rsidRPr="00755B08">
        <w:rPr>
          <w:rFonts w:ascii="Verdana" w:hAnsi="Verdana"/>
          <w:bCs/>
        </w:rPr>
        <w:t>DE-dzp.272-242/24</w:t>
      </w:r>
      <w:r w:rsidRPr="00755B08">
        <w:rPr>
          <w:rFonts w:ascii="Verdana" w:hAnsi="Verdana"/>
        </w:rPr>
        <w:tab/>
        <w:t xml:space="preserve"> </w:t>
      </w:r>
    </w:p>
    <w:p w14:paraId="096BC78E" w14:textId="77777777" w:rsidR="006A5DF1" w:rsidRPr="00755B08" w:rsidRDefault="006A5DF1" w:rsidP="00755B0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6D3519B" w14:textId="77777777" w:rsidR="006A5DF1" w:rsidRPr="00755B08" w:rsidRDefault="006A5DF1" w:rsidP="00755B0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755B08">
        <w:rPr>
          <w:rFonts w:ascii="Verdana" w:hAnsi="Verdana"/>
          <w:b/>
        </w:rPr>
        <w:t>WYKONAWCY</w:t>
      </w:r>
    </w:p>
    <w:p w14:paraId="73EE5191" w14:textId="77777777" w:rsidR="006A5DF1" w:rsidRPr="00755B08" w:rsidRDefault="006A5DF1" w:rsidP="00755B0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755B08">
        <w:rPr>
          <w:rFonts w:ascii="Verdana" w:hAnsi="Verdana"/>
        </w:rPr>
        <w:t>ubiegający się o zamówienie publiczne</w:t>
      </w:r>
    </w:p>
    <w:p w14:paraId="18BC129A" w14:textId="77777777" w:rsidR="006D4AB3" w:rsidRPr="00755B08" w:rsidRDefault="006D4AB3" w:rsidP="00755B08">
      <w:pPr>
        <w:pStyle w:val="Nagwek"/>
        <w:tabs>
          <w:tab w:val="clear" w:pos="4536"/>
        </w:tabs>
        <w:rPr>
          <w:rFonts w:ascii="Verdana" w:hAnsi="Verdana"/>
        </w:rPr>
      </w:pPr>
    </w:p>
    <w:p w14:paraId="02225938" w14:textId="317216EC" w:rsidR="00632C3C" w:rsidRDefault="00E21B49" w:rsidP="00755B08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755B08">
        <w:rPr>
          <w:rFonts w:ascii="Verdana" w:hAnsi="Verdana"/>
          <w:sz w:val="20"/>
        </w:rPr>
        <w:t>WYJAŚNIENI</w:t>
      </w:r>
      <w:r w:rsidR="00520165" w:rsidRPr="00755B08">
        <w:rPr>
          <w:rFonts w:ascii="Verdana" w:hAnsi="Verdana"/>
          <w:sz w:val="20"/>
        </w:rPr>
        <w:t>A</w:t>
      </w:r>
      <w:r w:rsidR="00632C3C" w:rsidRPr="00755B08">
        <w:rPr>
          <w:rFonts w:ascii="Verdana" w:hAnsi="Verdana"/>
          <w:sz w:val="20"/>
        </w:rPr>
        <w:t xml:space="preserve"> TREŚCI</w:t>
      </w:r>
      <w:r w:rsidR="0029606A" w:rsidRPr="00755B08">
        <w:rPr>
          <w:rFonts w:ascii="Verdana" w:hAnsi="Verdana"/>
          <w:sz w:val="20"/>
        </w:rPr>
        <w:t xml:space="preserve"> SWZ</w:t>
      </w:r>
      <w:r w:rsidR="00755B08">
        <w:rPr>
          <w:rFonts w:ascii="Verdana" w:hAnsi="Verdana"/>
          <w:sz w:val="20"/>
        </w:rPr>
        <w:t xml:space="preserve"> I ZMIANA SWZ</w:t>
      </w:r>
    </w:p>
    <w:p w14:paraId="1AB3594D" w14:textId="77777777" w:rsidR="00755B08" w:rsidRPr="00755B08" w:rsidRDefault="00755B08" w:rsidP="00755B08"/>
    <w:p w14:paraId="7AC56074" w14:textId="2B1C4882" w:rsidR="006D4AB3" w:rsidRPr="00755B08" w:rsidRDefault="00632C3C" w:rsidP="00755B08">
      <w:pPr>
        <w:jc w:val="both"/>
        <w:rPr>
          <w:rFonts w:ascii="Verdana" w:hAnsi="Verdana"/>
        </w:rPr>
      </w:pPr>
      <w:r w:rsidRPr="00755B08">
        <w:rPr>
          <w:rFonts w:ascii="Verdana" w:hAnsi="Verdana"/>
        </w:rPr>
        <w:t xml:space="preserve">Dotyczy: </w:t>
      </w:r>
      <w:r w:rsidR="006A5DF1" w:rsidRPr="00755B08">
        <w:rPr>
          <w:rFonts w:ascii="Verdana" w:hAnsi="Verdana"/>
        </w:rPr>
        <w:t>p</w:t>
      </w:r>
      <w:r w:rsidRPr="00755B08">
        <w:rPr>
          <w:rFonts w:ascii="Verdana" w:hAnsi="Verdana"/>
        </w:rPr>
        <w:t>ostępowani</w:t>
      </w:r>
      <w:r w:rsidR="006A5DF1" w:rsidRPr="00755B08">
        <w:rPr>
          <w:rFonts w:ascii="Verdana" w:hAnsi="Verdana"/>
        </w:rPr>
        <w:t>a</w:t>
      </w:r>
      <w:r w:rsidRPr="00755B08">
        <w:rPr>
          <w:rFonts w:ascii="Verdana" w:hAnsi="Verdana"/>
        </w:rPr>
        <w:t xml:space="preserve"> o udzielenie zamówienia publicznego, prowadzone</w:t>
      </w:r>
      <w:r w:rsidR="006A5DF1" w:rsidRPr="00755B08">
        <w:rPr>
          <w:rFonts w:ascii="Verdana" w:hAnsi="Verdana"/>
        </w:rPr>
        <w:t>go</w:t>
      </w:r>
      <w:r w:rsidRPr="00755B08">
        <w:rPr>
          <w:rFonts w:ascii="Verdana" w:hAnsi="Verdana"/>
        </w:rPr>
        <w:t xml:space="preserve"> w trybie</w:t>
      </w:r>
      <w:r w:rsidR="002C6A48" w:rsidRPr="00755B08">
        <w:rPr>
          <w:rFonts w:ascii="Verdana" w:hAnsi="Verdana"/>
        </w:rPr>
        <w:t>:</w:t>
      </w:r>
      <w:r w:rsidRPr="00755B08">
        <w:rPr>
          <w:rFonts w:ascii="Verdana" w:hAnsi="Verdana"/>
        </w:rPr>
        <w:t xml:space="preserve"> </w:t>
      </w:r>
      <w:r w:rsidR="008B42BC" w:rsidRPr="00755B08">
        <w:rPr>
          <w:rFonts w:ascii="Verdana" w:hAnsi="Verdana"/>
        </w:rPr>
        <w:t xml:space="preserve">Tryb podstawowy bez negocjacji - art. 275 pkt. 1 ustawy </w:t>
      </w:r>
      <w:proofErr w:type="spellStart"/>
      <w:r w:rsidR="008B42BC" w:rsidRPr="00755B08">
        <w:rPr>
          <w:rFonts w:ascii="Verdana" w:hAnsi="Verdana"/>
        </w:rPr>
        <w:t>Pzp</w:t>
      </w:r>
      <w:proofErr w:type="spellEnd"/>
      <w:r w:rsidRPr="00755B08">
        <w:rPr>
          <w:rFonts w:ascii="Verdana" w:hAnsi="Verdana"/>
          <w:b/>
        </w:rPr>
        <w:t xml:space="preserve"> </w:t>
      </w:r>
      <w:r w:rsidR="00E715A3" w:rsidRPr="00755B08">
        <w:rPr>
          <w:rFonts w:ascii="Verdana" w:hAnsi="Verdana"/>
          <w:bCs/>
        </w:rPr>
        <w:t>pn.</w:t>
      </w:r>
      <w:r w:rsidRPr="00755B08">
        <w:rPr>
          <w:rFonts w:ascii="Verdana" w:hAnsi="Verdana"/>
          <w:b/>
        </w:rPr>
        <w:t xml:space="preserve"> </w:t>
      </w:r>
      <w:r w:rsidR="00E72428" w:rsidRPr="00755B08">
        <w:rPr>
          <w:rFonts w:ascii="Verdana" w:hAnsi="Verdana"/>
          <w:bCs/>
        </w:rPr>
        <w:t>”</w:t>
      </w:r>
      <w:r w:rsidR="005B4AEF" w:rsidRPr="00755B08">
        <w:rPr>
          <w:rFonts w:ascii="Verdana" w:hAnsi="Verdana"/>
          <w:b/>
          <w:bCs/>
        </w:rPr>
        <w:t>A</w:t>
      </w:r>
      <w:r w:rsidR="008B42BC" w:rsidRPr="00755B08">
        <w:rPr>
          <w:rFonts w:ascii="Verdana" w:hAnsi="Verdana"/>
          <w:b/>
          <w:bCs/>
        </w:rPr>
        <w:t>daptacja pomieszczeń Klubu Karlik w budynku DS Alfa przy ul. Reymonta 17 w Krakowie na potrzeby Samorządu Studenckiego AGH w Krakowie - DE-dzp.272-242/24</w:t>
      </w:r>
      <w:r w:rsidR="00E72428" w:rsidRPr="00755B08">
        <w:rPr>
          <w:rFonts w:ascii="Verdana" w:hAnsi="Verdana"/>
          <w:bCs/>
        </w:rPr>
        <w:t>”</w:t>
      </w:r>
      <w:r w:rsidRPr="00755B08">
        <w:rPr>
          <w:rFonts w:ascii="Verdana" w:hAnsi="Verdana"/>
          <w:b/>
        </w:rPr>
        <w:t>.</w:t>
      </w:r>
    </w:p>
    <w:p w14:paraId="1F42D28F" w14:textId="77777777" w:rsidR="00755B08" w:rsidRDefault="00755B08" w:rsidP="00755B08">
      <w:pPr>
        <w:jc w:val="both"/>
        <w:rPr>
          <w:rFonts w:ascii="Verdana" w:hAnsi="Verdana"/>
        </w:rPr>
      </w:pPr>
    </w:p>
    <w:p w14:paraId="01123B4E" w14:textId="7EEB2DA3" w:rsidR="0012774F" w:rsidRDefault="00520165" w:rsidP="00755B08">
      <w:pPr>
        <w:jc w:val="both"/>
        <w:rPr>
          <w:rFonts w:ascii="Verdana" w:hAnsi="Verdana"/>
          <w:bCs/>
          <w:lang w:eastAsia="ar-SA"/>
        </w:rPr>
      </w:pPr>
      <w:r w:rsidRPr="00755B08">
        <w:rPr>
          <w:rFonts w:ascii="Verdana" w:hAnsi="Verdana"/>
        </w:rPr>
        <w:t>Zamawiający,</w:t>
      </w:r>
      <w:r w:rsidR="002C6A48" w:rsidRPr="00755B08">
        <w:rPr>
          <w:rFonts w:ascii="Verdana" w:hAnsi="Verdana"/>
        </w:rPr>
        <w:t xml:space="preserve"> </w:t>
      </w:r>
      <w:r w:rsidRPr="00755B08">
        <w:rPr>
          <w:rFonts w:ascii="Verdana" w:hAnsi="Verdana"/>
        </w:rPr>
        <w:t xml:space="preserve">działając na podstawie art. </w:t>
      </w:r>
      <w:r w:rsidR="00E74BC3" w:rsidRPr="00755B08">
        <w:rPr>
          <w:rFonts w:ascii="Verdana" w:hAnsi="Verdana"/>
        </w:rPr>
        <w:t>284</w:t>
      </w:r>
      <w:r w:rsidRPr="00755B08">
        <w:rPr>
          <w:rFonts w:ascii="Verdana" w:hAnsi="Verdana"/>
        </w:rPr>
        <w:t xml:space="preserve"> ust. </w:t>
      </w:r>
      <w:r w:rsidR="0029606A" w:rsidRPr="00755B08">
        <w:rPr>
          <w:rFonts w:ascii="Verdana" w:hAnsi="Verdana"/>
        </w:rPr>
        <w:t>6</w:t>
      </w:r>
      <w:r w:rsidRPr="00755B08">
        <w:rPr>
          <w:rFonts w:ascii="Verdana" w:hAnsi="Verdana"/>
        </w:rPr>
        <w:t xml:space="preserve"> ustawy z dnia </w:t>
      </w:r>
      <w:r w:rsidR="0029606A" w:rsidRPr="00755B08">
        <w:rPr>
          <w:rFonts w:ascii="Verdana" w:hAnsi="Verdana"/>
        </w:rPr>
        <w:t>11</w:t>
      </w:r>
      <w:r w:rsidRPr="00755B08">
        <w:rPr>
          <w:rFonts w:ascii="Verdana" w:hAnsi="Verdana"/>
        </w:rPr>
        <w:t xml:space="preserve"> </w:t>
      </w:r>
      <w:r w:rsidR="0029606A" w:rsidRPr="00755B08">
        <w:rPr>
          <w:rFonts w:ascii="Verdana" w:hAnsi="Verdana"/>
        </w:rPr>
        <w:t xml:space="preserve">września </w:t>
      </w:r>
      <w:r w:rsidRPr="00755B08">
        <w:rPr>
          <w:rFonts w:ascii="Verdana" w:hAnsi="Verdana"/>
        </w:rPr>
        <w:t>20</w:t>
      </w:r>
      <w:r w:rsidR="0029606A" w:rsidRPr="00755B08">
        <w:rPr>
          <w:rFonts w:ascii="Verdana" w:hAnsi="Verdana"/>
        </w:rPr>
        <w:t>19</w:t>
      </w:r>
      <w:r w:rsidRPr="00755B08">
        <w:rPr>
          <w:rFonts w:ascii="Verdana" w:hAnsi="Verdana"/>
        </w:rPr>
        <w:t xml:space="preserve"> r</w:t>
      </w:r>
      <w:r w:rsidR="0029606A" w:rsidRPr="00755B08">
        <w:rPr>
          <w:rFonts w:ascii="Verdana" w:hAnsi="Verdana"/>
        </w:rPr>
        <w:t>.</w:t>
      </w:r>
      <w:r w:rsidRPr="00755B08">
        <w:rPr>
          <w:rFonts w:ascii="Verdana" w:hAnsi="Verdana"/>
        </w:rPr>
        <w:t xml:space="preserve"> Prawo </w:t>
      </w:r>
      <w:r w:rsidR="0029606A" w:rsidRPr="00755B08">
        <w:rPr>
          <w:rFonts w:ascii="Verdana" w:hAnsi="Verdana"/>
        </w:rPr>
        <w:t>z</w:t>
      </w:r>
      <w:r w:rsidRPr="00755B08">
        <w:rPr>
          <w:rFonts w:ascii="Verdana" w:hAnsi="Verdana"/>
        </w:rPr>
        <w:t xml:space="preserve">amówień </w:t>
      </w:r>
      <w:r w:rsidR="0029606A" w:rsidRPr="00755B08">
        <w:rPr>
          <w:rFonts w:ascii="Verdana" w:hAnsi="Verdana"/>
        </w:rPr>
        <w:t>p</w:t>
      </w:r>
      <w:r w:rsidRPr="00755B08">
        <w:rPr>
          <w:rFonts w:ascii="Verdana" w:hAnsi="Verdana"/>
        </w:rPr>
        <w:t>ublicznych</w:t>
      </w:r>
      <w:r w:rsidR="00711222" w:rsidRPr="00755B08">
        <w:rPr>
          <w:rFonts w:ascii="Verdana" w:hAnsi="Verdana"/>
        </w:rPr>
        <w:t xml:space="preserve"> (Dz.U.202</w:t>
      </w:r>
      <w:r w:rsidR="00E715A3" w:rsidRPr="00755B08">
        <w:rPr>
          <w:rFonts w:ascii="Verdana" w:hAnsi="Verdana"/>
        </w:rPr>
        <w:t>3.1605 ze zm.)</w:t>
      </w:r>
      <w:r w:rsidR="00BE7BFD" w:rsidRPr="00755B08">
        <w:rPr>
          <w:rFonts w:ascii="Verdana" w:hAnsi="Verdana"/>
        </w:rPr>
        <w:t xml:space="preserve">, </w:t>
      </w:r>
      <w:r w:rsidR="00E74BC3" w:rsidRPr="00755B08">
        <w:rPr>
          <w:rFonts w:ascii="Verdana" w:hAnsi="Verdana"/>
        </w:rPr>
        <w:t>udostępnia</w:t>
      </w:r>
      <w:r w:rsidR="00BE7BFD" w:rsidRPr="00755B08">
        <w:rPr>
          <w:rFonts w:ascii="Verdana" w:hAnsi="Verdana"/>
        </w:rPr>
        <w:t xml:space="preserve"> poniżej treść zapytań do S</w:t>
      </w:r>
      <w:r w:rsidR="0012774F" w:rsidRPr="00755B08">
        <w:rPr>
          <w:rFonts w:ascii="Verdana" w:hAnsi="Verdana"/>
        </w:rPr>
        <w:t>pecyfikacji Warunków Zamówienia (</w:t>
      </w:r>
      <w:r w:rsidR="0012774F" w:rsidRPr="00755B08">
        <w:rPr>
          <w:rFonts w:ascii="Verdana" w:hAnsi="Verdana"/>
          <w:lang w:eastAsia="ar-SA"/>
        </w:rPr>
        <w:t>zwanej dalej</w:t>
      </w:r>
      <w:r w:rsidR="0012774F" w:rsidRPr="00755B08">
        <w:rPr>
          <w:rFonts w:ascii="Verdana" w:hAnsi="Verdana"/>
          <w:b/>
          <w:lang w:eastAsia="ar-SA"/>
        </w:rPr>
        <w:t xml:space="preserve"> </w:t>
      </w:r>
      <w:r w:rsidR="0012774F" w:rsidRPr="00755B08">
        <w:rPr>
          <w:rFonts w:ascii="Verdana" w:hAnsi="Verdana"/>
          <w:bCs/>
          <w:lang w:eastAsia="ar-SA"/>
        </w:rPr>
        <w:t>”SWZ”)</w:t>
      </w:r>
      <w:r w:rsidR="00E74BC3" w:rsidRPr="00755B08">
        <w:rPr>
          <w:rFonts w:ascii="Verdana" w:hAnsi="Verdana"/>
          <w:bCs/>
          <w:lang w:eastAsia="ar-SA"/>
        </w:rPr>
        <w:t xml:space="preserve"> </w:t>
      </w:r>
      <w:r w:rsidR="00E74BC3" w:rsidRPr="00755B08">
        <w:rPr>
          <w:rFonts w:ascii="Verdana" w:hAnsi="Verdana"/>
        </w:rPr>
        <w:t>wraz z wyjaśnieniami</w:t>
      </w:r>
      <w:r w:rsidR="0012774F" w:rsidRPr="00755B08">
        <w:rPr>
          <w:rFonts w:ascii="Verdana" w:hAnsi="Verdana"/>
          <w:bCs/>
          <w:lang w:eastAsia="ar-SA"/>
        </w:rPr>
        <w:t>:</w:t>
      </w:r>
    </w:p>
    <w:p w14:paraId="1726380C" w14:textId="77777777" w:rsidR="00755B08" w:rsidRPr="00755B08" w:rsidRDefault="00755B08" w:rsidP="00755B08">
      <w:pPr>
        <w:jc w:val="both"/>
        <w:rPr>
          <w:rFonts w:ascii="Verdana" w:hAnsi="Verdana"/>
        </w:rPr>
      </w:pPr>
    </w:p>
    <w:p w14:paraId="59E184C2" w14:textId="77777777" w:rsidR="005B4AEF" w:rsidRPr="00664BBF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664BBF">
        <w:rPr>
          <w:rFonts w:ascii="Verdana" w:hAnsi="Verdana"/>
        </w:rPr>
        <w:t>W przedmiarze i projekcie jest napisane, że należy wymienić szyby w oknach PCV. Jednak jest to dość skomplikowana operacja. Do wyceny wymiany szyb potrzebujemy wymiary i grubość szyb. Na zestawieniach są podane wymiary stolarki (nie wiemy, ile szyby wchodzi w ramę). Bardzo trudna operacja wymiany okuć (na 99% nie będą pasować). Drzwi które są do wymiany prawdopodobnie trzeba będzie wymienić razem z oknem, ponieważ łączniki na 99% będą inne. Materiały które są teraz używane są inne niż kiedyś przy oknach dwuszybowych. Pakiet szklenia 4/16/4 z ciepłą ramką ma termikę Uw-1.1 nie ma takich o termice 0,6. Pakiet szklenia 3-szybowy ma 0.5, ale nie będą pasować, bo listwy przy szybowe będą za grube. Nie będzie też gwarancji na okna, żaden producent jej nie da w takim przypadku. W związku z powyższym proponujemy zmianę w projekcie i wymianę całych okien na nowe, co będzie prostsze w wykonaniu, bardziej estetyczne i objęte gwarancją producenta.</w:t>
      </w:r>
    </w:p>
    <w:p w14:paraId="1738CF0F" w14:textId="08A9DCA9" w:rsidR="00755B08" w:rsidRPr="00755B08" w:rsidRDefault="00755B08" w:rsidP="00755B08">
      <w:pPr>
        <w:ind w:left="66"/>
        <w:jc w:val="both"/>
        <w:rPr>
          <w:rFonts w:ascii="Verdana" w:hAnsi="Verdana"/>
          <w:b/>
          <w:bCs/>
        </w:rPr>
      </w:pPr>
      <w:r w:rsidRPr="00755B08">
        <w:rPr>
          <w:rFonts w:ascii="Verdana" w:hAnsi="Verdana"/>
          <w:b/>
          <w:bCs/>
        </w:rPr>
        <w:t>Odp. 1</w:t>
      </w:r>
    </w:p>
    <w:p w14:paraId="781EE466" w14:textId="2B9A90E0" w:rsidR="005F7E01" w:rsidRPr="005F7E01" w:rsidRDefault="00755B08" w:rsidP="005F7E01">
      <w:pPr>
        <w:ind w:left="66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wymaga wymiany szyb. </w:t>
      </w:r>
      <w:r w:rsidRPr="00755B08">
        <w:rPr>
          <w:rFonts w:ascii="Verdana" w:hAnsi="Verdana"/>
        </w:rPr>
        <w:t>Zestawienie jest wystarczającą informacją do wyceny. Na etapie budowy należy wykonać pomiary w celu wykonania rysunków warsztatowych.</w:t>
      </w:r>
      <w:r>
        <w:rPr>
          <w:lang w:eastAsia="en-US"/>
        </w:rPr>
        <w:t xml:space="preserve"> </w:t>
      </w:r>
      <w:r>
        <w:rPr>
          <w:rFonts w:ascii="Verdana" w:hAnsi="Verdana"/>
        </w:rPr>
        <w:t>Należy przyjąć zestaw dwuszybowy z ciepłą ramką o Uw-1.1.</w:t>
      </w:r>
      <w:r w:rsidR="005F7E01" w:rsidRPr="005F7E01">
        <w:rPr>
          <w:rFonts w:ascii="Verdana" w:hAnsi="Verdana"/>
          <w:color w:val="C00000"/>
        </w:rPr>
        <w:t xml:space="preserve"> </w:t>
      </w:r>
      <w:r w:rsidR="005F7E01" w:rsidRPr="005F7E01">
        <w:rPr>
          <w:rFonts w:ascii="Verdana" w:hAnsi="Verdana"/>
        </w:rPr>
        <w:t>4/16/4.</w:t>
      </w:r>
    </w:p>
    <w:p w14:paraId="76869CDA" w14:textId="542D1BE8" w:rsidR="00755B08" w:rsidRPr="005F7E01" w:rsidRDefault="005F7E01" w:rsidP="005F7E01">
      <w:pPr>
        <w:ind w:left="66"/>
        <w:jc w:val="both"/>
        <w:rPr>
          <w:rFonts w:ascii="Verdana" w:hAnsi="Verdana"/>
        </w:rPr>
      </w:pPr>
      <w:r w:rsidRPr="005F7E01">
        <w:rPr>
          <w:rFonts w:ascii="Verdana" w:hAnsi="Verdana"/>
        </w:rPr>
        <w:t xml:space="preserve">Istniejąca stolarka </w:t>
      </w:r>
      <w:proofErr w:type="spellStart"/>
      <w:r w:rsidRPr="005F7E01">
        <w:rPr>
          <w:rFonts w:ascii="Verdana" w:hAnsi="Verdana"/>
        </w:rPr>
        <w:t>pcw</w:t>
      </w:r>
      <w:proofErr w:type="spellEnd"/>
      <w:r w:rsidRPr="005F7E01">
        <w:rPr>
          <w:rFonts w:ascii="Verdana" w:hAnsi="Verdana"/>
        </w:rPr>
        <w:t xml:space="preserve"> szerokość profilu 7.2cm szyba wchodzi w ramę 2.0cm</w:t>
      </w:r>
    </w:p>
    <w:p w14:paraId="51144914" w14:textId="77777777" w:rsidR="00755B08" w:rsidRPr="00755B08" w:rsidRDefault="00755B08" w:rsidP="00755B08">
      <w:pPr>
        <w:ind w:left="66"/>
        <w:jc w:val="both"/>
        <w:rPr>
          <w:rFonts w:ascii="Verdana" w:hAnsi="Verdana"/>
        </w:rPr>
      </w:pPr>
    </w:p>
    <w:p w14:paraId="46580154" w14:textId="77777777" w:rsidR="005B4AEF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755B08">
        <w:rPr>
          <w:rFonts w:ascii="Verdana" w:hAnsi="Verdana"/>
        </w:rPr>
        <w:t xml:space="preserve">W projekcie jest podana wykładzina jako wskazana do położenia homogeniczna o gr. 2.2 mm. Takie wykładziny występują w gr. 2.0 mm. Dodatkowo opis dotyczy wykładzin heterogenicznych. Proszę o uściślenie jak ma być wykładzina. </w:t>
      </w:r>
    </w:p>
    <w:p w14:paraId="6692A42E" w14:textId="47E7B203" w:rsidR="00755B08" w:rsidRPr="00755B08" w:rsidRDefault="00755B08" w:rsidP="00755B08">
      <w:pPr>
        <w:ind w:left="66"/>
        <w:jc w:val="both"/>
        <w:rPr>
          <w:rFonts w:ascii="Verdana" w:hAnsi="Verdana"/>
          <w:b/>
          <w:bCs/>
        </w:rPr>
      </w:pPr>
      <w:r w:rsidRPr="00755B08">
        <w:rPr>
          <w:rFonts w:ascii="Verdana" w:hAnsi="Verdana"/>
          <w:b/>
          <w:bCs/>
        </w:rPr>
        <w:t>Odp. 2</w:t>
      </w:r>
    </w:p>
    <w:p w14:paraId="39909AE9" w14:textId="7618CC21" w:rsidR="00755B08" w:rsidRDefault="00755B08" w:rsidP="00755B08">
      <w:pPr>
        <w:ind w:left="66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zmienia zapisy dotyczące wykładzin z homogenicznych na heterogeniczne. Poza ww. zmianą opis </w:t>
      </w:r>
      <w:r w:rsidR="00664BBF">
        <w:rPr>
          <w:rFonts w:ascii="Verdana" w:hAnsi="Verdana"/>
        </w:rPr>
        <w:t xml:space="preserve">w tym zakresie </w:t>
      </w:r>
      <w:r>
        <w:rPr>
          <w:rFonts w:ascii="Verdana" w:hAnsi="Verdana"/>
        </w:rPr>
        <w:t>pozostaje niezmieniony.</w:t>
      </w:r>
    </w:p>
    <w:p w14:paraId="4D2D1125" w14:textId="77777777" w:rsidR="00755B08" w:rsidRPr="00755B08" w:rsidRDefault="00755B08" w:rsidP="00755B08">
      <w:pPr>
        <w:ind w:left="66"/>
        <w:jc w:val="both"/>
        <w:rPr>
          <w:rFonts w:ascii="Verdana" w:hAnsi="Verdana"/>
        </w:rPr>
      </w:pPr>
    </w:p>
    <w:p w14:paraId="52C0560A" w14:textId="77777777" w:rsidR="005B4AEF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755B08">
        <w:rPr>
          <w:rFonts w:ascii="Verdana" w:hAnsi="Verdana"/>
        </w:rPr>
        <w:t>Proszę o podanie wysokości podłogi podniesionej.</w:t>
      </w:r>
    </w:p>
    <w:p w14:paraId="3B150A69" w14:textId="0D5E9917" w:rsidR="00755B08" w:rsidRPr="00755B08" w:rsidRDefault="00755B08" w:rsidP="00755B08">
      <w:pPr>
        <w:ind w:left="66"/>
        <w:jc w:val="both"/>
        <w:rPr>
          <w:rFonts w:ascii="Verdana" w:hAnsi="Verdana"/>
          <w:b/>
          <w:bCs/>
        </w:rPr>
      </w:pPr>
      <w:r w:rsidRPr="00755B08">
        <w:rPr>
          <w:rFonts w:ascii="Verdana" w:hAnsi="Verdana"/>
          <w:b/>
          <w:bCs/>
        </w:rPr>
        <w:t>Odp. 3</w:t>
      </w:r>
    </w:p>
    <w:p w14:paraId="641808E9" w14:textId="77777777" w:rsidR="00664BBF" w:rsidRPr="00664BBF" w:rsidRDefault="00755B08" w:rsidP="00664BBF">
      <w:pPr>
        <w:ind w:left="66"/>
        <w:jc w:val="both"/>
        <w:rPr>
          <w:rFonts w:ascii="Verdana" w:hAnsi="Verdana"/>
        </w:rPr>
      </w:pPr>
      <w:r w:rsidRPr="00E505AA">
        <w:rPr>
          <w:rFonts w:ascii="Verdana" w:hAnsi="Verdana"/>
        </w:rPr>
        <w:t xml:space="preserve">Zgodnie z rysunkami przekrojów wysokość podłogi podniesionej to </w:t>
      </w:r>
      <w:r w:rsidRPr="00664BBF">
        <w:rPr>
          <w:rFonts w:ascii="Verdana" w:hAnsi="Verdana"/>
        </w:rPr>
        <w:t xml:space="preserve">13 cm, </w:t>
      </w:r>
      <w:r w:rsidRPr="00E505AA">
        <w:rPr>
          <w:rFonts w:ascii="Verdana" w:hAnsi="Verdana"/>
        </w:rPr>
        <w:t>którą należy dostosować na etapie adaptacji pomieszczeń.</w:t>
      </w:r>
      <w:r w:rsidR="00130383">
        <w:rPr>
          <w:rFonts w:ascii="Verdana" w:hAnsi="Verdana"/>
        </w:rPr>
        <w:t xml:space="preserve"> </w:t>
      </w:r>
      <w:r w:rsidR="00664BBF" w:rsidRPr="00664BBF">
        <w:rPr>
          <w:rFonts w:ascii="Verdana" w:hAnsi="Verdana"/>
        </w:rPr>
        <w:t>Proszę przyjąć 13cm zgodnie z dokumentacją.</w:t>
      </w:r>
    </w:p>
    <w:p w14:paraId="6B89BBE5" w14:textId="77777777" w:rsidR="00755B08" w:rsidRPr="00755B08" w:rsidRDefault="00755B08" w:rsidP="00755B08">
      <w:pPr>
        <w:ind w:left="66"/>
        <w:jc w:val="both"/>
        <w:rPr>
          <w:rFonts w:ascii="Verdana" w:hAnsi="Verdana"/>
        </w:rPr>
      </w:pPr>
    </w:p>
    <w:p w14:paraId="545F0A2E" w14:textId="77777777" w:rsidR="005B4AEF" w:rsidRPr="00E505AA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E505AA">
        <w:rPr>
          <w:rFonts w:ascii="Verdana" w:hAnsi="Verdana"/>
        </w:rPr>
        <w:t xml:space="preserve">Wg projektu na podłogę podniesioną ma być naklejona wykładzina. Model wykładziny podanej w projekcie występuje tylko w rolkach i żaden producent podłogi podniesionej </w:t>
      </w:r>
      <w:r w:rsidRPr="00E505AA">
        <w:rPr>
          <w:rFonts w:ascii="Verdana" w:hAnsi="Verdana"/>
        </w:rPr>
        <w:lastRenderedPageBreak/>
        <w:t xml:space="preserve">nie podejmuje się cięcia na kawałki i przyklejania jej do paneli podłogi podniesionej. Prosimy o propozycję, przykład wykładziny w płytach jaką możemy zastosować. </w:t>
      </w:r>
    </w:p>
    <w:p w14:paraId="24D8909D" w14:textId="4F659B15" w:rsidR="00755B08" w:rsidRPr="00755B08" w:rsidRDefault="00755B08" w:rsidP="00755B08">
      <w:pPr>
        <w:ind w:left="66"/>
        <w:jc w:val="both"/>
        <w:rPr>
          <w:rFonts w:ascii="Verdana" w:hAnsi="Verdana"/>
          <w:b/>
          <w:bCs/>
        </w:rPr>
      </w:pPr>
      <w:r w:rsidRPr="00755B08">
        <w:rPr>
          <w:rFonts w:ascii="Verdana" w:hAnsi="Verdana"/>
          <w:b/>
          <w:bCs/>
        </w:rPr>
        <w:t xml:space="preserve">Odp. 4 </w:t>
      </w:r>
    </w:p>
    <w:p w14:paraId="51A1A4E0" w14:textId="135A3791" w:rsidR="00755B08" w:rsidRPr="00E505AA" w:rsidRDefault="00130383" w:rsidP="00755B08">
      <w:pPr>
        <w:ind w:left="66"/>
        <w:jc w:val="both"/>
        <w:rPr>
          <w:rFonts w:ascii="Verdana" w:hAnsi="Verdana"/>
        </w:rPr>
      </w:pPr>
      <w:r w:rsidRPr="00E505AA">
        <w:rPr>
          <w:rFonts w:ascii="Verdana" w:hAnsi="Verdana"/>
        </w:rPr>
        <w:t>Wykładzinę należy dociąć i kleić na panele podniesione</w:t>
      </w:r>
      <w:r w:rsidR="00E505AA" w:rsidRPr="00E505AA">
        <w:rPr>
          <w:rFonts w:ascii="Verdana" w:hAnsi="Verdana"/>
        </w:rPr>
        <w:t>.</w:t>
      </w:r>
    </w:p>
    <w:p w14:paraId="34893299" w14:textId="77777777" w:rsidR="00130383" w:rsidRPr="00130383" w:rsidRDefault="00130383" w:rsidP="00755B08">
      <w:pPr>
        <w:ind w:left="66"/>
        <w:jc w:val="both"/>
        <w:rPr>
          <w:rFonts w:ascii="Verdana" w:hAnsi="Verdana"/>
          <w:color w:val="FF0000"/>
        </w:rPr>
      </w:pPr>
    </w:p>
    <w:p w14:paraId="2646944F" w14:textId="77777777" w:rsidR="005B4AEF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755B08">
        <w:rPr>
          <w:rFonts w:ascii="Verdana" w:hAnsi="Verdana"/>
        </w:rPr>
        <w:t>Prosimy o podanie szczegółowego opisu, modelu rolet okiennych.</w:t>
      </w:r>
    </w:p>
    <w:p w14:paraId="67111D95" w14:textId="026AD560" w:rsidR="00C201B2" w:rsidRPr="00C201B2" w:rsidRDefault="00C201B2" w:rsidP="00C201B2">
      <w:pPr>
        <w:ind w:left="66"/>
        <w:jc w:val="both"/>
        <w:rPr>
          <w:rFonts w:ascii="Verdana" w:hAnsi="Verdana"/>
          <w:b/>
          <w:bCs/>
        </w:rPr>
      </w:pPr>
      <w:r w:rsidRPr="00C201B2">
        <w:rPr>
          <w:rFonts w:ascii="Verdana" w:hAnsi="Verdana"/>
          <w:b/>
          <w:bCs/>
        </w:rPr>
        <w:t>Odp. 5</w:t>
      </w:r>
    </w:p>
    <w:p w14:paraId="2996C687" w14:textId="01F1D661" w:rsidR="00C201B2" w:rsidRDefault="00C201B2" w:rsidP="00C201B2">
      <w:pPr>
        <w:ind w:left="66"/>
        <w:jc w:val="both"/>
        <w:rPr>
          <w:rFonts w:ascii="Verdana" w:hAnsi="Verdana"/>
        </w:rPr>
      </w:pPr>
      <w:r w:rsidRPr="00C201B2">
        <w:rPr>
          <w:rFonts w:ascii="Verdana" w:hAnsi="Verdana"/>
        </w:rPr>
        <w:t xml:space="preserve">Rolety okienne: Rolety </w:t>
      </w:r>
      <w:proofErr w:type="spellStart"/>
      <w:r w:rsidRPr="00C201B2">
        <w:rPr>
          <w:rFonts w:ascii="Verdana" w:hAnsi="Verdana"/>
        </w:rPr>
        <w:t>wolnowiszące</w:t>
      </w:r>
      <w:proofErr w:type="spellEnd"/>
      <w:r w:rsidRPr="00C201B2">
        <w:rPr>
          <w:rFonts w:ascii="Verdana" w:hAnsi="Verdana"/>
        </w:rPr>
        <w:t xml:space="preserve"> mechanizm samoblokujący z funkcją </w:t>
      </w:r>
      <w:proofErr w:type="spellStart"/>
      <w:r w:rsidRPr="00C201B2">
        <w:rPr>
          <w:rFonts w:ascii="Verdana" w:hAnsi="Verdana"/>
        </w:rPr>
        <w:t>multistop</w:t>
      </w:r>
      <w:proofErr w:type="spellEnd"/>
      <w:r w:rsidRPr="00C201B2">
        <w:rPr>
          <w:rFonts w:ascii="Verdana" w:hAnsi="Verdana"/>
        </w:rPr>
        <w:t xml:space="preserve"> system </w:t>
      </w:r>
      <w:proofErr w:type="spellStart"/>
      <w:r w:rsidRPr="00C201B2">
        <w:rPr>
          <w:rFonts w:ascii="Verdana" w:hAnsi="Verdana"/>
        </w:rPr>
        <w:t>ClickGO</w:t>
      </w:r>
      <w:proofErr w:type="spellEnd"/>
      <w:r w:rsidRPr="00C201B2">
        <w:rPr>
          <w:rFonts w:ascii="Verdana" w:hAnsi="Verdana"/>
        </w:rPr>
        <w:t>, tkanina szara niepalna 100% zaciemnienia</w:t>
      </w:r>
    </w:p>
    <w:p w14:paraId="683251CB" w14:textId="77777777" w:rsidR="00C201B2" w:rsidRPr="00755B08" w:rsidRDefault="00C201B2" w:rsidP="00C201B2">
      <w:pPr>
        <w:ind w:left="66"/>
        <w:jc w:val="both"/>
        <w:rPr>
          <w:rFonts w:ascii="Verdana" w:hAnsi="Verdana"/>
        </w:rPr>
      </w:pPr>
    </w:p>
    <w:p w14:paraId="7E683225" w14:textId="77777777" w:rsidR="005B4AEF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755B08">
        <w:rPr>
          <w:rFonts w:ascii="Verdana" w:hAnsi="Verdana"/>
        </w:rPr>
        <w:t xml:space="preserve">W projekcie w dziale system </w:t>
      </w:r>
      <w:proofErr w:type="spellStart"/>
      <w:r w:rsidRPr="00755B08">
        <w:rPr>
          <w:rFonts w:ascii="Verdana" w:hAnsi="Verdana"/>
        </w:rPr>
        <w:t>widedomofonowy</w:t>
      </w:r>
      <w:proofErr w:type="spellEnd"/>
      <w:r w:rsidRPr="00755B08">
        <w:rPr>
          <w:rFonts w:ascii="Verdana" w:hAnsi="Verdana"/>
        </w:rPr>
        <w:t xml:space="preserve"> panel wywoławczy jest w ilości </w:t>
      </w:r>
      <w:r w:rsidRPr="00664BBF">
        <w:rPr>
          <w:rFonts w:ascii="Verdana" w:hAnsi="Verdana"/>
        </w:rPr>
        <w:t xml:space="preserve">4 </w:t>
      </w:r>
      <w:proofErr w:type="spellStart"/>
      <w:r w:rsidRPr="00664BBF">
        <w:rPr>
          <w:rFonts w:ascii="Verdana" w:hAnsi="Verdana"/>
        </w:rPr>
        <w:t>kmpl</w:t>
      </w:r>
      <w:proofErr w:type="spellEnd"/>
      <w:r w:rsidRPr="00664BBF">
        <w:rPr>
          <w:rFonts w:ascii="Verdana" w:hAnsi="Verdana"/>
        </w:rPr>
        <w:t xml:space="preserve">, natomiast w przedmiarze jest 5 </w:t>
      </w:r>
      <w:proofErr w:type="spellStart"/>
      <w:r w:rsidRPr="00664BBF">
        <w:rPr>
          <w:rFonts w:ascii="Verdana" w:hAnsi="Verdana"/>
        </w:rPr>
        <w:t>kmpl</w:t>
      </w:r>
      <w:proofErr w:type="spellEnd"/>
      <w:r w:rsidRPr="00664BBF">
        <w:rPr>
          <w:rFonts w:ascii="Verdana" w:hAnsi="Verdana"/>
        </w:rPr>
        <w:t xml:space="preserve">. Prosimy o doprecyzowanie, ile ma ich być. </w:t>
      </w:r>
    </w:p>
    <w:p w14:paraId="4FC0389B" w14:textId="06E52B00" w:rsidR="00C201B2" w:rsidRPr="00664BBF" w:rsidRDefault="00C201B2" w:rsidP="00C201B2">
      <w:pPr>
        <w:ind w:left="66"/>
        <w:jc w:val="both"/>
        <w:rPr>
          <w:rFonts w:ascii="Verdana" w:hAnsi="Verdana"/>
          <w:b/>
          <w:bCs/>
        </w:rPr>
      </w:pPr>
      <w:r w:rsidRPr="00664BBF">
        <w:rPr>
          <w:rFonts w:ascii="Verdana" w:hAnsi="Verdana"/>
          <w:b/>
          <w:bCs/>
        </w:rPr>
        <w:t>Odp. 6</w:t>
      </w:r>
    </w:p>
    <w:p w14:paraId="4E5CC523" w14:textId="77777777" w:rsidR="00664BBF" w:rsidRPr="00664BBF" w:rsidRDefault="00664BBF" w:rsidP="00664BBF">
      <w:pPr>
        <w:ind w:left="66"/>
        <w:jc w:val="both"/>
        <w:rPr>
          <w:rFonts w:ascii="Verdana" w:hAnsi="Verdana"/>
        </w:rPr>
      </w:pPr>
      <w:r w:rsidRPr="00664BBF">
        <w:rPr>
          <w:rFonts w:ascii="Verdana" w:hAnsi="Verdana"/>
        </w:rPr>
        <w:t>Należy wykonać 5 szt.</w:t>
      </w:r>
    </w:p>
    <w:p w14:paraId="0188564E" w14:textId="77777777" w:rsidR="00C201B2" w:rsidRPr="00755B08" w:rsidRDefault="00C201B2" w:rsidP="00C201B2">
      <w:pPr>
        <w:ind w:left="66"/>
        <w:jc w:val="both"/>
        <w:rPr>
          <w:rFonts w:ascii="Verdana" w:hAnsi="Verdana"/>
        </w:rPr>
      </w:pPr>
    </w:p>
    <w:p w14:paraId="647EC583" w14:textId="77777777" w:rsidR="005B4AEF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755B08">
        <w:rPr>
          <w:rFonts w:ascii="Verdana" w:hAnsi="Verdana"/>
        </w:rPr>
        <w:t xml:space="preserve">Prosimy o zamieszczenie rysunku i opisu ścianki mobilnej. Dostępny opis jest za bardzo ogólny. </w:t>
      </w:r>
    </w:p>
    <w:p w14:paraId="14E4F587" w14:textId="4F6078AD" w:rsidR="00C201B2" w:rsidRPr="00C201B2" w:rsidRDefault="00C201B2" w:rsidP="00C201B2">
      <w:pPr>
        <w:ind w:left="66"/>
        <w:jc w:val="both"/>
        <w:rPr>
          <w:rFonts w:ascii="Verdana" w:hAnsi="Verdana"/>
          <w:b/>
          <w:bCs/>
        </w:rPr>
      </w:pPr>
      <w:r w:rsidRPr="00C201B2">
        <w:rPr>
          <w:rFonts w:ascii="Verdana" w:hAnsi="Verdana"/>
          <w:b/>
          <w:bCs/>
        </w:rPr>
        <w:t xml:space="preserve">Odp. 7 </w:t>
      </w:r>
    </w:p>
    <w:p w14:paraId="0C4956E4" w14:textId="16CD8DD2" w:rsidR="005E6BE2" w:rsidRPr="005E6BE2" w:rsidRDefault="005E6BE2" w:rsidP="005E6BE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Parametry w folderze Architektura /Karlik-opis wykonawczy -Projekt wykonawczy Roboty budowlane pkt. 7.22  są wystarczające do wyceny ścianki. Ścianka określona na rysunkach </w:t>
      </w:r>
      <w:r w:rsidRPr="005E6BE2">
        <w:rPr>
          <w:rFonts w:ascii="Verdana" w:hAnsi="Verdana"/>
        </w:rPr>
        <w:t>A1,A3,A4,A5 w folderze Architektura.</w:t>
      </w:r>
      <w:r>
        <w:rPr>
          <w:rFonts w:ascii="Verdana" w:hAnsi="Verdana"/>
        </w:rPr>
        <w:t xml:space="preserve"> </w:t>
      </w:r>
      <w:r w:rsidRPr="005E6BE2">
        <w:rPr>
          <w:rFonts w:ascii="Verdana" w:hAnsi="Verdana"/>
        </w:rPr>
        <w:t>Opis techniczny jest opisem technicznym projektu.</w:t>
      </w:r>
    </w:p>
    <w:p w14:paraId="6FECB85B" w14:textId="77777777" w:rsidR="009A315B" w:rsidRPr="00755B08" w:rsidRDefault="009A315B" w:rsidP="00C201B2">
      <w:pPr>
        <w:ind w:left="66"/>
        <w:jc w:val="both"/>
        <w:rPr>
          <w:rFonts w:ascii="Verdana" w:hAnsi="Verdana"/>
        </w:rPr>
      </w:pPr>
    </w:p>
    <w:p w14:paraId="46A3FCAB" w14:textId="0B5C06D5" w:rsidR="00BE7BFD" w:rsidRPr="005E6BE2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5E6BE2">
        <w:rPr>
          <w:rFonts w:ascii="Verdana" w:hAnsi="Verdana"/>
        </w:rPr>
        <w:t>Proszę o wyjaśnienie, dlaczego w przedmiarze jest 6 szt. baterii umywalkowych.</w:t>
      </w:r>
    </w:p>
    <w:p w14:paraId="23B6D2D4" w14:textId="05C4C7EF" w:rsidR="009A315B" w:rsidRDefault="009A315B" w:rsidP="009A315B">
      <w:pPr>
        <w:ind w:left="66"/>
        <w:jc w:val="both"/>
        <w:rPr>
          <w:rFonts w:ascii="Verdana" w:hAnsi="Verdana"/>
          <w:b/>
          <w:bCs/>
        </w:rPr>
      </w:pPr>
      <w:r w:rsidRPr="009A315B">
        <w:rPr>
          <w:rFonts w:ascii="Verdana" w:hAnsi="Verdana"/>
          <w:b/>
          <w:bCs/>
        </w:rPr>
        <w:t>Odp. 8</w:t>
      </w:r>
    </w:p>
    <w:p w14:paraId="62F63204" w14:textId="77777777" w:rsidR="005E6BE2" w:rsidRPr="005E6BE2" w:rsidRDefault="005E6BE2" w:rsidP="005E6BE2">
      <w:pPr>
        <w:jc w:val="both"/>
        <w:rPr>
          <w:rFonts w:ascii="Verdana" w:hAnsi="Verdana"/>
        </w:rPr>
      </w:pPr>
      <w:r w:rsidRPr="005E6BE2">
        <w:rPr>
          <w:rFonts w:ascii="Verdana" w:hAnsi="Verdana"/>
        </w:rPr>
        <w:t>Baterie umywalkowe należy wymienić w istniejących węzłach sanitarnych – 6szt.</w:t>
      </w:r>
    </w:p>
    <w:p w14:paraId="68AD928B" w14:textId="77777777" w:rsidR="005E6BE2" w:rsidRPr="009A315B" w:rsidRDefault="005E6BE2" w:rsidP="009A315B">
      <w:pPr>
        <w:ind w:left="66"/>
        <w:jc w:val="both"/>
        <w:rPr>
          <w:rFonts w:ascii="Verdana" w:hAnsi="Verdana"/>
          <w:b/>
          <w:bCs/>
        </w:rPr>
      </w:pPr>
    </w:p>
    <w:p w14:paraId="1B0701C7" w14:textId="48294EA4" w:rsidR="005B4AEF" w:rsidRDefault="005B4AEF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755B08">
        <w:rPr>
          <w:rFonts w:ascii="Verdana" w:hAnsi="Verdana"/>
        </w:rPr>
        <w:t>W przedmiarze i projekcie jest napisane, że należy zamontować ościeżnic</w:t>
      </w:r>
      <w:r w:rsidR="009A315B">
        <w:rPr>
          <w:rFonts w:ascii="Verdana" w:hAnsi="Verdana"/>
        </w:rPr>
        <w:t>e</w:t>
      </w:r>
      <w:r w:rsidRPr="00755B08">
        <w:rPr>
          <w:rFonts w:ascii="Verdana" w:hAnsi="Verdana"/>
        </w:rPr>
        <w:t xml:space="preserve"> nakładkowe na starą ościeżnicę. Ze względu na doświadczenie w montowaniu ościeżnic na stare ościeżnice odradzamy ich stosowania, bardzo zmniejsza się światło przejścia, nie wygląda to estetycznie, bardzo trudno o dopasowania ościeżnic. Kolejnym problemem montowania skrzydeł na stare ościeżnice jest duże ryzyko niedopasowania wysokości zawiasów i zamka. W związku z powyższym proponujemy montaż nowych ościeżnic co jak w przypadku okien będzie prostsze w wykonaniu i bardziej estetyczne.</w:t>
      </w:r>
    </w:p>
    <w:p w14:paraId="60E1B1C8" w14:textId="501FCEF9" w:rsidR="009A315B" w:rsidRDefault="009A315B" w:rsidP="009A315B">
      <w:pPr>
        <w:jc w:val="both"/>
        <w:rPr>
          <w:rFonts w:ascii="Verdana" w:hAnsi="Verdana"/>
          <w:b/>
          <w:bCs/>
        </w:rPr>
      </w:pPr>
      <w:r w:rsidRPr="009A315B">
        <w:rPr>
          <w:rFonts w:ascii="Verdana" w:hAnsi="Verdana"/>
          <w:b/>
          <w:bCs/>
        </w:rPr>
        <w:t>Odp. 9</w:t>
      </w:r>
    </w:p>
    <w:p w14:paraId="06C41C74" w14:textId="26E9FE0C" w:rsidR="009A315B" w:rsidRDefault="009A315B" w:rsidP="009A315B">
      <w:pPr>
        <w:jc w:val="both"/>
        <w:rPr>
          <w:rFonts w:ascii="Verdana" w:hAnsi="Verdana"/>
        </w:rPr>
      </w:pPr>
      <w:r w:rsidRPr="005E6BE2">
        <w:rPr>
          <w:rFonts w:ascii="Verdana" w:hAnsi="Verdana"/>
        </w:rPr>
        <w:t>Zamawiający pozostaje przy wymogu montażu ościeżnic nakładkowych na star</w:t>
      </w:r>
      <w:r w:rsidR="005E6BE2" w:rsidRPr="005E6BE2">
        <w:rPr>
          <w:rFonts w:ascii="Verdana" w:hAnsi="Verdana"/>
        </w:rPr>
        <w:t>ą</w:t>
      </w:r>
      <w:r w:rsidRPr="005E6BE2">
        <w:rPr>
          <w:rFonts w:ascii="Verdana" w:hAnsi="Verdana"/>
        </w:rPr>
        <w:t xml:space="preserve"> ościeżnicę. </w:t>
      </w:r>
      <w:r w:rsidRPr="009A315B">
        <w:rPr>
          <w:rFonts w:ascii="Verdana" w:hAnsi="Verdana"/>
        </w:rPr>
        <w:t>Pros</w:t>
      </w:r>
      <w:r w:rsidR="005E6BE2">
        <w:rPr>
          <w:rFonts w:ascii="Verdana" w:hAnsi="Verdana"/>
        </w:rPr>
        <w:t xml:space="preserve">imy </w:t>
      </w:r>
      <w:r w:rsidRPr="009A315B">
        <w:rPr>
          <w:rFonts w:ascii="Verdana" w:hAnsi="Verdana"/>
        </w:rPr>
        <w:t>wycenić nakładki oraz wymianę drzwi. Ościeżnice stalowe z uwagi na istniejące płytki ścienne nie mogą zostać wymienione.</w:t>
      </w:r>
    </w:p>
    <w:p w14:paraId="4C5C7C32" w14:textId="77777777" w:rsidR="009A315B" w:rsidRPr="00755B08" w:rsidRDefault="009A315B" w:rsidP="009A315B">
      <w:pPr>
        <w:jc w:val="both"/>
        <w:rPr>
          <w:rFonts w:ascii="Verdana" w:hAnsi="Verdana"/>
        </w:rPr>
      </w:pPr>
    </w:p>
    <w:p w14:paraId="08662A68" w14:textId="036C9DB7" w:rsidR="00AF283B" w:rsidRDefault="00AF283B" w:rsidP="00755B08">
      <w:pPr>
        <w:numPr>
          <w:ilvl w:val="0"/>
          <w:numId w:val="8"/>
        </w:numPr>
        <w:ind w:left="426"/>
        <w:jc w:val="both"/>
        <w:rPr>
          <w:rFonts w:ascii="Verdana" w:hAnsi="Verdana"/>
        </w:rPr>
      </w:pPr>
      <w:r w:rsidRPr="009A315B">
        <w:rPr>
          <w:rFonts w:ascii="Verdana" w:hAnsi="Verdana"/>
        </w:rPr>
        <w:t xml:space="preserve">Proszę o przedmiar, który nie jest zaszyfrowany. Nie udaje się pod czytać przedmiaru elektrycznego do programu ZUZIA, ani nie daje się skopiować PDF do </w:t>
      </w:r>
      <w:proofErr w:type="spellStart"/>
      <w:r w:rsidRPr="009A315B">
        <w:rPr>
          <w:rFonts w:ascii="Verdana" w:hAnsi="Verdana"/>
        </w:rPr>
        <w:t>Excell</w:t>
      </w:r>
      <w:proofErr w:type="spellEnd"/>
      <w:r w:rsidRPr="009A315B">
        <w:rPr>
          <w:rFonts w:ascii="Verdana" w:hAnsi="Verdana"/>
        </w:rPr>
        <w:t>.</w:t>
      </w:r>
    </w:p>
    <w:p w14:paraId="40F1C6D4" w14:textId="0B950DDF" w:rsidR="009A315B" w:rsidRPr="009A315B" w:rsidRDefault="009A315B" w:rsidP="009A315B">
      <w:pPr>
        <w:ind w:left="66"/>
        <w:jc w:val="both"/>
        <w:rPr>
          <w:rFonts w:ascii="Verdana" w:hAnsi="Verdana"/>
          <w:b/>
          <w:bCs/>
        </w:rPr>
      </w:pPr>
      <w:r w:rsidRPr="009A315B">
        <w:rPr>
          <w:rFonts w:ascii="Verdana" w:hAnsi="Verdana"/>
          <w:b/>
          <w:bCs/>
        </w:rPr>
        <w:t>Odp. 10</w:t>
      </w:r>
    </w:p>
    <w:p w14:paraId="276DB9AC" w14:textId="664127F0" w:rsidR="009A315B" w:rsidRDefault="009A315B" w:rsidP="009A315B">
      <w:pPr>
        <w:ind w:left="66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załącza Plik pomocniczy </w:t>
      </w:r>
      <w:r w:rsidR="00BA768B">
        <w:rPr>
          <w:rFonts w:ascii="Verdana" w:hAnsi="Verdana"/>
        </w:rPr>
        <w:t>– przedmiar elektryczny</w:t>
      </w:r>
    </w:p>
    <w:p w14:paraId="7868AFDF" w14:textId="77777777" w:rsidR="00E07D9B" w:rsidRDefault="00E07D9B" w:rsidP="009A315B">
      <w:pPr>
        <w:ind w:left="66"/>
        <w:jc w:val="both"/>
        <w:rPr>
          <w:rFonts w:ascii="Verdana" w:hAnsi="Verdana"/>
        </w:rPr>
      </w:pPr>
    </w:p>
    <w:p w14:paraId="076D043A" w14:textId="1E3D922D" w:rsidR="00E07D9B" w:rsidRPr="00E07D9B" w:rsidRDefault="00E07D9B" w:rsidP="00E07D9B">
      <w:pPr>
        <w:pStyle w:val="Akapitzlist"/>
        <w:numPr>
          <w:ilvl w:val="0"/>
          <w:numId w:val="8"/>
        </w:numPr>
        <w:ind w:left="426"/>
        <w:jc w:val="both"/>
        <w:rPr>
          <w:rStyle w:val="fontstyle2"/>
          <w:rFonts w:ascii="Verdana" w:hAnsi="Verdana"/>
        </w:rPr>
      </w:pPr>
      <w:r>
        <w:rPr>
          <w:rFonts w:ascii="Verdana" w:hAnsi="Verdana"/>
        </w:rPr>
        <w:t xml:space="preserve"> Ścianka mobilna - </w:t>
      </w:r>
      <w:r w:rsidRPr="00E07D9B">
        <w:rPr>
          <w:rFonts w:ascii="Verdana" w:hAnsi="Verdana"/>
        </w:rPr>
        <w:t>- Zaprojektowano ścianę mobilną systemową wydzielającą pomieszczenie klubu</w:t>
      </w:r>
      <w:r w:rsidRPr="00E07D9B">
        <w:rPr>
          <w:rFonts w:ascii="Verdana" w:hAnsi="Verdana"/>
        </w:rPr>
        <w:t xml:space="preserve">. </w:t>
      </w:r>
      <w:r w:rsidRPr="00E07D9B">
        <w:rPr>
          <w:rFonts w:ascii="Verdana" w:hAnsi="Verdana"/>
        </w:rPr>
        <w:t xml:space="preserve">- Czy płyta wykończeniowa ścianki musi być </w:t>
      </w:r>
      <w:proofErr w:type="spellStart"/>
      <w:r w:rsidRPr="00E07D9B">
        <w:rPr>
          <w:rFonts w:ascii="Verdana" w:hAnsi="Verdana"/>
        </w:rPr>
        <w:t>trudnozapalna</w:t>
      </w:r>
      <w:proofErr w:type="spellEnd"/>
      <w:r w:rsidRPr="00E07D9B">
        <w:rPr>
          <w:rFonts w:ascii="Verdana" w:hAnsi="Verdana"/>
        </w:rPr>
        <w:t>/NRO w klasie Bs1d0 lub Bs2d0</w:t>
      </w:r>
      <w:r w:rsidRPr="00E07D9B">
        <w:rPr>
          <w:rFonts w:ascii="Verdana" w:hAnsi="Verdana"/>
        </w:rPr>
        <w:t xml:space="preserve">, </w:t>
      </w:r>
      <w:r w:rsidRPr="00E07D9B">
        <w:rPr>
          <w:rFonts w:ascii="Verdana" w:hAnsi="Verdana"/>
        </w:rPr>
        <w:t>czy wystarczy standardowa płyta meblowa w klasie Ds2d0?</w:t>
      </w:r>
    </w:p>
    <w:p w14:paraId="155DA5FC" w14:textId="0C839CD2" w:rsidR="00E07D9B" w:rsidRDefault="00E07D9B" w:rsidP="00E07D9B">
      <w:pPr>
        <w:ind w:left="66"/>
        <w:jc w:val="both"/>
        <w:rPr>
          <w:rFonts w:ascii="Verdana" w:hAnsi="Verdana"/>
        </w:rPr>
      </w:pPr>
      <w:r>
        <w:rPr>
          <w:rFonts w:ascii="Verdana" w:hAnsi="Verdana"/>
        </w:rPr>
        <w:t xml:space="preserve">Odp. 11 </w:t>
      </w:r>
    </w:p>
    <w:p w14:paraId="4BB7F46F" w14:textId="6B56B2B4" w:rsidR="00E07D9B" w:rsidRPr="00E07D9B" w:rsidRDefault="00E07D9B" w:rsidP="00E07D9B">
      <w:pPr>
        <w:ind w:left="66"/>
        <w:jc w:val="both"/>
        <w:rPr>
          <w:rFonts w:ascii="Verdana" w:hAnsi="Verdana"/>
        </w:rPr>
      </w:pPr>
      <w:r w:rsidRPr="00E07D9B">
        <w:rPr>
          <w:rFonts w:ascii="Verdana" w:hAnsi="Verdana"/>
        </w:rPr>
        <w:t xml:space="preserve">Płyta wykończeniowa ścianki musi być </w:t>
      </w:r>
      <w:proofErr w:type="spellStart"/>
      <w:r w:rsidRPr="00E07D9B">
        <w:rPr>
          <w:rFonts w:ascii="Verdana" w:hAnsi="Verdana"/>
        </w:rPr>
        <w:t>trudnozapalna</w:t>
      </w:r>
      <w:proofErr w:type="spellEnd"/>
      <w:r w:rsidRPr="00E07D9B">
        <w:rPr>
          <w:rFonts w:ascii="Verdana" w:hAnsi="Verdana"/>
        </w:rPr>
        <w:t>/NRO w klasie Bs1d0 lub Bs2d0</w:t>
      </w:r>
    </w:p>
    <w:sectPr w:rsidR="00E07D9B" w:rsidRPr="00E07D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692EA2" w14:textId="77777777" w:rsidR="003F3A61" w:rsidRDefault="003F3A61">
      <w:r>
        <w:separator/>
      </w:r>
    </w:p>
  </w:endnote>
  <w:endnote w:type="continuationSeparator" w:id="0">
    <w:p w14:paraId="742867E0" w14:textId="77777777" w:rsidR="003F3A61" w:rsidRDefault="003F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F81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E066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AC8BB" w14:textId="59A08CE3" w:rsidR="006D4AB3" w:rsidRDefault="00C361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609443" wp14:editId="24BF4AA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062257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1208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8A3711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7E8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00DE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6ABBC8" w14:textId="77777777" w:rsidR="006D4AB3" w:rsidRDefault="006D4AB3">
    <w:pPr>
      <w:pStyle w:val="Stopka"/>
      <w:tabs>
        <w:tab w:val="clear" w:pos="4536"/>
        <w:tab w:val="left" w:pos="6237"/>
      </w:tabs>
    </w:pPr>
  </w:p>
  <w:p w14:paraId="07B2BE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3B635E" w14:textId="77777777" w:rsidR="003F3A61" w:rsidRDefault="003F3A61">
      <w:r>
        <w:separator/>
      </w:r>
    </w:p>
  </w:footnote>
  <w:footnote w:type="continuationSeparator" w:id="0">
    <w:p w14:paraId="24BD2EA1" w14:textId="77777777" w:rsidR="003F3A61" w:rsidRDefault="003F3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63CF" w14:textId="77777777" w:rsidR="008B42BC" w:rsidRDefault="008B4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A6144" w14:textId="77777777" w:rsidR="008B42BC" w:rsidRDefault="008B4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A0077" w14:textId="77777777" w:rsidR="008B42BC" w:rsidRDefault="008B4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602DB7"/>
    <w:multiLevelType w:val="hybridMultilevel"/>
    <w:tmpl w:val="CC2AE720"/>
    <w:lvl w:ilvl="0" w:tplc="444EEA9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7530053">
    <w:abstractNumId w:val="4"/>
  </w:num>
  <w:num w:numId="2" w16cid:durableId="902523793">
    <w:abstractNumId w:val="7"/>
  </w:num>
  <w:num w:numId="3" w16cid:durableId="1436974006">
    <w:abstractNumId w:val="3"/>
  </w:num>
  <w:num w:numId="4" w16cid:durableId="1084571610">
    <w:abstractNumId w:val="6"/>
  </w:num>
  <w:num w:numId="5" w16cid:durableId="1308245569">
    <w:abstractNumId w:val="0"/>
  </w:num>
  <w:num w:numId="6" w16cid:durableId="336612665">
    <w:abstractNumId w:val="1"/>
  </w:num>
  <w:num w:numId="7" w16cid:durableId="1324089666">
    <w:abstractNumId w:val="5"/>
  </w:num>
  <w:num w:numId="8" w16cid:durableId="200947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729"/>
    <w:rsid w:val="00031374"/>
    <w:rsid w:val="000A1097"/>
    <w:rsid w:val="000E2A8F"/>
    <w:rsid w:val="0012774F"/>
    <w:rsid w:val="00130383"/>
    <w:rsid w:val="00144B7A"/>
    <w:rsid w:val="00180C6E"/>
    <w:rsid w:val="001C2ED2"/>
    <w:rsid w:val="001C4614"/>
    <w:rsid w:val="002324DE"/>
    <w:rsid w:val="0029606A"/>
    <w:rsid w:val="002C6A48"/>
    <w:rsid w:val="002F0711"/>
    <w:rsid w:val="003F3A61"/>
    <w:rsid w:val="004848F3"/>
    <w:rsid w:val="00493DEA"/>
    <w:rsid w:val="004A75F2"/>
    <w:rsid w:val="005144A9"/>
    <w:rsid w:val="00520165"/>
    <w:rsid w:val="005B1B08"/>
    <w:rsid w:val="005B4AEF"/>
    <w:rsid w:val="005E6BE2"/>
    <w:rsid w:val="005F7E01"/>
    <w:rsid w:val="00632C3C"/>
    <w:rsid w:val="00662BDB"/>
    <w:rsid w:val="00664BBF"/>
    <w:rsid w:val="0069564F"/>
    <w:rsid w:val="006A5DF1"/>
    <w:rsid w:val="006B7198"/>
    <w:rsid w:val="006D4AB3"/>
    <w:rsid w:val="006D4DCA"/>
    <w:rsid w:val="006F3B81"/>
    <w:rsid w:val="00711222"/>
    <w:rsid w:val="00755B08"/>
    <w:rsid w:val="007D7198"/>
    <w:rsid w:val="00870F9F"/>
    <w:rsid w:val="008804B6"/>
    <w:rsid w:val="00897AB0"/>
    <w:rsid w:val="008A3553"/>
    <w:rsid w:val="008B42BC"/>
    <w:rsid w:val="009A315B"/>
    <w:rsid w:val="009D07CE"/>
    <w:rsid w:val="00A905AC"/>
    <w:rsid w:val="00AF283B"/>
    <w:rsid w:val="00B127E1"/>
    <w:rsid w:val="00B80729"/>
    <w:rsid w:val="00BA042A"/>
    <w:rsid w:val="00BA6584"/>
    <w:rsid w:val="00BA768B"/>
    <w:rsid w:val="00BE7BFD"/>
    <w:rsid w:val="00C201B2"/>
    <w:rsid w:val="00C36119"/>
    <w:rsid w:val="00C370F2"/>
    <w:rsid w:val="00C44EEC"/>
    <w:rsid w:val="00D22FFA"/>
    <w:rsid w:val="00D8461B"/>
    <w:rsid w:val="00D915F2"/>
    <w:rsid w:val="00DF32E8"/>
    <w:rsid w:val="00DF53CA"/>
    <w:rsid w:val="00E07D9B"/>
    <w:rsid w:val="00E21B49"/>
    <w:rsid w:val="00E25A6D"/>
    <w:rsid w:val="00E2789F"/>
    <w:rsid w:val="00E505AA"/>
    <w:rsid w:val="00E715A3"/>
    <w:rsid w:val="00E72428"/>
    <w:rsid w:val="00E74BC3"/>
    <w:rsid w:val="00EA14B3"/>
    <w:rsid w:val="00EA416E"/>
    <w:rsid w:val="00F028B3"/>
    <w:rsid w:val="00F5193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04E89A"/>
  <w15:chartTrackingRefBased/>
  <w15:docId w15:val="{00768192-E2FA-442E-B1A2-899C6DCC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13038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30383"/>
  </w:style>
  <w:style w:type="character" w:customStyle="1" w:styleId="TekstkomentarzaZnak">
    <w:name w:val="Tekst komentarza Znak"/>
    <w:basedOn w:val="Domylnaczcionkaakapitu"/>
    <w:link w:val="Tekstkomentarza"/>
    <w:rsid w:val="00130383"/>
  </w:style>
  <w:style w:type="paragraph" w:styleId="Tematkomentarza">
    <w:name w:val="annotation subject"/>
    <w:basedOn w:val="Tekstkomentarza"/>
    <w:next w:val="Tekstkomentarza"/>
    <w:link w:val="TematkomentarzaZnak"/>
    <w:rsid w:val="001303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30383"/>
    <w:rPr>
      <w:b/>
      <w:bCs/>
    </w:rPr>
  </w:style>
  <w:style w:type="paragraph" w:styleId="Akapitzlist">
    <w:name w:val="List Paragraph"/>
    <w:basedOn w:val="Normalny"/>
    <w:uiPriority w:val="34"/>
    <w:qFormat/>
    <w:rsid w:val="00E07D9B"/>
    <w:pPr>
      <w:ind w:left="720"/>
      <w:contextualSpacing/>
    </w:pPr>
  </w:style>
  <w:style w:type="character" w:customStyle="1" w:styleId="fontstyle0">
    <w:name w:val="fontstyle0"/>
    <w:basedOn w:val="Domylnaczcionkaakapitu"/>
    <w:rsid w:val="00E07D9B"/>
  </w:style>
  <w:style w:type="character" w:customStyle="1" w:styleId="fontstyle2">
    <w:name w:val="fontstyle2"/>
    <w:basedOn w:val="Domylnaczcionkaakapitu"/>
    <w:rsid w:val="00E07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6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770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2024-06-06T12:44:00Z</cp:lastPrinted>
  <dcterms:created xsi:type="dcterms:W3CDTF">2024-06-06T12:51:00Z</dcterms:created>
  <dcterms:modified xsi:type="dcterms:W3CDTF">2024-06-06T12:51:00Z</dcterms:modified>
</cp:coreProperties>
</file>