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3B47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4490EC9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69270C">
        <w:rPr>
          <w:b/>
          <w:sz w:val="22"/>
          <w:szCs w:val="22"/>
        </w:rPr>
        <w:t>35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308458" w14:textId="77777777" w:rsidR="0069270C" w:rsidRDefault="0069270C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69270C">
        <w:rPr>
          <w:b/>
          <w:sz w:val="22"/>
          <w:szCs w:val="22"/>
        </w:rPr>
        <w:t>Zakup i dostawa środków dezynfekcyjnych I</w:t>
      </w:r>
    </w:p>
    <w:p w14:paraId="5F5623E6" w14:textId="3C378D32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74FE4"/>
    <w:rsid w:val="00686C95"/>
    <w:rsid w:val="0069270C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54C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15</cp:revision>
  <cp:lastPrinted>2021-04-06T11:38:00Z</cp:lastPrinted>
  <dcterms:created xsi:type="dcterms:W3CDTF">2021-04-21T09:25:00Z</dcterms:created>
  <dcterms:modified xsi:type="dcterms:W3CDTF">2024-05-22T11:04:00Z</dcterms:modified>
</cp:coreProperties>
</file>