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46C737F1" w14:textId="689B1E71" w:rsidR="006A5DF1" w:rsidRPr="00937F0F" w:rsidRDefault="007D78EC" w:rsidP="006A5DF1">
      <w:pPr>
        <w:spacing w:after="240"/>
        <w:jc w:val="right"/>
        <w:rPr>
          <w:sz w:val="24"/>
          <w:szCs w:val="24"/>
        </w:rPr>
      </w:pPr>
      <w:r w:rsidRPr="00937F0F">
        <w:rPr>
          <w:sz w:val="24"/>
          <w:szCs w:val="24"/>
        </w:rPr>
        <w:t>Kraków</w:t>
      </w:r>
      <w:r w:rsidR="006A5DF1" w:rsidRPr="00937F0F">
        <w:rPr>
          <w:sz w:val="24"/>
          <w:szCs w:val="24"/>
        </w:rPr>
        <w:t xml:space="preserve"> dnia: </w:t>
      </w:r>
      <w:r w:rsidR="002952C8">
        <w:rPr>
          <w:sz w:val="24"/>
          <w:szCs w:val="24"/>
        </w:rPr>
        <w:t>29.05.2024 r.</w:t>
      </w:r>
    </w:p>
    <w:p w14:paraId="63BA0066" w14:textId="77777777" w:rsidR="0029606A" w:rsidRPr="00937F0F" w:rsidRDefault="0029606A" w:rsidP="006A5DF1">
      <w:pPr>
        <w:spacing w:after="240"/>
        <w:jc w:val="right"/>
        <w:rPr>
          <w:sz w:val="24"/>
          <w:szCs w:val="24"/>
        </w:rPr>
      </w:pPr>
    </w:p>
    <w:p w14:paraId="71AE3FD0" w14:textId="77777777" w:rsidR="006A5DF1" w:rsidRPr="00937F0F" w:rsidRDefault="00BE62A3" w:rsidP="006A5DF1">
      <w:pPr>
        <w:rPr>
          <w:b/>
          <w:bCs/>
          <w:sz w:val="24"/>
          <w:szCs w:val="24"/>
        </w:rPr>
      </w:pPr>
      <w:r w:rsidRPr="00937F0F">
        <w:rPr>
          <w:b/>
          <w:bCs/>
          <w:sz w:val="24"/>
          <w:szCs w:val="24"/>
        </w:rPr>
        <w:t xml:space="preserve">Szpital Miejski Specjalistyczny </w:t>
      </w:r>
    </w:p>
    <w:p w14:paraId="44D30AF2" w14:textId="77777777" w:rsidR="00BE62A3" w:rsidRPr="00937F0F" w:rsidRDefault="00BE62A3" w:rsidP="006A5DF1">
      <w:pPr>
        <w:rPr>
          <w:sz w:val="24"/>
          <w:szCs w:val="24"/>
        </w:rPr>
      </w:pPr>
      <w:r w:rsidRPr="00937F0F">
        <w:rPr>
          <w:b/>
          <w:bCs/>
          <w:sz w:val="24"/>
          <w:szCs w:val="24"/>
        </w:rPr>
        <w:t>im. Gabriela Narutowicza w Krakowie</w:t>
      </w:r>
    </w:p>
    <w:p w14:paraId="6F57AD78" w14:textId="77777777" w:rsidR="006A5DF1" w:rsidRPr="00937F0F" w:rsidRDefault="00BE62A3" w:rsidP="006A5DF1">
      <w:pPr>
        <w:pStyle w:val="Nagwek"/>
        <w:tabs>
          <w:tab w:val="clear" w:pos="4536"/>
          <w:tab w:val="clear" w:pos="9072"/>
        </w:tabs>
        <w:rPr>
          <w:sz w:val="24"/>
          <w:szCs w:val="24"/>
        </w:rPr>
      </w:pPr>
      <w:r w:rsidRPr="00937F0F">
        <w:rPr>
          <w:sz w:val="24"/>
          <w:szCs w:val="24"/>
        </w:rPr>
        <w:t>ul. Prądnicka 35-37</w:t>
      </w:r>
    </w:p>
    <w:p w14:paraId="11A6C058" w14:textId="77777777" w:rsidR="00BE62A3" w:rsidRPr="00937F0F" w:rsidRDefault="00BE62A3" w:rsidP="006A5DF1">
      <w:pPr>
        <w:pStyle w:val="Nagwek"/>
        <w:tabs>
          <w:tab w:val="clear" w:pos="4536"/>
          <w:tab w:val="clear" w:pos="9072"/>
        </w:tabs>
        <w:rPr>
          <w:sz w:val="24"/>
          <w:szCs w:val="24"/>
        </w:rPr>
      </w:pPr>
      <w:r w:rsidRPr="00937F0F">
        <w:rPr>
          <w:sz w:val="24"/>
          <w:szCs w:val="24"/>
        </w:rPr>
        <w:t>31-202 Kraków</w:t>
      </w:r>
    </w:p>
    <w:p w14:paraId="7FF11B24" w14:textId="2D227ADB" w:rsidR="006D4AB3" w:rsidRPr="00937F0F" w:rsidRDefault="006A5DF1">
      <w:pPr>
        <w:pStyle w:val="Nagwek"/>
        <w:tabs>
          <w:tab w:val="clear" w:pos="4536"/>
        </w:tabs>
        <w:rPr>
          <w:sz w:val="24"/>
          <w:szCs w:val="24"/>
        </w:rPr>
      </w:pPr>
      <w:r w:rsidRPr="00937F0F">
        <w:rPr>
          <w:sz w:val="24"/>
          <w:szCs w:val="24"/>
        </w:rPr>
        <w:tab/>
        <w:t xml:space="preserve"> </w:t>
      </w:r>
    </w:p>
    <w:p w14:paraId="1582C381" w14:textId="2C8809CA" w:rsidR="00632C3C" w:rsidRPr="00937F0F" w:rsidRDefault="00E21B49" w:rsidP="0029606A">
      <w:pPr>
        <w:pStyle w:val="Nagwek1"/>
        <w:spacing w:after="480" w:line="276" w:lineRule="auto"/>
        <w:jc w:val="center"/>
        <w:rPr>
          <w:rFonts w:ascii="Times New Roman" w:hAnsi="Times New Roman"/>
          <w:szCs w:val="28"/>
        </w:rPr>
      </w:pPr>
      <w:r w:rsidRPr="00937F0F">
        <w:rPr>
          <w:rFonts w:ascii="Times New Roman" w:hAnsi="Times New Roman"/>
          <w:szCs w:val="28"/>
        </w:rPr>
        <w:t>WYJAŚNIENI</w:t>
      </w:r>
      <w:r w:rsidR="00520165" w:rsidRPr="00937F0F">
        <w:rPr>
          <w:rFonts w:ascii="Times New Roman" w:hAnsi="Times New Roman"/>
          <w:szCs w:val="28"/>
        </w:rPr>
        <w:t>A</w:t>
      </w:r>
      <w:r w:rsidR="00632C3C" w:rsidRPr="00937F0F">
        <w:rPr>
          <w:rFonts w:ascii="Times New Roman" w:hAnsi="Times New Roman"/>
          <w:szCs w:val="28"/>
        </w:rPr>
        <w:t xml:space="preserve"> TREŚCI</w:t>
      </w:r>
      <w:r w:rsidR="0029606A" w:rsidRPr="00937F0F">
        <w:rPr>
          <w:rFonts w:ascii="Times New Roman" w:hAnsi="Times New Roman"/>
          <w:szCs w:val="28"/>
        </w:rPr>
        <w:t xml:space="preserve"> SWZ</w:t>
      </w:r>
      <w:r w:rsidR="00937F0F">
        <w:rPr>
          <w:rFonts w:ascii="Times New Roman" w:hAnsi="Times New Roman"/>
          <w:szCs w:val="28"/>
        </w:rPr>
        <w:t xml:space="preserve"> – 15</w:t>
      </w:r>
    </w:p>
    <w:p w14:paraId="5492EDE0" w14:textId="6FB1A4AC" w:rsidR="006D4AB3" w:rsidRPr="00937F0F" w:rsidRDefault="00632C3C" w:rsidP="00520165">
      <w:pPr>
        <w:spacing w:after="360" w:line="276" w:lineRule="auto"/>
        <w:jc w:val="both"/>
        <w:rPr>
          <w:sz w:val="24"/>
          <w:szCs w:val="24"/>
        </w:rPr>
      </w:pPr>
      <w:r w:rsidRPr="00937F0F">
        <w:rPr>
          <w:sz w:val="24"/>
          <w:szCs w:val="24"/>
        </w:rPr>
        <w:t xml:space="preserve">Dotyczy: </w:t>
      </w:r>
      <w:r w:rsidR="006A5DF1" w:rsidRPr="00937F0F">
        <w:rPr>
          <w:sz w:val="24"/>
          <w:szCs w:val="24"/>
        </w:rPr>
        <w:t>p</w:t>
      </w:r>
      <w:r w:rsidRPr="00937F0F">
        <w:rPr>
          <w:sz w:val="24"/>
          <w:szCs w:val="24"/>
        </w:rPr>
        <w:t>ostępowani</w:t>
      </w:r>
      <w:r w:rsidR="006A5DF1" w:rsidRPr="00937F0F">
        <w:rPr>
          <w:sz w:val="24"/>
          <w:szCs w:val="24"/>
        </w:rPr>
        <w:t>a</w:t>
      </w:r>
      <w:r w:rsidRPr="00937F0F">
        <w:rPr>
          <w:sz w:val="24"/>
          <w:szCs w:val="24"/>
        </w:rPr>
        <w:t xml:space="preserve"> o udzielenie zamówienia publicznego, prowadzone</w:t>
      </w:r>
      <w:r w:rsidR="006A5DF1" w:rsidRPr="00937F0F">
        <w:rPr>
          <w:sz w:val="24"/>
          <w:szCs w:val="24"/>
        </w:rPr>
        <w:t>go</w:t>
      </w:r>
      <w:r w:rsidRPr="00937F0F">
        <w:rPr>
          <w:sz w:val="24"/>
          <w:szCs w:val="24"/>
        </w:rPr>
        <w:t xml:space="preserve"> w</w:t>
      </w:r>
      <w:r w:rsidR="00BE62A3" w:rsidRPr="00937F0F">
        <w:rPr>
          <w:sz w:val="24"/>
          <w:szCs w:val="24"/>
        </w:rPr>
        <w:t> </w:t>
      </w:r>
      <w:r w:rsidRPr="00937F0F">
        <w:rPr>
          <w:sz w:val="24"/>
          <w:szCs w:val="24"/>
        </w:rPr>
        <w:t xml:space="preserve">trybie </w:t>
      </w:r>
      <w:r w:rsidR="007D78EC" w:rsidRPr="00937F0F">
        <w:rPr>
          <w:sz w:val="24"/>
          <w:szCs w:val="24"/>
        </w:rPr>
        <w:t>przetarg</w:t>
      </w:r>
      <w:r w:rsidR="000F2DDC">
        <w:rPr>
          <w:sz w:val="24"/>
          <w:szCs w:val="24"/>
        </w:rPr>
        <w:t>u</w:t>
      </w:r>
      <w:r w:rsidR="007D78EC" w:rsidRPr="00937F0F">
        <w:rPr>
          <w:sz w:val="24"/>
          <w:szCs w:val="24"/>
        </w:rPr>
        <w:t xml:space="preserve"> nieograniczon</w:t>
      </w:r>
      <w:r w:rsidR="000F2DDC">
        <w:rPr>
          <w:sz w:val="24"/>
          <w:szCs w:val="24"/>
        </w:rPr>
        <w:t>ego</w:t>
      </w:r>
      <w:r w:rsidRPr="00937F0F">
        <w:rPr>
          <w:b/>
          <w:sz w:val="24"/>
          <w:szCs w:val="24"/>
        </w:rPr>
        <w:t xml:space="preserve"> </w:t>
      </w:r>
      <w:r w:rsidRPr="00937F0F">
        <w:rPr>
          <w:bCs/>
          <w:sz w:val="24"/>
          <w:szCs w:val="24"/>
        </w:rPr>
        <w:t>na</w:t>
      </w:r>
      <w:r w:rsidRPr="00937F0F">
        <w:rPr>
          <w:b/>
          <w:sz w:val="24"/>
          <w:szCs w:val="24"/>
        </w:rPr>
        <w:t xml:space="preserve"> </w:t>
      </w:r>
      <w:r w:rsidR="00E72428" w:rsidRPr="00937F0F">
        <w:rPr>
          <w:bCs/>
          <w:sz w:val="24"/>
          <w:szCs w:val="24"/>
        </w:rPr>
        <w:t>”</w:t>
      </w:r>
      <w:r w:rsidR="007D78EC" w:rsidRPr="00937F0F">
        <w:rPr>
          <w:b/>
          <w:bCs/>
          <w:sz w:val="24"/>
          <w:szCs w:val="24"/>
        </w:rPr>
        <w:t>Zakup i dostawa wyrobów medycznych II</w:t>
      </w:r>
      <w:r w:rsidR="00E72428" w:rsidRPr="00937F0F">
        <w:rPr>
          <w:bCs/>
          <w:sz w:val="24"/>
          <w:szCs w:val="24"/>
        </w:rPr>
        <w:t>”</w:t>
      </w:r>
      <w:r w:rsidRPr="00937F0F">
        <w:rPr>
          <w:b/>
          <w:sz w:val="24"/>
          <w:szCs w:val="24"/>
        </w:rPr>
        <w:t xml:space="preserve"> </w:t>
      </w:r>
      <w:r w:rsidRPr="00937F0F">
        <w:rPr>
          <w:bCs/>
          <w:sz w:val="24"/>
          <w:szCs w:val="24"/>
        </w:rPr>
        <w:t>– znak sprawy</w:t>
      </w:r>
      <w:r w:rsidRPr="00937F0F">
        <w:rPr>
          <w:b/>
          <w:sz w:val="24"/>
          <w:szCs w:val="24"/>
        </w:rPr>
        <w:t xml:space="preserve"> </w:t>
      </w:r>
      <w:r w:rsidR="007D78EC" w:rsidRPr="00937F0F">
        <w:rPr>
          <w:b/>
          <w:sz w:val="24"/>
          <w:szCs w:val="24"/>
        </w:rPr>
        <w:t>ZP/17/2024</w:t>
      </w:r>
      <w:r w:rsidRPr="00937F0F">
        <w:rPr>
          <w:b/>
          <w:sz w:val="24"/>
          <w:szCs w:val="24"/>
        </w:rPr>
        <w:t>.</w:t>
      </w:r>
    </w:p>
    <w:p w14:paraId="23BC8531" w14:textId="77777777" w:rsidR="0012774F" w:rsidRPr="00937F0F" w:rsidRDefault="00520165" w:rsidP="00D8461B">
      <w:pPr>
        <w:spacing w:after="240" w:line="276" w:lineRule="auto"/>
        <w:jc w:val="both"/>
        <w:rPr>
          <w:sz w:val="22"/>
          <w:szCs w:val="22"/>
        </w:rPr>
      </w:pPr>
      <w:r w:rsidRPr="00937F0F">
        <w:rPr>
          <w:sz w:val="24"/>
          <w:szCs w:val="24"/>
        </w:rPr>
        <w:t xml:space="preserve">Zamawiający, działając na podstawie art. </w:t>
      </w:r>
      <w:r w:rsidR="0029606A" w:rsidRPr="00937F0F">
        <w:rPr>
          <w:sz w:val="24"/>
          <w:szCs w:val="24"/>
        </w:rPr>
        <w:t>1</w:t>
      </w:r>
      <w:r w:rsidRPr="00937F0F">
        <w:rPr>
          <w:sz w:val="24"/>
          <w:szCs w:val="24"/>
        </w:rPr>
        <w:t>3</w:t>
      </w:r>
      <w:r w:rsidR="0029606A" w:rsidRPr="00937F0F">
        <w:rPr>
          <w:sz w:val="24"/>
          <w:szCs w:val="24"/>
        </w:rPr>
        <w:t>5</w:t>
      </w:r>
      <w:r w:rsidRPr="00937F0F">
        <w:rPr>
          <w:sz w:val="24"/>
          <w:szCs w:val="24"/>
        </w:rPr>
        <w:t xml:space="preserve"> ust</w:t>
      </w:r>
      <w:r w:rsidR="00D9049C" w:rsidRPr="00937F0F">
        <w:rPr>
          <w:sz w:val="24"/>
          <w:szCs w:val="24"/>
        </w:rPr>
        <w:t xml:space="preserve">. </w:t>
      </w:r>
      <w:r w:rsidR="0029606A" w:rsidRPr="00937F0F">
        <w:rPr>
          <w:sz w:val="24"/>
          <w:szCs w:val="24"/>
        </w:rPr>
        <w:t>6</w:t>
      </w:r>
      <w:r w:rsidRPr="00937F0F">
        <w:rPr>
          <w:sz w:val="24"/>
          <w:szCs w:val="24"/>
        </w:rPr>
        <w:t xml:space="preserve"> ustawy z dnia </w:t>
      </w:r>
      <w:r w:rsidR="0029606A" w:rsidRPr="00937F0F">
        <w:rPr>
          <w:sz w:val="24"/>
          <w:szCs w:val="24"/>
        </w:rPr>
        <w:t>11</w:t>
      </w:r>
      <w:r w:rsidRPr="00937F0F">
        <w:rPr>
          <w:sz w:val="24"/>
          <w:szCs w:val="24"/>
        </w:rPr>
        <w:t xml:space="preserve"> </w:t>
      </w:r>
      <w:r w:rsidR="0029606A" w:rsidRPr="00937F0F">
        <w:rPr>
          <w:sz w:val="24"/>
          <w:szCs w:val="24"/>
        </w:rPr>
        <w:t xml:space="preserve">września </w:t>
      </w:r>
      <w:r w:rsidRPr="00937F0F">
        <w:rPr>
          <w:sz w:val="24"/>
          <w:szCs w:val="24"/>
        </w:rPr>
        <w:t>20</w:t>
      </w:r>
      <w:r w:rsidR="0029606A" w:rsidRPr="00937F0F">
        <w:rPr>
          <w:sz w:val="24"/>
          <w:szCs w:val="24"/>
        </w:rPr>
        <w:t>19</w:t>
      </w:r>
      <w:r w:rsidR="00BE62A3" w:rsidRPr="00937F0F">
        <w:rPr>
          <w:sz w:val="24"/>
          <w:szCs w:val="24"/>
        </w:rPr>
        <w:t> </w:t>
      </w:r>
      <w:r w:rsidRPr="00937F0F">
        <w:rPr>
          <w:sz w:val="24"/>
          <w:szCs w:val="24"/>
        </w:rPr>
        <w:t>r</w:t>
      </w:r>
      <w:r w:rsidR="0029606A" w:rsidRPr="00937F0F">
        <w:rPr>
          <w:sz w:val="24"/>
          <w:szCs w:val="24"/>
        </w:rPr>
        <w:t>.</w:t>
      </w:r>
      <w:r w:rsidRPr="00937F0F">
        <w:rPr>
          <w:sz w:val="24"/>
          <w:szCs w:val="24"/>
        </w:rPr>
        <w:t xml:space="preserve"> Prawo </w:t>
      </w:r>
      <w:r w:rsidR="0029606A" w:rsidRPr="00937F0F">
        <w:rPr>
          <w:sz w:val="24"/>
          <w:szCs w:val="24"/>
        </w:rPr>
        <w:t>z</w:t>
      </w:r>
      <w:r w:rsidRPr="00937F0F">
        <w:rPr>
          <w:sz w:val="24"/>
          <w:szCs w:val="24"/>
        </w:rPr>
        <w:t xml:space="preserve">amówień </w:t>
      </w:r>
      <w:r w:rsidR="0029606A" w:rsidRPr="00937F0F">
        <w:rPr>
          <w:sz w:val="24"/>
          <w:szCs w:val="24"/>
        </w:rPr>
        <w:t>p</w:t>
      </w:r>
      <w:r w:rsidRPr="00937F0F">
        <w:rPr>
          <w:sz w:val="24"/>
          <w:szCs w:val="24"/>
        </w:rPr>
        <w:t>ublicznych</w:t>
      </w:r>
      <w:r w:rsidR="00BE7BFD" w:rsidRPr="00937F0F">
        <w:rPr>
          <w:sz w:val="24"/>
          <w:szCs w:val="24"/>
        </w:rPr>
        <w:t xml:space="preserve"> </w:t>
      </w:r>
      <w:r w:rsidR="00D9049C" w:rsidRPr="00937F0F">
        <w:rPr>
          <w:sz w:val="24"/>
          <w:szCs w:val="24"/>
        </w:rPr>
        <w:t>udostępnia</w:t>
      </w:r>
      <w:r w:rsidR="00BE7BFD" w:rsidRPr="00937F0F">
        <w:rPr>
          <w:sz w:val="24"/>
          <w:szCs w:val="24"/>
        </w:rPr>
        <w:t xml:space="preserve"> poniżej treść zapytań do S</w:t>
      </w:r>
      <w:r w:rsidR="0012774F" w:rsidRPr="00937F0F">
        <w:rPr>
          <w:sz w:val="24"/>
          <w:szCs w:val="24"/>
        </w:rPr>
        <w:t>pecyfikacji Warunków Zamówienia (</w:t>
      </w:r>
      <w:r w:rsidR="0012774F" w:rsidRPr="00937F0F">
        <w:rPr>
          <w:sz w:val="24"/>
          <w:szCs w:val="24"/>
          <w:lang w:eastAsia="ar-SA"/>
        </w:rPr>
        <w:t>zwanej dalej</w:t>
      </w:r>
      <w:r w:rsidR="0012774F" w:rsidRPr="00937F0F">
        <w:rPr>
          <w:b/>
          <w:sz w:val="24"/>
          <w:szCs w:val="24"/>
          <w:lang w:eastAsia="ar-SA"/>
        </w:rPr>
        <w:t xml:space="preserve"> </w:t>
      </w:r>
      <w:r w:rsidR="0012774F" w:rsidRPr="00937F0F">
        <w:rPr>
          <w:bCs/>
          <w:sz w:val="24"/>
          <w:szCs w:val="24"/>
          <w:lang w:eastAsia="ar-SA"/>
        </w:rPr>
        <w:t>”SWZ”)</w:t>
      </w:r>
      <w:r w:rsidR="00D9049C" w:rsidRPr="00937F0F">
        <w:rPr>
          <w:bCs/>
          <w:sz w:val="24"/>
          <w:szCs w:val="24"/>
          <w:lang w:eastAsia="ar-SA"/>
        </w:rPr>
        <w:t xml:space="preserve"> </w:t>
      </w:r>
      <w:r w:rsidR="00D9049C" w:rsidRPr="00937F0F">
        <w:rPr>
          <w:sz w:val="24"/>
          <w:szCs w:val="24"/>
        </w:rPr>
        <w:t>wraz z wyjaśnieniami</w:t>
      </w:r>
      <w:r w:rsidR="0012774F" w:rsidRPr="00937F0F">
        <w:rPr>
          <w:bCs/>
          <w:sz w:val="24"/>
          <w:szCs w:val="24"/>
          <w:lang w:eastAsia="ar-SA"/>
        </w:rPr>
        <w:t>:</w:t>
      </w:r>
    </w:p>
    <w:tbl>
      <w:tblPr>
        <w:tblW w:w="9356" w:type="dxa"/>
        <w:tblInd w:w="-34" w:type="dxa"/>
        <w:tblLook w:val="04A0" w:firstRow="1" w:lastRow="0" w:firstColumn="1" w:lastColumn="0" w:noHBand="0" w:noVBand="1"/>
      </w:tblPr>
      <w:tblGrid>
        <w:gridCol w:w="9356"/>
      </w:tblGrid>
      <w:tr w:rsidR="007D78EC" w:rsidRPr="00937F0F" w14:paraId="5FBEDB33" w14:textId="77777777" w:rsidTr="00E57BAF">
        <w:tc>
          <w:tcPr>
            <w:tcW w:w="9356" w:type="dxa"/>
            <w:shd w:val="clear" w:color="auto" w:fill="auto"/>
          </w:tcPr>
          <w:p w14:paraId="641157A2" w14:textId="77777777" w:rsidR="007D78EC" w:rsidRPr="00937F0F" w:rsidRDefault="007D78EC" w:rsidP="00E57BAF">
            <w:pPr>
              <w:spacing w:after="120"/>
              <w:ind w:left="30" w:right="-72"/>
              <w:jc w:val="both"/>
              <w:rPr>
                <w:sz w:val="22"/>
                <w:szCs w:val="22"/>
              </w:rPr>
            </w:pPr>
            <w:r w:rsidRPr="00937F0F">
              <w:rPr>
                <w:sz w:val="22"/>
                <w:szCs w:val="22"/>
              </w:rPr>
              <w:t>Pytanie nr 1</w:t>
            </w:r>
          </w:p>
          <w:p w14:paraId="085BDB50" w14:textId="77777777" w:rsidR="007D78EC" w:rsidRPr="00937F0F" w:rsidRDefault="007D78EC" w:rsidP="00E57BAF">
            <w:pPr>
              <w:spacing w:after="120"/>
              <w:ind w:left="30" w:right="-72"/>
              <w:jc w:val="both"/>
              <w:rPr>
                <w:sz w:val="22"/>
                <w:szCs w:val="22"/>
              </w:rPr>
            </w:pPr>
            <w:r w:rsidRPr="00937F0F">
              <w:rPr>
                <w:sz w:val="22"/>
                <w:szCs w:val="22"/>
              </w:rPr>
              <w:t xml:space="preserve">Czy Zamawiający wyrazi zgodę na podanie ceny jednostkowej za 1 szt. wyrobów z dokładnością do 3 lub 4 miejsc po przecinku? </w:t>
            </w:r>
          </w:p>
          <w:p w14:paraId="46F95066" w14:textId="77777777" w:rsidR="007D78EC" w:rsidRDefault="007D78EC" w:rsidP="00E57BAF">
            <w:pPr>
              <w:spacing w:after="120"/>
              <w:ind w:left="30" w:right="-72"/>
              <w:jc w:val="both"/>
              <w:rPr>
                <w:sz w:val="22"/>
                <w:szCs w:val="22"/>
              </w:rPr>
            </w:pPr>
            <w:r w:rsidRPr="00937F0F">
              <w:rPr>
                <w:sz w:val="22"/>
                <w:szCs w:val="22"/>
              </w:rPr>
              <w:t xml:space="preserve">Zgodnie z orzeczeniem zespołu Arbitrów - sygn. akt UZP/ZO/0-2546/06 dopuszcza się podawanie cen z dokładnością do trzech a nawet 4 m-c po przecinku, dla wyrobów masowych, wówczas, cena jednostkowa jest elementem kalkulacyjnym ceny wynikowej, a nie ceną transakcyjną. </w:t>
            </w:r>
          </w:p>
          <w:p w14:paraId="559407C4" w14:textId="66EE27EA" w:rsidR="000F2DDC" w:rsidRPr="000F2DDC" w:rsidRDefault="000F2DDC" w:rsidP="00E57BAF">
            <w:pPr>
              <w:spacing w:after="120"/>
              <w:ind w:left="30" w:right="-72"/>
              <w:jc w:val="both"/>
              <w:rPr>
                <w:b/>
                <w:bCs/>
                <w:sz w:val="22"/>
                <w:szCs w:val="22"/>
              </w:rPr>
            </w:pPr>
            <w:r w:rsidRPr="000F2DDC">
              <w:rPr>
                <w:b/>
                <w:bCs/>
                <w:sz w:val="22"/>
                <w:szCs w:val="22"/>
              </w:rPr>
              <w:t>Odpowiedź:</w:t>
            </w:r>
            <w:r w:rsidR="006366E5">
              <w:rPr>
                <w:b/>
                <w:bCs/>
                <w:sz w:val="22"/>
                <w:szCs w:val="22"/>
              </w:rPr>
              <w:t xml:space="preserve"> Zamawiający nie wyraża zgody.</w:t>
            </w:r>
          </w:p>
          <w:p w14:paraId="72004300" w14:textId="77777777" w:rsidR="000F2DDC" w:rsidRPr="00937F0F" w:rsidRDefault="000F2DDC" w:rsidP="00E57BAF">
            <w:pPr>
              <w:spacing w:after="120"/>
              <w:ind w:left="30" w:right="-72"/>
              <w:jc w:val="both"/>
              <w:rPr>
                <w:sz w:val="22"/>
                <w:szCs w:val="22"/>
              </w:rPr>
            </w:pPr>
          </w:p>
          <w:p w14:paraId="658E25B4" w14:textId="77777777" w:rsidR="007D78EC" w:rsidRPr="00937F0F" w:rsidRDefault="007D78EC" w:rsidP="00E57BAF">
            <w:pPr>
              <w:spacing w:after="120"/>
              <w:ind w:left="30" w:right="-72"/>
              <w:jc w:val="both"/>
              <w:rPr>
                <w:sz w:val="22"/>
                <w:szCs w:val="22"/>
              </w:rPr>
            </w:pPr>
            <w:r w:rsidRPr="00937F0F">
              <w:rPr>
                <w:sz w:val="22"/>
                <w:szCs w:val="22"/>
              </w:rPr>
              <w:t>Pytanie nr 2</w:t>
            </w:r>
          </w:p>
          <w:p w14:paraId="194963A1" w14:textId="77777777" w:rsidR="007D78EC" w:rsidRPr="00937F0F" w:rsidRDefault="007D78EC" w:rsidP="00E57BAF">
            <w:pPr>
              <w:spacing w:after="120"/>
              <w:ind w:left="30" w:right="-72"/>
              <w:jc w:val="both"/>
              <w:rPr>
                <w:sz w:val="22"/>
                <w:szCs w:val="22"/>
              </w:rPr>
            </w:pPr>
            <w:r w:rsidRPr="00937F0F">
              <w:rPr>
                <w:sz w:val="22"/>
                <w:szCs w:val="22"/>
              </w:rPr>
              <w:t>Czy Zamawiający może zagwarantować realizację przedmiotu zamówienia na poziomie nie mniejszym niż 80% ilości wyszczególnionych w ofercie? Pozytywna odpowiedź na powyższe pytanie ma istotne znaczenie dla odpowiedniej kalkulacji oferowanej ceny. Zapewnieniem przestrzegania zasady uczciwej konkurencji będzie określenie przez Zamawiającego gwarantowanego poziomu zamówienia publicznego, który zostanie na pewno zrealizowany. Jak wskazano w  Wyroku KIO z dnia 27 grudnia 2011 roku (KIO 2649/11): "Zamawiający powinien opisać przedmiot zamówienia w taki sposób, aby wykonawcy nie mieli wątpliwości, jakie usługi, dostawy, roboty budowlane należy wykonać i jaki będzie ich zakres, tak aby spełniały oczekiwania Zamawiającego, a z drugiej strony aby wykonawcy mogli w sposób prawidłowy dokonać wyceny złożonych ofert (…)</w:t>
            </w:r>
          </w:p>
          <w:p w14:paraId="2F7FC6EB" w14:textId="77777777" w:rsidR="007D78EC" w:rsidRPr="00937F0F" w:rsidRDefault="007D78EC" w:rsidP="00E57BAF">
            <w:pPr>
              <w:spacing w:after="120"/>
              <w:ind w:left="30" w:right="-72"/>
              <w:jc w:val="both"/>
              <w:rPr>
                <w:sz w:val="22"/>
                <w:szCs w:val="22"/>
              </w:rPr>
            </w:pPr>
            <w:r w:rsidRPr="00937F0F">
              <w:rPr>
                <w:sz w:val="22"/>
                <w:szCs w:val="22"/>
              </w:rPr>
              <w:t xml:space="preserve">Zgodnie z poglądem Krajowej Izby Odwoławczej wyrażonym m.in. w wyroku z dnia 18 czerwca 2010 r. KIO 1087/10, z art. 29 ust. 1 ustawy Prawo zamówień publicznych wynika obowiązek dokładnego określenia przez zamawiającego ilości zamawianych produktów; zamawiający nie jest zwolniony z tego obowiązku nawet, jeżeli nie jest w stanie przewidzieć dokładnych ilości zamawianych produktów oraz w wyroku z dnia 3.10.2014 r., KIO 1944/14: "Dla zapewnienia uczciwej konkurencji przy kalkulowaniu ceny oferty konieczne jest określenie w sposób precyzyjny zakresu, jakiego prawo opcji dotyczy, oraz wskazanie tej części zamówienia, która będzie realizowana na pewno, oraz tej części, której realizacja będzie uzależniona od decyzji zamawiającego o skorzystaniu z prawa opcji". </w:t>
            </w:r>
          </w:p>
          <w:p w14:paraId="53FEFE63" w14:textId="77777777" w:rsidR="007D78EC" w:rsidRPr="00E857B2" w:rsidRDefault="007D78EC" w:rsidP="00E57BAF">
            <w:pPr>
              <w:spacing w:after="120"/>
              <w:ind w:left="30" w:right="-72"/>
              <w:jc w:val="both"/>
              <w:rPr>
                <w:sz w:val="22"/>
                <w:szCs w:val="22"/>
              </w:rPr>
            </w:pPr>
            <w:r w:rsidRPr="00937F0F">
              <w:rPr>
                <w:sz w:val="22"/>
                <w:szCs w:val="22"/>
              </w:rPr>
              <w:t xml:space="preserve">W wyroku z dnia 7 maja 2014 r. KIO 809/14 Krajowa Izba Odwoławcza stwierdziła, że "nie można </w:t>
            </w:r>
            <w:r w:rsidRPr="00937F0F">
              <w:rPr>
                <w:sz w:val="22"/>
                <w:szCs w:val="22"/>
              </w:rPr>
              <w:lastRenderedPageBreak/>
              <w:t xml:space="preserve">zaakceptować postanowień umowy dających zamawiającemu całkowitą, nieograniczoną pod względem ilościowym i pozostającą poza wszelką kontrolą dowolność w podjęciu decyzji o zmniejszeniu zakresu </w:t>
            </w:r>
            <w:r w:rsidRPr="00E857B2">
              <w:rPr>
                <w:sz w:val="22"/>
                <w:szCs w:val="22"/>
              </w:rPr>
              <w:t>dostaw będących przedmiotem zamówienia".</w:t>
            </w:r>
          </w:p>
          <w:p w14:paraId="01FE0D8B" w14:textId="6E108B01" w:rsidR="00E857B2" w:rsidRPr="00E857B2" w:rsidRDefault="000F2DDC" w:rsidP="00E857B2">
            <w:pPr>
              <w:jc w:val="both"/>
              <w:rPr>
                <w:color w:val="000000"/>
                <w:sz w:val="22"/>
                <w:szCs w:val="22"/>
              </w:rPr>
            </w:pPr>
            <w:r w:rsidRPr="00E857B2">
              <w:rPr>
                <w:b/>
                <w:bCs/>
                <w:sz w:val="22"/>
                <w:szCs w:val="22"/>
              </w:rPr>
              <w:t xml:space="preserve">Odpowiedź: </w:t>
            </w:r>
            <w:r w:rsidR="00E857B2" w:rsidRPr="00E857B2">
              <w:rPr>
                <w:b/>
                <w:bCs/>
                <w:color w:val="000000"/>
                <w:sz w:val="22"/>
                <w:szCs w:val="22"/>
              </w:rPr>
              <w:t xml:space="preserve">Minimalny poziom realizacji umowy został ustalony w </w:t>
            </w:r>
            <w:r w:rsidR="00E857B2" w:rsidRPr="00E857B2">
              <w:rPr>
                <w:b/>
                <w:bCs/>
                <w:sz w:val="22"/>
                <w:szCs w:val="22"/>
              </w:rPr>
              <w:t>§</w:t>
            </w:r>
            <w:r w:rsidR="00E857B2" w:rsidRPr="00E857B2">
              <w:rPr>
                <w:b/>
                <w:bCs/>
                <w:color w:val="000000"/>
                <w:sz w:val="22"/>
                <w:szCs w:val="22"/>
              </w:rPr>
              <w:t xml:space="preserve"> 4 ust. 3 projektu umowy </w:t>
            </w:r>
            <w:r w:rsidR="00E857B2">
              <w:rPr>
                <w:b/>
                <w:bCs/>
                <w:color w:val="000000"/>
                <w:sz w:val="22"/>
                <w:szCs w:val="22"/>
              </w:rPr>
              <w:br/>
            </w:r>
            <w:r w:rsidR="00E857B2" w:rsidRPr="00E857B2">
              <w:rPr>
                <w:b/>
                <w:bCs/>
                <w:color w:val="000000"/>
                <w:sz w:val="22"/>
                <w:szCs w:val="22"/>
              </w:rPr>
              <w:t xml:space="preserve">i wynosi minimum 60% kwoty brutto umowy. Powyższy minimalny poziom realizacji umowy jest zgodny z powszechnie obowiązującymi przepisami (ustawa </w:t>
            </w:r>
            <w:proofErr w:type="spellStart"/>
            <w:r w:rsidR="00E857B2" w:rsidRPr="00E857B2">
              <w:rPr>
                <w:b/>
                <w:bCs/>
                <w:color w:val="000000"/>
                <w:sz w:val="22"/>
                <w:szCs w:val="22"/>
              </w:rPr>
              <w:t>pzp</w:t>
            </w:r>
            <w:proofErr w:type="spellEnd"/>
            <w:r w:rsidR="00E857B2" w:rsidRPr="00E857B2">
              <w:rPr>
                <w:b/>
                <w:bCs/>
                <w:color w:val="000000"/>
                <w:sz w:val="22"/>
                <w:szCs w:val="22"/>
              </w:rPr>
              <w:t>) i orzecznictwem KIO</w:t>
            </w:r>
            <w:r w:rsidR="00E857B2" w:rsidRPr="00E857B2">
              <w:rPr>
                <w:color w:val="000000"/>
                <w:sz w:val="22"/>
                <w:szCs w:val="22"/>
              </w:rPr>
              <w:t xml:space="preserve">. </w:t>
            </w:r>
          </w:p>
          <w:p w14:paraId="6C4A5121" w14:textId="77777777" w:rsidR="000F2DDC" w:rsidRPr="00E857B2" w:rsidRDefault="000F2DDC" w:rsidP="00E857B2">
            <w:pPr>
              <w:spacing w:after="120"/>
              <w:ind w:right="-72"/>
              <w:jc w:val="both"/>
              <w:rPr>
                <w:sz w:val="22"/>
                <w:szCs w:val="22"/>
              </w:rPr>
            </w:pPr>
          </w:p>
          <w:p w14:paraId="7871EDB5" w14:textId="77777777" w:rsidR="007D78EC" w:rsidRPr="00937F0F" w:rsidRDefault="007D78EC" w:rsidP="00E57BAF">
            <w:pPr>
              <w:spacing w:after="120"/>
              <w:ind w:left="30" w:right="-72"/>
              <w:jc w:val="both"/>
              <w:rPr>
                <w:sz w:val="22"/>
                <w:szCs w:val="22"/>
              </w:rPr>
            </w:pPr>
            <w:r w:rsidRPr="00937F0F">
              <w:rPr>
                <w:sz w:val="22"/>
                <w:szCs w:val="22"/>
              </w:rPr>
              <w:t xml:space="preserve">Pytanie nr 3 </w:t>
            </w:r>
          </w:p>
          <w:p w14:paraId="45B93F7A" w14:textId="77777777" w:rsidR="007D78EC" w:rsidRDefault="007D78EC" w:rsidP="00E57BAF">
            <w:pPr>
              <w:spacing w:after="120"/>
              <w:ind w:left="30" w:right="-72"/>
              <w:jc w:val="both"/>
              <w:rPr>
                <w:sz w:val="22"/>
                <w:szCs w:val="22"/>
              </w:rPr>
            </w:pPr>
            <w:r w:rsidRPr="00937F0F">
              <w:rPr>
                <w:sz w:val="22"/>
                <w:szCs w:val="22"/>
              </w:rPr>
              <w:t xml:space="preserve">Prosimy o modyfikację zapisów § 14 ust. 1 w taki sposób, aby wysokość kary umownej naliczana była od wartości netto a nie brutto. VAT jest należnością publicznoprawną, którą wykonawca jest zobowiązany odprowadzić do urzędu skarbowego. Ponadto sama kwota podatku VAT wliczona do ceny oferty nie ma wpływu na korzyści ekonomiczne osiągane przez wykonawcę z tytułu wykonania zamówienia. </w:t>
            </w:r>
          </w:p>
          <w:p w14:paraId="2B32BD3C" w14:textId="44878B0C" w:rsidR="000F2DDC" w:rsidRPr="00937F0F" w:rsidRDefault="000F2DDC" w:rsidP="000F2DDC">
            <w:pPr>
              <w:spacing w:after="40"/>
              <w:ind w:left="30" w:right="-72"/>
              <w:rPr>
                <w:b/>
                <w:bCs/>
                <w:sz w:val="22"/>
                <w:szCs w:val="22"/>
              </w:rPr>
            </w:pPr>
            <w:r w:rsidRPr="00937F0F">
              <w:rPr>
                <w:b/>
                <w:bCs/>
                <w:sz w:val="22"/>
                <w:szCs w:val="22"/>
              </w:rPr>
              <w:t>Odpowiedź:</w:t>
            </w:r>
            <w:r w:rsidR="002F3A7C">
              <w:rPr>
                <w:b/>
                <w:bCs/>
                <w:sz w:val="22"/>
                <w:szCs w:val="22"/>
              </w:rPr>
              <w:t xml:space="preserve"> Zamawiający nie wyraża zgody.</w:t>
            </w:r>
          </w:p>
          <w:p w14:paraId="3681C36B" w14:textId="77777777" w:rsidR="000F2DDC" w:rsidRPr="00937F0F" w:rsidRDefault="000F2DDC" w:rsidP="00E57BAF">
            <w:pPr>
              <w:spacing w:after="120"/>
              <w:ind w:left="30" w:right="-72"/>
              <w:jc w:val="both"/>
              <w:rPr>
                <w:sz w:val="22"/>
                <w:szCs w:val="22"/>
              </w:rPr>
            </w:pPr>
          </w:p>
          <w:p w14:paraId="6EC4F592" w14:textId="77777777" w:rsidR="007D78EC" w:rsidRPr="00937F0F" w:rsidRDefault="007D78EC" w:rsidP="00E57BAF">
            <w:pPr>
              <w:spacing w:after="120"/>
              <w:ind w:left="30" w:right="-72"/>
              <w:jc w:val="both"/>
              <w:rPr>
                <w:sz w:val="22"/>
                <w:szCs w:val="22"/>
              </w:rPr>
            </w:pPr>
            <w:r w:rsidRPr="00937F0F">
              <w:rPr>
                <w:sz w:val="22"/>
                <w:szCs w:val="22"/>
              </w:rPr>
              <w:t xml:space="preserve">Pytanie nr 4 (dotyczy: Pakiet 6, poz. 1) </w:t>
            </w:r>
          </w:p>
          <w:p w14:paraId="150DE278" w14:textId="77777777" w:rsidR="007D78EC" w:rsidRPr="00937F0F" w:rsidRDefault="007D78EC" w:rsidP="00E57BAF">
            <w:pPr>
              <w:spacing w:after="120"/>
              <w:ind w:left="30" w:right="-72"/>
              <w:jc w:val="both"/>
              <w:rPr>
                <w:sz w:val="22"/>
                <w:szCs w:val="22"/>
              </w:rPr>
            </w:pPr>
            <w:r w:rsidRPr="00937F0F">
              <w:rPr>
                <w:sz w:val="22"/>
                <w:szCs w:val="22"/>
              </w:rPr>
              <w:t>Czy Zamawiający preferuje określone kolory kasetek?</w:t>
            </w:r>
          </w:p>
          <w:p w14:paraId="50B5D5F5" w14:textId="1E5A6461" w:rsidR="007D78EC" w:rsidRPr="00937F0F" w:rsidRDefault="007D78EC" w:rsidP="00E57BAF">
            <w:pPr>
              <w:spacing w:after="40"/>
              <w:ind w:left="30" w:right="-72"/>
              <w:rPr>
                <w:b/>
                <w:bCs/>
                <w:sz w:val="22"/>
                <w:szCs w:val="22"/>
              </w:rPr>
            </w:pPr>
            <w:r w:rsidRPr="00937F0F">
              <w:rPr>
                <w:b/>
                <w:bCs/>
                <w:sz w:val="22"/>
                <w:szCs w:val="22"/>
              </w:rPr>
              <w:t>Odpowiedź:</w:t>
            </w:r>
            <w:r w:rsidR="00BA2565">
              <w:rPr>
                <w:b/>
                <w:bCs/>
                <w:sz w:val="22"/>
                <w:szCs w:val="22"/>
              </w:rPr>
              <w:t xml:space="preserve"> Zamawiający preferuje kolory jasne, pastelowe w dwóch różnych odcieniach, zgodnie z załącznikiem nr 1.</w:t>
            </w:r>
          </w:p>
          <w:p w14:paraId="6ADDF2F7" w14:textId="6F7EA920" w:rsidR="007D78EC" w:rsidRPr="00937F0F" w:rsidRDefault="007D78EC" w:rsidP="00E57BAF">
            <w:pPr>
              <w:spacing w:after="60"/>
              <w:ind w:left="30" w:right="-72"/>
              <w:jc w:val="both"/>
              <w:rPr>
                <w:sz w:val="22"/>
                <w:szCs w:val="22"/>
                <w:highlight w:val="darkGray"/>
              </w:rPr>
            </w:pPr>
          </w:p>
        </w:tc>
      </w:tr>
    </w:tbl>
    <w:p w14:paraId="37EC1BE7" w14:textId="77777777" w:rsidR="00BE7BFD" w:rsidRPr="00937F0F" w:rsidRDefault="00BE7BFD" w:rsidP="00520165">
      <w:pPr>
        <w:jc w:val="both"/>
        <w:rPr>
          <w:sz w:val="22"/>
          <w:szCs w:val="22"/>
        </w:rPr>
      </w:pPr>
    </w:p>
    <w:p w14:paraId="77F747BA" w14:textId="77777777" w:rsidR="006D4AB3" w:rsidRPr="00937F0F" w:rsidRDefault="00BE62A3" w:rsidP="00BE62A3">
      <w:pPr>
        <w:pStyle w:val="Tekstpodstawowy"/>
        <w:spacing w:before="120" w:after="480"/>
        <w:ind w:left="3119" w:firstLine="425"/>
        <w:jc w:val="center"/>
        <w:rPr>
          <w:sz w:val="24"/>
          <w:szCs w:val="24"/>
        </w:rPr>
      </w:pPr>
      <w:r w:rsidRPr="00937F0F">
        <w:rPr>
          <w:sz w:val="24"/>
          <w:szCs w:val="24"/>
        </w:rPr>
        <w:t>Przewodniczący Komisji Przetargowej</w:t>
      </w:r>
    </w:p>
    <w:p w14:paraId="6487B077" w14:textId="77777777" w:rsidR="006D4AB3" w:rsidRPr="00937F0F" w:rsidRDefault="007D78EC" w:rsidP="00741E11">
      <w:pPr>
        <w:spacing w:before="120" w:after="120" w:line="360" w:lineRule="auto"/>
        <w:ind w:left="2978" w:firstLine="141"/>
        <w:jc w:val="center"/>
        <w:rPr>
          <w:sz w:val="24"/>
          <w:szCs w:val="24"/>
        </w:rPr>
      </w:pPr>
      <w:r w:rsidRPr="00937F0F">
        <w:rPr>
          <w:sz w:val="24"/>
          <w:szCs w:val="24"/>
        </w:rPr>
        <w:t>Agnieszka</w:t>
      </w:r>
      <w:r w:rsidR="006D4AB3" w:rsidRPr="00937F0F">
        <w:rPr>
          <w:sz w:val="24"/>
          <w:szCs w:val="24"/>
        </w:rPr>
        <w:t xml:space="preserve"> </w:t>
      </w:r>
      <w:r w:rsidRPr="00937F0F">
        <w:rPr>
          <w:sz w:val="24"/>
          <w:szCs w:val="24"/>
        </w:rPr>
        <w:t>Biel</w:t>
      </w:r>
    </w:p>
    <w:sectPr w:rsidR="006D4AB3" w:rsidRPr="00937F0F" w:rsidSect="0012774F">
      <w:headerReference w:type="even" r:id="rId7"/>
      <w:headerReference w:type="default" r:id="rId8"/>
      <w:footerReference w:type="even" r:id="rId9"/>
      <w:footerReference w:type="default" r:id="rId10"/>
      <w:headerReference w:type="first" r:id="rId11"/>
      <w:footerReference w:type="first" r:id="rId12"/>
      <w:pgSz w:w="11906" w:h="16838" w:code="9"/>
      <w:pgMar w:top="1418" w:right="1418" w:bottom="1418" w:left="1418" w:header="708" w:footer="708" w:gutter="0"/>
      <w:cols w:space="708"/>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7D040686" w14:textId="77777777" w:rsidR="008E4994" w:rsidRDefault="008E4994">
      <w:r>
        <w:separator/>
      </w:r>
    </w:p>
  </w:endnote>
  <w:endnote w:type="continuationSeparator" w:id="0">
    <w:p w14:paraId="7685CF17" w14:textId="77777777" w:rsidR="008E4994" w:rsidRDefault="008E499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Times New Roman">
    <w:panose1 w:val="02020603050405020304"/>
    <w:charset w:val="EE"/>
    <w:family w:val="roman"/>
    <w:pitch w:val="variable"/>
    <w:sig w:usb0="E0002EFF" w:usb1="C000785B" w:usb2="00000009" w:usb3="00000000" w:csb0="000001FF" w:csb1="00000000"/>
  </w:font>
  <w:font w:name="Arial">
    <w:panose1 w:val="020B0604020202020204"/>
    <w:charset w:val="EE"/>
    <w:family w:val="swiss"/>
    <w:pitch w:val="variable"/>
    <w:sig w:usb0="E0002EFF" w:usb1="C000785B" w:usb2="00000009" w:usb3="00000000" w:csb0="000001FF" w:csb1="00000000"/>
  </w:font>
  <w:font w:name="Segoe UI">
    <w:panose1 w:val="020B0502040204020203"/>
    <w:charset w:val="EE"/>
    <w:family w:val="swiss"/>
    <w:pitch w:val="variable"/>
    <w:sig w:usb0="E4002EFF" w:usb1="C000E47F" w:usb2="00000009" w:usb3="00000000" w:csb0="000001FF" w:csb1="00000000"/>
  </w:font>
  <w:font w:name="Calibri Light">
    <w:panose1 w:val="020F0302020204030204"/>
    <w:charset w:val="EE"/>
    <w:family w:val="swiss"/>
    <w:pitch w:val="variable"/>
    <w:sig w:usb0="E4002EFF" w:usb1="C000247B" w:usb2="00000009" w:usb3="00000000" w:csb0="000001FF" w:csb1="00000000"/>
  </w:font>
  <w:font w:name="Calibri">
    <w:panose1 w:val="020F0502020204030204"/>
    <w:charset w:val="EE"/>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1D644CFC" w14:textId="77777777" w:rsidR="006D4AB3" w:rsidRDefault="006D4AB3">
    <w:pPr>
      <w:pStyle w:val="Stopka"/>
      <w:framePr w:wrap="around" w:vAnchor="text" w:hAnchor="margin" w:xAlign="right" w:y="1"/>
      <w:rPr>
        <w:rStyle w:val="Numerstrony"/>
      </w:rPr>
    </w:pPr>
    <w:r>
      <w:rPr>
        <w:rStyle w:val="Numerstrony"/>
      </w:rPr>
      <w:fldChar w:fldCharType="begin"/>
    </w:r>
    <w:r>
      <w:rPr>
        <w:rStyle w:val="Numerstrony"/>
      </w:rPr>
      <w:instrText xml:space="preserve">PAGE  </w:instrText>
    </w:r>
    <w:r>
      <w:rPr>
        <w:rStyle w:val="Numerstrony"/>
      </w:rPr>
      <w:fldChar w:fldCharType="separate"/>
    </w:r>
    <w:r>
      <w:rPr>
        <w:rStyle w:val="Numerstrony"/>
        <w:noProof/>
      </w:rPr>
      <w:t>1</w:t>
    </w:r>
    <w:r>
      <w:rPr>
        <w:rStyle w:val="Numerstrony"/>
      </w:rPr>
      <w:fldChar w:fldCharType="end"/>
    </w:r>
  </w:p>
  <w:p w14:paraId="2BEA3198" w14:textId="77777777" w:rsidR="006D4AB3" w:rsidRDefault="006D4AB3">
    <w:pPr>
      <w:pStyle w:val="Stopka"/>
      <w:ind w:right="360"/>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305BADFA" w14:textId="77777777" w:rsidR="006D4AB3" w:rsidRDefault="00E857B2">
    <w:pPr>
      <w:pStyle w:val="Stopka"/>
      <w:tabs>
        <w:tab w:val="clear" w:pos="4536"/>
      </w:tabs>
      <w:jc w:val="center"/>
    </w:pPr>
    <w:r>
      <w:rPr>
        <w:noProof/>
      </w:rPr>
      <w:pict w14:anchorId="5EC42026">
        <v:line id="_x0000_s1025" style="position:absolute;left:0;text-align:left;z-index:251657728" from="-3.85pt,8.75pt" to="455.15pt,8.75pt"/>
      </w:pict>
    </w:r>
  </w:p>
  <w:p w14:paraId="482E1D72" w14:textId="77777777" w:rsidR="006D4AB3" w:rsidRDefault="006D4AB3">
    <w:pPr>
      <w:pStyle w:val="Stopka"/>
      <w:tabs>
        <w:tab w:val="clear" w:pos="4536"/>
      </w:tabs>
      <w:jc w:val="center"/>
      <w:rPr>
        <w:rFonts w:ascii="Arial" w:hAnsi="Arial" w:cs="Arial"/>
        <w:sz w:val="18"/>
        <w:szCs w:val="18"/>
      </w:rPr>
    </w:pPr>
    <w:r>
      <w:rPr>
        <w:rFonts w:ascii="Arial" w:hAnsi="Arial" w:cs="Arial"/>
        <w:sz w:val="18"/>
        <w:szCs w:val="18"/>
      </w:rPr>
      <w:t>Syst</w:t>
    </w:r>
    <w:r w:rsidR="006B7198">
      <w:rPr>
        <w:rFonts w:ascii="Arial" w:hAnsi="Arial" w:cs="Arial"/>
        <w:sz w:val="18"/>
        <w:szCs w:val="18"/>
      </w:rPr>
      <w:t xml:space="preserve">em </w:t>
    </w:r>
    <w:proofErr w:type="spellStart"/>
    <w:r w:rsidR="006B7198">
      <w:rPr>
        <w:rFonts w:ascii="Arial" w:hAnsi="Arial" w:cs="Arial"/>
        <w:sz w:val="18"/>
        <w:szCs w:val="18"/>
      </w:rPr>
      <w:t>ProPublico</w:t>
    </w:r>
    <w:proofErr w:type="spellEnd"/>
    <w:r w:rsidR="006B7198">
      <w:rPr>
        <w:rFonts w:ascii="Arial" w:hAnsi="Arial" w:cs="Arial"/>
        <w:sz w:val="18"/>
        <w:szCs w:val="18"/>
      </w:rPr>
      <w:t xml:space="preserve"> © </w:t>
    </w:r>
    <w:proofErr w:type="spellStart"/>
    <w:r w:rsidR="006B7198">
      <w:rPr>
        <w:rFonts w:ascii="Arial" w:hAnsi="Arial" w:cs="Arial"/>
        <w:sz w:val="18"/>
        <w:szCs w:val="18"/>
      </w:rPr>
      <w:t>Datacomp</w:t>
    </w:r>
    <w:proofErr w:type="spellEnd"/>
    <w:r w:rsidR="006B7198">
      <w:rPr>
        <w:rFonts w:ascii="Arial" w:hAnsi="Arial" w:cs="Arial"/>
        <w:sz w:val="18"/>
        <w:szCs w:val="18"/>
      </w:rPr>
      <w:tab/>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49FE2F86" w14:textId="77777777" w:rsidR="006D4AB3" w:rsidRDefault="006D4AB3">
    <w:pPr>
      <w:pStyle w:val="Stopka"/>
      <w:pBdr>
        <w:bottom w:val="single" w:sz="6" w:space="0" w:color="auto"/>
      </w:pBdr>
      <w:tabs>
        <w:tab w:val="clear" w:pos="4536"/>
        <w:tab w:val="left" w:pos="6237"/>
      </w:tabs>
    </w:pPr>
  </w:p>
  <w:p w14:paraId="377208B6" w14:textId="77777777" w:rsidR="006D4AB3" w:rsidRDefault="006D4AB3">
    <w:pPr>
      <w:pStyle w:val="Stopka"/>
      <w:framePr w:wrap="around" w:vAnchor="text" w:hAnchor="page" w:x="10225" w:y="172"/>
      <w:rPr>
        <w:rStyle w:val="Numerstrony"/>
      </w:rPr>
    </w:pPr>
    <w:r>
      <w:rPr>
        <w:rStyle w:val="Numerstrony"/>
      </w:rPr>
      <w:fldChar w:fldCharType="begin"/>
    </w:r>
    <w:r>
      <w:rPr>
        <w:rStyle w:val="Numerstrony"/>
      </w:rPr>
      <w:instrText xml:space="preserve">PAGE  </w:instrText>
    </w:r>
    <w:r>
      <w:rPr>
        <w:rStyle w:val="Numerstrony"/>
      </w:rPr>
      <w:fldChar w:fldCharType="separate"/>
    </w:r>
    <w:r>
      <w:rPr>
        <w:rStyle w:val="Numerstrony"/>
        <w:noProof/>
      </w:rPr>
      <w:t>1</w:t>
    </w:r>
    <w:r>
      <w:rPr>
        <w:rStyle w:val="Numerstrony"/>
      </w:rPr>
      <w:fldChar w:fldCharType="end"/>
    </w:r>
    <w:r>
      <w:rPr>
        <w:rStyle w:val="Numerstrony"/>
      </w:rPr>
      <w:t>/</w:t>
    </w:r>
    <w:r>
      <w:rPr>
        <w:rStyle w:val="Numerstrony"/>
      </w:rPr>
      <w:fldChar w:fldCharType="begin"/>
    </w:r>
    <w:r>
      <w:rPr>
        <w:rStyle w:val="Numerstrony"/>
      </w:rPr>
      <w:instrText xml:space="preserve"> NUMPAGES  \* MERGEFORMAT </w:instrText>
    </w:r>
    <w:r>
      <w:rPr>
        <w:rStyle w:val="Numerstrony"/>
      </w:rPr>
      <w:fldChar w:fldCharType="separate"/>
    </w:r>
    <w:r w:rsidR="00897AB0">
      <w:rPr>
        <w:rStyle w:val="Numerstrony"/>
        <w:noProof/>
      </w:rPr>
      <w:t>2</w:t>
    </w:r>
    <w:r>
      <w:rPr>
        <w:rStyle w:val="Numerstrony"/>
      </w:rPr>
      <w:fldChar w:fldCharType="end"/>
    </w:r>
  </w:p>
  <w:p w14:paraId="2CC51093" w14:textId="77777777" w:rsidR="006D4AB3" w:rsidRDefault="006D4AB3">
    <w:pPr>
      <w:pStyle w:val="Stopka"/>
      <w:tabs>
        <w:tab w:val="clear" w:pos="4536"/>
        <w:tab w:val="left" w:pos="6237"/>
      </w:tabs>
    </w:pPr>
  </w:p>
  <w:p w14:paraId="1F19A4CE" w14:textId="77777777" w:rsidR="006D4AB3" w:rsidRDefault="006D4AB3">
    <w:pPr>
      <w:pStyle w:val="Stopka"/>
    </w:pPr>
    <w:r>
      <w:t>System PRZETARG</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2A9418BF" w14:textId="77777777" w:rsidR="008E4994" w:rsidRDefault="008E4994">
      <w:r>
        <w:separator/>
      </w:r>
    </w:p>
  </w:footnote>
  <w:footnote w:type="continuationSeparator" w:id="0">
    <w:p w14:paraId="49D3F581" w14:textId="77777777" w:rsidR="008E4994" w:rsidRDefault="008E4994">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2B8849A9" w14:textId="77777777" w:rsidR="007D78EC" w:rsidRDefault="007D78EC">
    <w:pPr>
      <w:pStyle w:val="Nagwek"/>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62553E53" w14:textId="77777777" w:rsidR="007D78EC" w:rsidRDefault="007D78EC">
    <w:pPr>
      <w:pStyle w:val="Nagwek"/>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42169B63" w14:textId="77777777" w:rsidR="007D78EC" w:rsidRDefault="007D78EC">
    <w:pPr>
      <w:pStyle w:val="Nagwek"/>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1F1D5406"/>
    <w:multiLevelType w:val="singleLevel"/>
    <w:tmpl w:val="0415000F"/>
    <w:lvl w:ilvl="0">
      <w:start w:val="1"/>
      <w:numFmt w:val="decimal"/>
      <w:lvlText w:val="%1."/>
      <w:lvlJc w:val="left"/>
      <w:pPr>
        <w:tabs>
          <w:tab w:val="num" w:pos="360"/>
        </w:tabs>
        <w:ind w:left="360" w:hanging="360"/>
      </w:pPr>
      <w:rPr>
        <w:rFonts w:hint="default"/>
      </w:rPr>
    </w:lvl>
  </w:abstractNum>
  <w:abstractNum w:abstractNumId="1" w15:restartNumberingAfterBreak="0">
    <w:nsid w:val="31511FC1"/>
    <w:multiLevelType w:val="singleLevel"/>
    <w:tmpl w:val="04150017"/>
    <w:lvl w:ilvl="0">
      <w:start w:val="1"/>
      <w:numFmt w:val="lowerLetter"/>
      <w:lvlText w:val="%1)"/>
      <w:lvlJc w:val="left"/>
      <w:pPr>
        <w:tabs>
          <w:tab w:val="num" w:pos="360"/>
        </w:tabs>
        <w:ind w:left="360" w:hanging="360"/>
      </w:pPr>
    </w:lvl>
  </w:abstractNum>
  <w:abstractNum w:abstractNumId="2" w15:restartNumberingAfterBreak="0">
    <w:nsid w:val="435E338D"/>
    <w:multiLevelType w:val="singleLevel"/>
    <w:tmpl w:val="04150017"/>
    <w:lvl w:ilvl="0">
      <w:start w:val="1"/>
      <w:numFmt w:val="lowerLetter"/>
      <w:lvlText w:val="%1)"/>
      <w:lvlJc w:val="left"/>
      <w:pPr>
        <w:tabs>
          <w:tab w:val="num" w:pos="360"/>
        </w:tabs>
        <w:ind w:left="360" w:hanging="360"/>
      </w:pPr>
    </w:lvl>
  </w:abstractNum>
  <w:abstractNum w:abstractNumId="3" w15:restartNumberingAfterBreak="0">
    <w:nsid w:val="487D20FF"/>
    <w:multiLevelType w:val="singleLevel"/>
    <w:tmpl w:val="0415000F"/>
    <w:lvl w:ilvl="0">
      <w:start w:val="1"/>
      <w:numFmt w:val="decimal"/>
      <w:lvlText w:val="%1."/>
      <w:lvlJc w:val="left"/>
      <w:pPr>
        <w:tabs>
          <w:tab w:val="num" w:pos="360"/>
        </w:tabs>
        <w:ind w:left="360" w:hanging="360"/>
      </w:pPr>
    </w:lvl>
  </w:abstractNum>
  <w:abstractNum w:abstractNumId="4" w15:restartNumberingAfterBreak="0">
    <w:nsid w:val="66A34D81"/>
    <w:multiLevelType w:val="singleLevel"/>
    <w:tmpl w:val="04150017"/>
    <w:lvl w:ilvl="0">
      <w:start w:val="1"/>
      <w:numFmt w:val="lowerLetter"/>
      <w:lvlText w:val="%1)"/>
      <w:lvlJc w:val="left"/>
      <w:pPr>
        <w:tabs>
          <w:tab w:val="num" w:pos="360"/>
        </w:tabs>
        <w:ind w:left="360" w:hanging="360"/>
      </w:pPr>
      <w:rPr>
        <w:rFonts w:hint="default"/>
      </w:rPr>
    </w:lvl>
  </w:abstractNum>
  <w:abstractNum w:abstractNumId="5" w15:restartNumberingAfterBreak="0">
    <w:nsid w:val="6B2D7DD8"/>
    <w:multiLevelType w:val="singleLevel"/>
    <w:tmpl w:val="0415000F"/>
    <w:lvl w:ilvl="0">
      <w:start w:val="1"/>
      <w:numFmt w:val="decimal"/>
      <w:lvlText w:val="%1."/>
      <w:lvlJc w:val="left"/>
      <w:pPr>
        <w:tabs>
          <w:tab w:val="num" w:pos="360"/>
        </w:tabs>
        <w:ind w:left="360" w:hanging="360"/>
      </w:pPr>
    </w:lvl>
  </w:abstractNum>
  <w:abstractNum w:abstractNumId="6" w15:restartNumberingAfterBreak="0">
    <w:nsid w:val="6E33593D"/>
    <w:multiLevelType w:val="singleLevel"/>
    <w:tmpl w:val="0415000F"/>
    <w:lvl w:ilvl="0">
      <w:start w:val="1"/>
      <w:numFmt w:val="decimal"/>
      <w:lvlText w:val="%1."/>
      <w:lvlJc w:val="left"/>
      <w:pPr>
        <w:tabs>
          <w:tab w:val="num" w:pos="360"/>
        </w:tabs>
        <w:ind w:left="360" w:hanging="360"/>
      </w:pPr>
    </w:lvl>
  </w:abstractNum>
  <w:num w:numId="1" w16cid:durableId="1768884500">
    <w:abstractNumId w:val="3"/>
  </w:num>
  <w:num w:numId="2" w16cid:durableId="1702170626">
    <w:abstractNumId w:val="6"/>
  </w:num>
  <w:num w:numId="3" w16cid:durableId="1047336179">
    <w:abstractNumId w:val="2"/>
  </w:num>
  <w:num w:numId="4" w16cid:durableId="1780759131">
    <w:abstractNumId w:val="5"/>
  </w:num>
  <w:num w:numId="5" w16cid:durableId="1808931137">
    <w:abstractNumId w:val="0"/>
  </w:num>
  <w:num w:numId="6" w16cid:durableId="2098020559">
    <w:abstractNumId w:val="1"/>
  </w:num>
  <w:num w:numId="7" w16cid:durableId="166412451">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proofState w:spelling="clean"/>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NotTrackMoves/>
  <w:defaultTabStop w:val="708"/>
  <w:hyphenationZone w:val="425"/>
  <w:displayHorizontalDrawingGridEvery w:val="0"/>
  <w:displayVerticalDrawingGridEvery w:val="0"/>
  <w:doNotUseMarginsForDrawingGridOrigin/>
  <w:noPunctuationKerning/>
  <w:characterSpacingControl w:val="doNotCompress"/>
  <w:hdrShapeDefaults>
    <o:shapedefaults v:ext="edit" spidmax="2050"/>
    <o:shapelayout v:ext="edit">
      <o:idmap v:ext="edit" data="1"/>
    </o:shapelayout>
  </w:hdrShapeDefaults>
  <w:footnotePr>
    <w:footnote w:id="-1"/>
    <w:footnote w:id="0"/>
  </w:footnotePr>
  <w:endnotePr>
    <w:endnote w:id="-1"/>
    <w:endnote w:id="0"/>
  </w:endnotePr>
  <w:compat>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Setting w:name="allowHyphenationAtTrackBottom" w:uri="http://schemas.microsoft.com/office/word" w:val="1"/>
    <w:compatSetting w:name="useWord2013TrackBottomHyphenation" w:uri="http://schemas.microsoft.com/office/word" w:val="1"/>
  </w:compat>
  <w:rsids>
    <w:rsidRoot w:val="008E4994"/>
    <w:rsid w:val="00031374"/>
    <w:rsid w:val="00054338"/>
    <w:rsid w:val="00076966"/>
    <w:rsid w:val="000A1097"/>
    <w:rsid w:val="000E2A8F"/>
    <w:rsid w:val="000F2DDC"/>
    <w:rsid w:val="00124046"/>
    <w:rsid w:val="0012774F"/>
    <w:rsid w:val="00144B7A"/>
    <w:rsid w:val="00180C6E"/>
    <w:rsid w:val="002952C8"/>
    <w:rsid w:val="0029606A"/>
    <w:rsid w:val="002F3A7C"/>
    <w:rsid w:val="003A421B"/>
    <w:rsid w:val="004475A9"/>
    <w:rsid w:val="004848F3"/>
    <w:rsid w:val="00497CAB"/>
    <w:rsid w:val="004A75F2"/>
    <w:rsid w:val="005144A9"/>
    <w:rsid w:val="00520165"/>
    <w:rsid w:val="00531B8D"/>
    <w:rsid w:val="00567767"/>
    <w:rsid w:val="005B1B08"/>
    <w:rsid w:val="00632C3C"/>
    <w:rsid w:val="006366E5"/>
    <w:rsid w:val="00662BDB"/>
    <w:rsid w:val="006A5DF1"/>
    <w:rsid w:val="006B7198"/>
    <w:rsid w:val="006D4AB3"/>
    <w:rsid w:val="006F3B81"/>
    <w:rsid w:val="00741E11"/>
    <w:rsid w:val="007D7198"/>
    <w:rsid w:val="007D78EC"/>
    <w:rsid w:val="008079BA"/>
    <w:rsid w:val="00870F9F"/>
    <w:rsid w:val="00876E5C"/>
    <w:rsid w:val="008804B6"/>
    <w:rsid w:val="00897AB0"/>
    <w:rsid w:val="008A3553"/>
    <w:rsid w:val="008E4994"/>
    <w:rsid w:val="009003D1"/>
    <w:rsid w:val="00937F0F"/>
    <w:rsid w:val="00947A50"/>
    <w:rsid w:val="00A4549E"/>
    <w:rsid w:val="00A905AC"/>
    <w:rsid w:val="00AC4817"/>
    <w:rsid w:val="00B1255C"/>
    <w:rsid w:val="00B153F9"/>
    <w:rsid w:val="00BA2565"/>
    <w:rsid w:val="00BA6584"/>
    <w:rsid w:val="00BE62A3"/>
    <w:rsid w:val="00BE7BFD"/>
    <w:rsid w:val="00C370F2"/>
    <w:rsid w:val="00C44EEC"/>
    <w:rsid w:val="00C63CA1"/>
    <w:rsid w:val="00D22FFA"/>
    <w:rsid w:val="00D8461B"/>
    <w:rsid w:val="00D9049C"/>
    <w:rsid w:val="00D915F2"/>
    <w:rsid w:val="00DF32E8"/>
    <w:rsid w:val="00E21B49"/>
    <w:rsid w:val="00E2789F"/>
    <w:rsid w:val="00E72428"/>
    <w:rsid w:val="00E857B2"/>
    <w:rsid w:val="00EA14B3"/>
    <w:rsid w:val="00EA416E"/>
    <w:rsid w:val="00F862B0"/>
    <w:rsid w:val="00FC5957"/>
    <w:rsid w:val="00FD265E"/>
    <w:rsid w:val="00FF2F35"/>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43191DA9"/>
  <w15:chartTrackingRefBased/>
  <w15:docId w15:val="{CCD474B8-23AF-4C11-A868-66F5B76FE66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imes New Roman" w:eastAsia="Times New Roman" w:hAnsi="Times New Roman" w:cs="Times New Roman"/>
        <w:lang w:val="pl-PL" w:eastAsia="pl-PL" w:bidi="ar-SA"/>
      </w:rPr>
    </w:rPrDefault>
    <w:pPrDefault/>
  </w:docDefaults>
  <w:latentStyles w:defLockedState="0" w:defUIPriority="0" w:defSemiHidden="0" w:defUnhideWhenUsed="0" w:defQFormat="0" w:count="376">
    <w:lsdException w:name="Normal" w:qFormat="1"/>
    <w:lsdException w:name="heading 1" w:qFormat="1"/>
    <w:lsdException w:name="heading 2"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Normal Table"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ny">
    <w:name w:val="Normal"/>
    <w:qFormat/>
  </w:style>
  <w:style w:type="paragraph" w:styleId="Nagwek1">
    <w:name w:val="heading 1"/>
    <w:basedOn w:val="Normalny"/>
    <w:next w:val="Normalny"/>
    <w:qFormat/>
    <w:pPr>
      <w:keepNext/>
      <w:spacing w:before="240" w:after="60"/>
      <w:outlineLvl w:val="0"/>
    </w:pPr>
    <w:rPr>
      <w:rFonts w:ascii="Arial" w:hAnsi="Arial"/>
      <w:b/>
      <w:kern w:val="28"/>
      <w:sz w:val="28"/>
    </w:rPr>
  </w:style>
  <w:style w:type="paragraph" w:styleId="Nagwek2">
    <w:name w:val="heading 2"/>
    <w:basedOn w:val="Normalny"/>
    <w:next w:val="Normalny"/>
    <w:qFormat/>
    <w:pPr>
      <w:keepNext/>
      <w:ind w:left="5495" w:firstLine="169"/>
      <w:jc w:val="both"/>
      <w:outlineLvl w:val="1"/>
    </w:pPr>
    <w:rPr>
      <w:b/>
      <w:sz w:val="24"/>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paragraph" w:styleId="Nagwek">
    <w:name w:val="header"/>
    <w:basedOn w:val="Normalny"/>
    <w:pPr>
      <w:tabs>
        <w:tab w:val="center" w:pos="4536"/>
        <w:tab w:val="right" w:pos="9072"/>
      </w:tabs>
    </w:pPr>
  </w:style>
  <w:style w:type="paragraph" w:styleId="Stopka">
    <w:name w:val="footer"/>
    <w:basedOn w:val="Normalny"/>
    <w:pPr>
      <w:tabs>
        <w:tab w:val="center" w:pos="4536"/>
        <w:tab w:val="right" w:pos="9072"/>
      </w:tabs>
    </w:pPr>
  </w:style>
  <w:style w:type="character" w:styleId="Numerstrony">
    <w:name w:val="page number"/>
    <w:basedOn w:val="Domylnaczcionkaakapitu"/>
  </w:style>
  <w:style w:type="paragraph" w:styleId="Tekstpodstawowywcity">
    <w:name w:val="Body Text Indent"/>
    <w:basedOn w:val="Normalny"/>
    <w:pPr>
      <w:ind w:firstLine="426"/>
      <w:jc w:val="both"/>
    </w:pPr>
    <w:rPr>
      <w:sz w:val="24"/>
    </w:rPr>
  </w:style>
  <w:style w:type="paragraph" w:styleId="Tekstpodstawowywcity2">
    <w:name w:val="Body Text Indent 2"/>
    <w:basedOn w:val="Normalny"/>
    <w:pPr>
      <w:ind w:firstLine="426"/>
    </w:pPr>
    <w:rPr>
      <w:sz w:val="24"/>
      <w:u w:val="single"/>
    </w:rPr>
  </w:style>
  <w:style w:type="paragraph" w:styleId="Tytu">
    <w:name w:val="Title"/>
    <w:basedOn w:val="Normalny"/>
    <w:qFormat/>
    <w:pPr>
      <w:jc w:val="center"/>
      <w:outlineLvl w:val="0"/>
    </w:pPr>
    <w:rPr>
      <w:b/>
      <w:sz w:val="24"/>
    </w:rPr>
  </w:style>
  <w:style w:type="paragraph" w:styleId="Tekstpodstawowy">
    <w:name w:val="Body Text"/>
    <w:basedOn w:val="Normalny"/>
    <w:rPr>
      <w:sz w:val="28"/>
    </w:rPr>
  </w:style>
  <w:style w:type="paragraph" w:styleId="Tekstpodstawowywcity3">
    <w:name w:val="Body Text Indent 3"/>
    <w:basedOn w:val="Normalny"/>
    <w:pPr>
      <w:spacing w:line="360" w:lineRule="auto"/>
      <w:ind w:firstLine="426"/>
      <w:jc w:val="both"/>
    </w:pPr>
    <w:rPr>
      <w:sz w:val="26"/>
    </w:rPr>
  </w:style>
  <w:style w:type="table" w:styleId="Tabela-Siatka">
    <w:name w:val="Table Grid"/>
    <w:basedOn w:val="Standardowy"/>
    <w:rsid w:val="0012774F"/>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ekstdymka">
    <w:name w:val="Balloon Text"/>
    <w:basedOn w:val="Normalny"/>
    <w:link w:val="TekstdymkaZnak"/>
    <w:rsid w:val="0029606A"/>
    <w:rPr>
      <w:rFonts w:ascii="Segoe UI" w:hAnsi="Segoe UI" w:cs="Segoe UI"/>
      <w:sz w:val="18"/>
      <w:szCs w:val="18"/>
    </w:rPr>
  </w:style>
  <w:style w:type="character" w:customStyle="1" w:styleId="TekstdymkaZnak">
    <w:name w:val="Tekst dymka Znak"/>
    <w:link w:val="Tekstdymka"/>
    <w:rsid w:val="0029606A"/>
    <w:rPr>
      <w:rFonts w:ascii="Segoe UI" w:hAnsi="Segoe UI" w:cs="Segoe UI"/>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260913722">
      <w:bodyDiv w:val="1"/>
      <w:marLeft w:val="0"/>
      <w:marRight w:val="0"/>
      <w:marTop w:val="0"/>
      <w:marBottom w:val="0"/>
      <w:divBdr>
        <w:top w:val="none" w:sz="0" w:space="0" w:color="auto"/>
        <w:left w:val="none" w:sz="0" w:space="0" w:color="auto"/>
        <w:bottom w:val="none" w:sz="0" w:space="0" w:color="auto"/>
        <w:right w:val="none" w:sz="0" w:space="0" w:color="auto"/>
      </w:divBdr>
    </w:div>
    <w:div w:id="59358878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2.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eader" Target="header3.xml"/><Relationship Id="rId5" Type="http://schemas.openxmlformats.org/officeDocument/2006/relationships/footnotes" Target="footnotes.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footer" Target="footer1.xml"/><Relationship Id="rId14" Type="http://schemas.openxmlformats.org/officeDocument/2006/relationships/theme" Target="theme/theme1.xml"/></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KKOSEK\AppData\Local\Temp\template.dot" TargetMode="Externa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Pakiet 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Pakiet 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template.dot</Template>
  <TotalTime>15</TotalTime>
  <Pages>2</Pages>
  <Words>536</Words>
  <Characters>3359</Characters>
  <Application>Microsoft Office Word</Application>
  <DocSecurity>0</DocSecurity>
  <Lines>27</Lines>
  <Paragraphs>7</Paragraphs>
  <ScaleCrop>false</ScaleCrop>
  <HeadingPairs>
    <vt:vector size="2" baseType="variant">
      <vt:variant>
        <vt:lpstr>Tytuł</vt:lpstr>
      </vt:variant>
      <vt:variant>
        <vt:i4>1</vt:i4>
      </vt:variant>
    </vt:vector>
  </HeadingPairs>
  <TitlesOfParts>
    <vt:vector size="1" baseType="lpstr">
      <vt:lpstr>ZAPYTANIE O CENĘ</vt:lpstr>
    </vt:vector>
  </TitlesOfParts>
  <Company>Datacomp</Company>
  <LinksUpToDate>false</LinksUpToDate>
  <CharactersWithSpaces>3888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ZAPYTANIE O CENĘ</dc:title>
  <dc:subject/>
  <dc:creator>Karolina Kosek</dc:creator>
  <cp:keywords/>
  <cp:lastModifiedBy>Karolina Kosek</cp:lastModifiedBy>
  <cp:revision>10</cp:revision>
  <cp:lastPrinted>2001-02-10T14:28:00Z</cp:lastPrinted>
  <dcterms:created xsi:type="dcterms:W3CDTF">2024-05-22T07:14:00Z</dcterms:created>
  <dcterms:modified xsi:type="dcterms:W3CDTF">2024-05-29T09:27:00Z</dcterms:modified>
</cp:coreProperties>
</file>