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DC727" w14:textId="711CC3FA" w:rsidR="00D53A91" w:rsidRPr="00A253B5" w:rsidRDefault="00A253B5" w:rsidP="00A253B5">
      <w:pPr>
        <w:jc w:val="right"/>
        <w:rPr>
          <w:rFonts w:ascii="Arial" w:eastAsiaTheme="minorHAnsi" w:hAnsi="Arial" w:cs="Arial"/>
          <w:b/>
          <w:bCs/>
          <w:lang w:eastAsia="en-US"/>
        </w:rPr>
      </w:pPr>
      <w:r w:rsidRPr="00A253B5">
        <w:rPr>
          <w:rFonts w:ascii="Arial" w:eastAsiaTheme="minorHAnsi" w:hAnsi="Arial" w:cs="Arial"/>
          <w:b/>
          <w:bCs/>
          <w:lang w:eastAsia="en-US"/>
        </w:rPr>
        <w:t>z</w:t>
      </w:r>
      <w:r w:rsidR="00D53A91" w:rsidRPr="00A253B5">
        <w:rPr>
          <w:rFonts w:ascii="Arial" w:eastAsiaTheme="minorHAnsi" w:hAnsi="Arial" w:cs="Arial"/>
          <w:b/>
          <w:bCs/>
          <w:lang w:eastAsia="en-US"/>
        </w:rPr>
        <w:t>ał</w:t>
      </w:r>
      <w:r w:rsidRPr="00A253B5">
        <w:rPr>
          <w:rFonts w:ascii="Arial" w:eastAsiaTheme="minorHAnsi" w:hAnsi="Arial" w:cs="Arial"/>
          <w:b/>
          <w:bCs/>
          <w:lang w:eastAsia="en-US"/>
        </w:rPr>
        <w:t>ącznik nr 2 do SWZ</w:t>
      </w:r>
    </w:p>
    <w:p w14:paraId="018ADA16" w14:textId="77777777" w:rsidR="00A253B5" w:rsidRDefault="00A253B5" w:rsidP="00DF5C6A">
      <w:pPr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4FCC2F92" w14:textId="779746FA" w:rsidR="00DF5C6A" w:rsidRPr="00A253B5" w:rsidRDefault="00DF5C6A" w:rsidP="00DF5C6A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A253B5">
        <w:rPr>
          <w:rFonts w:ascii="Arial" w:eastAsiaTheme="minorHAnsi" w:hAnsi="Arial" w:cs="Arial"/>
          <w:b/>
          <w:bCs/>
          <w:lang w:eastAsia="en-US"/>
        </w:rPr>
        <w:t>OPIS PRZEDMIOTU ZAMÓWIENIA</w:t>
      </w:r>
    </w:p>
    <w:p w14:paraId="15793369" w14:textId="77777777" w:rsidR="00DF5C6A" w:rsidRPr="00DF5C6A" w:rsidRDefault="00DF5C6A" w:rsidP="00DF5C6A">
      <w:pPr>
        <w:jc w:val="center"/>
        <w:rPr>
          <w:rFonts w:ascii="Arial" w:eastAsiaTheme="minorHAnsi" w:hAnsi="Arial" w:cs="Arial"/>
          <w:lang w:eastAsia="en-US"/>
        </w:rPr>
      </w:pPr>
    </w:p>
    <w:p w14:paraId="6749D00D" w14:textId="77777777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Dotyczy: Wykonania wielobranżowej dokumentacji projektowo-kosztorysowej dla inwestycji pn. ,, Modernizacja pomieszczeń po byłym Oddziale Dermatologii w Filii nr 1 Szpitala Wojewódzkiego w Poznaniu.”</w:t>
      </w:r>
    </w:p>
    <w:p w14:paraId="1606FB41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2A435017" w14:textId="7D5B901F" w:rsidR="00DF5C6A" w:rsidRPr="00DF5C6A" w:rsidRDefault="00D53A91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lang w:eastAsia="en-US"/>
          <w14:ligatures w14:val="standardContextual"/>
        </w:rPr>
        <w:t>Zakres:</w:t>
      </w:r>
    </w:p>
    <w:p w14:paraId="73645E97" w14:textId="77777777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Demontaż wykładzin podłogowych.</w:t>
      </w:r>
    </w:p>
    <w:p w14:paraId="6C8DB7B2" w14:textId="77777777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Demontaż sufitów podwieszanych.</w:t>
      </w:r>
    </w:p>
    <w:p w14:paraId="13CD16C9" w14:textId="77777777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Demontaż oświetlenia i wszystkich instalacji nisko prądowych.</w:t>
      </w:r>
    </w:p>
    <w:p w14:paraId="3DEFDEE2" w14:textId="77777777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Skucie płytek podłogowych i ściennych.</w:t>
      </w:r>
    </w:p>
    <w:p w14:paraId="364650FB" w14:textId="77777777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Demontaż armatury w punktach sanitarnych i łazienkach</w:t>
      </w:r>
    </w:p>
    <w:p w14:paraId="429D6E99" w14:textId="77777777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Demontaż drzwi i futryn.</w:t>
      </w:r>
    </w:p>
    <w:p w14:paraId="2CA8AD03" w14:textId="1638AD42" w:rsidR="00DF5C6A" w:rsidRPr="00DF5C6A" w:rsidRDefault="00DF5C6A" w:rsidP="00DF5C6A">
      <w:pPr>
        <w:numPr>
          <w:ilvl w:val="0"/>
          <w:numId w:val="1"/>
        </w:numPr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Demontaż </w:t>
      </w:r>
      <w:proofErr w:type="spellStart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Vertikali</w:t>
      </w:r>
      <w:proofErr w:type="spellEnd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, rolet i listew sufitowych</w:t>
      </w:r>
    </w:p>
    <w:p w14:paraId="5E02263A" w14:textId="77777777" w:rsidR="00DF5C6A" w:rsidRPr="00DF5C6A" w:rsidRDefault="00DF5C6A" w:rsidP="00DF5C6A">
      <w:pPr>
        <w:numPr>
          <w:ilvl w:val="0"/>
          <w:numId w:val="1"/>
        </w:numPr>
        <w:contextualSpacing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Demontaż parapetów wewnętrznych. Wszystkie okna do regulacji lub </w:t>
      </w:r>
      <w:proofErr w:type="spellStart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domocowania</w:t>
      </w:r>
      <w:proofErr w:type="spellEnd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wraz z uszczelnieniem na styku ramy ściany i parapetu. </w:t>
      </w:r>
    </w:p>
    <w:p w14:paraId="13816C9E" w14:textId="77777777" w:rsidR="00DF5C6A" w:rsidRPr="00DF5C6A" w:rsidRDefault="00DF5C6A" w:rsidP="00DF5C6A">
      <w:pPr>
        <w:ind w:left="720"/>
        <w:contextualSpacing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6730B24D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Projekt wykonawczy w branżach:</w:t>
      </w:r>
    </w:p>
    <w:p w14:paraId="52352A0F" w14:textId="7E0FB218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elektryczna</w:t>
      </w:r>
    </w:p>
    <w:p w14:paraId="5C9B657A" w14:textId="3B3046D1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sanitarna (instalacje poziome) - branża budowlana</w:t>
      </w:r>
    </w:p>
    <w:p w14:paraId="5090E5F7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budowlana</w:t>
      </w:r>
    </w:p>
    <w:p w14:paraId="61D31D1B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niskoprądowa i teletechniczna</w:t>
      </w:r>
    </w:p>
    <w:p w14:paraId="7B106F9E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wentylacyjna i klimatyzacyjna</w:t>
      </w:r>
    </w:p>
    <w:p w14:paraId="4097064C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- instalacja </w:t>
      </w:r>
      <w:proofErr w:type="spellStart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przyzywowa</w:t>
      </w:r>
      <w:proofErr w:type="spellEnd"/>
    </w:p>
    <w:p w14:paraId="7CD95BDC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instalacja p-</w:t>
      </w:r>
      <w:proofErr w:type="spellStart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poż</w:t>
      </w:r>
      <w:proofErr w:type="spellEnd"/>
    </w:p>
    <w:p w14:paraId="39A6075A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instalacja gazów-medycznych</w:t>
      </w:r>
    </w:p>
    <w:p w14:paraId="3174C80F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specyfikacja techniczna wykonania i odbioru robót</w:t>
      </w:r>
    </w:p>
    <w:p w14:paraId="682BC269" w14:textId="3BC6DAEF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kosztorys ślepy (przedmiar)</w:t>
      </w:r>
    </w:p>
    <w:p w14:paraId="71CE239D" w14:textId="69398993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kosztorys inwestorski</w:t>
      </w:r>
      <w:r w:rsidR="007B02CB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</w:t>
      </w:r>
    </w:p>
    <w:p w14:paraId="76E672A0" w14:textId="77777777" w:rsidR="00B55EEB" w:rsidRDefault="00B55EEB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0C392657" w14:textId="1B7BC94E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Projekt powinien uwzględniać wszystkie normy, przepisy i regulacje dotyczące jednostek służby zdrowia.</w:t>
      </w:r>
    </w:p>
    <w:p w14:paraId="07808517" w14:textId="77777777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W ramach zadania należy zaprojektować w pokojach dla pacjentów łazienki z prysznicami.</w:t>
      </w:r>
    </w:p>
    <w:p w14:paraId="687E80A5" w14:textId="77777777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Na korytarzach należy przewidzieć </w:t>
      </w:r>
      <w:proofErr w:type="spellStart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odbojo</w:t>
      </w:r>
      <w:proofErr w:type="spellEnd"/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 xml:space="preserve"> – poręcze, odbojnice  oraz w salach chorych odbojnice  zabezpieczające ściany przed uszkodzeniami od łóżek. Rodzaj i kolor w/w elementów Wykonawca zobowiązany jest uzgodnić z zamawiającym</w:t>
      </w:r>
    </w:p>
    <w:p w14:paraId="581A2A1C" w14:textId="030E92C2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Wszystkie materiały wykończeniowe takie jak kolor farby, rodzaj armatury łazienkowej pochwytów dla osób niepełnosprawnych, rodzaj i kolor płytek ściennych i podłogowych oraz wykładzin należy uzgodnić z Zamawiającym.</w:t>
      </w:r>
    </w:p>
    <w:p w14:paraId="7ECE4AC9" w14:textId="77777777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Dokumentacja musi uwzględniać założenia Zamawiającego. Schemat rozmieszczenia pomieszczeń oraz ich funkcji dostępny w Dziale Technicznym zamawiającego.</w:t>
      </w:r>
    </w:p>
    <w:p w14:paraId="328D00D6" w14:textId="77777777" w:rsidR="00D53A91" w:rsidRDefault="00D53A91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4B180053" w14:textId="7D5EA280" w:rsidR="00DF5C6A" w:rsidRPr="00DF5C6A" w:rsidRDefault="00DF5C6A" w:rsidP="00DF5C6A">
      <w:pPr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Wykonawca dokumentacji projektowo – kosztorysowej zobowiązany jest do przekazania w/w dokumentacji w następującej formie:</w:t>
      </w:r>
    </w:p>
    <w:p w14:paraId="72D13B01" w14:textId="77777777" w:rsidR="00DF5C6A" w:rsidRPr="00DF5C6A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wersja papierowa 3 egzemplarze</w:t>
      </w:r>
    </w:p>
    <w:p w14:paraId="6085B65B" w14:textId="46DD3BCF" w:rsidR="00B55EEB" w:rsidRDefault="00DF5C6A" w:rsidP="00DF5C6A">
      <w:pPr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DF5C6A">
        <w:rPr>
          <w:rFonts w:ascii="Arial" w:eastAsiaTheme="minorHAnsi" w:hAnsi="Arial" w:cs="Arial"/>
          <w:kern w:val="2"/>
          <w:lang w:eastAsia="en-US"/>
          <w14:ligatures w14:val="standardContextual"/>
        </w:rPr>
        <w:t>- wersja elektroniczna w PDF, ATH i DWG po 1 egzemplarzu.</w:t>
      </w:r>
    </w:p>
    <w:p w14:paraId="012D1380" w14:textId="77777777" w:rsidR="006D1DEF" w:rsidRPr="00DF5C6A" w:rsidRDefault="006D1DEF" w:rsidP="00DF5C6A">
      <w:pPr>
        <w:rPr>
          <w:rFonts w:ascii="Arial" w:hAnsi="Arial" w:cs="Arial"/>
        </w:rPr>
      </w:pPr>
    </w:p>
    <w:sectPr w:rsidR="006D1DEF" w:rsidRPr="00DF5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2228E"/>
    <w:multiLevelType w:val="hybridMultilevel"/>
    <w:tmpl w:val="E9AAD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286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DEF"/>
    <w:rsid w:val="00572D77"/>
    <w:rsid w:val="006A3ADB"/>
    <w:rsid w:val="006D1DEF"/>
    <w:rsid w:val="007B02CB"/>
    <w:rsid w:val="00A253B5"/>
    <w:rsid w:val="00B55EEB"/>
    <w:rsid w:val="00D53A91"/>
    <w:rsid w:val="00DF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A724"/>
  <w15:chartTrackingRefBased/>
  <w15:docId w15:val="{4C95B0DC-D994-4735-8FFE-0FCABA7E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C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6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3</cp:revision>
  <dcterms:created xsi:type="dcterms:W3CDTF">2024-05-14T11:53:00Z</dcterms:created>
  <dcterms:modified xsi:type="dcterms:W3CDTF">2024-05-22T06:43:00Z</dcterms:modified>
</cp:coreProperties>
</file>