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87B0D" w14:textId="77777777" w:rsidR="00655C09" w:rsidRDefault="00655C09" w:rsidP="00655C09">
      <w:pPr>
        <w:suppressAutoHyphens w:val="0"/>
        <w:overflowPunct/>
        <w:autoSpaceDE/>
        <w:spacing w:after="140" w:line="276" w:lineRule="auto"/>
        <w:jc w:val="center"/>
        <w:textAlignment w:val="auto"/>
        <w:rPr>
          <w:rFonts w:ascii="Verdana" w:eastAsia="Calibri" w:hAnsi="Verdana" w:cs="Calibri"/>
          <w:b/>
          <w:bCs/>
          <w:szCs w:val="24"/>
          <w:lang w:eastAsia="pl-PL"/>
        </w:rPr>
      </w:pPr>
    </w:p>
    <w:p w14:paraId="6628C059" w14:textId="763CBC15" w:rsidR="00655C09" w:rsidRPr="00655C09" w:rsidRDefault="00655C09" w:rsidP="00655C09">
      <w:pPr>
        <w:suppressAutoHyphens w:val="0"/>
        <w:overflowPunct/>
        <w:autoSpaceDE/>
        <w:spacing w:after="140" w:line="276" w:lineRule="auto"/>
        <w:jc w:val="center"/>
        <w:textAlignment w:val="auto"/>
        <w:rPr>
          <w:rFonts w:ascii="Verdana" w:eastAsia="Calibri" w:hAnsi="Verdana" w:cs="Calibri"/>
          <w:b/>
          <w:bCs/>
          <w:szCs w:val="24"/>
          <w:lang w:eastAsia="pl-PL"/>
        </w:rPr>
      </w:pPr>
      <w:r w:rsidRPr="00655C09">
        <w:rPr>
          <w:rFonts w:ascii="Verdana" w:eastAsia="Calibri" w:hAnsi="Verdana" w:cs="Calibri"/>
          <w:b/>
          <w:bCs/>
          <w:szCs w:val="24"/>
          <w:lang w:eastAsia="pl-PL"/>
        </w:rPr>
        <w:t>SZCZEGÓŁOWY OPIS PRZEDMIOTU ZAMÓWIENIA:</w:t>
      </w:r>
    </w:p>
    <w:p w14:paraId="628C989F" w14:textId="77777777" w:rsidR="00655C09" w:rsidRDefault="00655C09" w:rsidP="00655C09"/>
    <w:p w14:paraId="2FDED548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12A8E59A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  <w:t xml:space="preserve">Zadanie 1.  </w:t>
      </w:r>
    </w:p>
    <w:p w14:paraId="427DB690" w14:textId="2724CBF4" w:rsidR="00655C09" w:rsidRPr="005F3BA9" w:rsidRDefault="00655C09" w:rsidP="00655C09">
      <w:pPr>
        <w:numPr>
          <w:ilvl w:val="1"/>
          <w:numId w:val="0"/>
        </w:numPr>
        <w:overflowPunct/>
        <w:autoSpaceDE/>
        <w:autoSpaceDN w:val="0"/>
        <w:spacing w:before="120" w:after="60"/>
        <w:jc w:val="both"/>
        <w:outlineLvl w:val="1"/>
        <w:rPr>
          <w:rFonts w:ascii="Calibri" w:hAnsi="Calibri" w:cs="Calibri"/>
          <w:b/>
          <w:color w:val="000000"/>
          <w:spacing w:val="-3"/>
          <w:kern w:val="3"/>
          <w:szCs w:val="24"/>
          <w:lang w:eastAsia="en-US"/>
        </w:rPr>
      </w:pPr>
      <w:r w:rsidRPr="005F3BA9">
        <w:rPr>
          <w:rFonts w:ascii="Calibri" w:hAnsi="Calibri" w:cs="Calibri"/>
          <w:b/>
          <w:color w:val="000000"/>
          <w:spacing w:val="-3"/>
          <w:kern w:val="3"/>
          <w:szCs w:val="24"/>
          <w:lang w:eastAsia="en-US"/>
        </w:rPr>
        <w:t xml:space="preserve"> -  obsługa portierni i ochrona budynków AGH oraz zastępstwa pracowników Straży AGH oraz patrolu dziennego w okresie urlopów wypoczynkowych i zwolnień chorobowych, </w:t>
      </w:r>
    </w:p>
    <w:p w14:paraId="6BD18448" w14:textId="77777777" w:rsidR="00655C09" w:rsidRPr="005F3BA9" w:rsidRDefault="00655C09" w:rsidP="00655C09">
      <w:pPr>
        <w:numPr>
          <w:ilvl w:val="1"/>
          <w:numId w:val="0"/>
        </w:numPr>
        <w:overflowPunct/>
        <w:autoSpaceDE/>
        <w:autoSpaceDN w:val="0"/>
        <w:spacing w:before="120" w:after="60"/>
        <w:jc w:val="both"/>
        <w:outlineLvl w:val="1"/>
        <w:rPr>
          <w:rFonts w:ascii="Calibri" w:hAnsi="Calibri" w:cs="Calibri"/>
          <w:b/>
          <w:bCs/>
          <w:iCs/>
          <w:color w:val="000000"/>
          <w:szCs w:val="24"/>
          <w:lang w:eastAsia="pl-PL"/>
        </w:rPr>
      </w:pPr>
      <w:r w:rsidRPr="005F3BA9">
        <w:rPr>
          <w:rFonts w:ascii="Calibri" w:hAnsi="Calibri" w:cs="Calibri"/>
          <w:b/>
          <w:bCs/>
          <w:iCs/>
          <w:color w:val="000000"/>
          <w:szCs w:val="24"/>
          <w:lang w:eastAsia="pl-PL"/>
        </w:rPr>
        <w:t xml:space="preserve"> -  dozór terenu AGH oraz znajdujących się na nim budynków w systemie obchodowo-objazdowym, </w:t>
      </w:r>
    </w:p>
    <w:p w14:paraId="1F9C94FA" w14:textId="7777777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</w:pPr>
    </w:p>
    <w:p w14:paraId="747D127E" w14:textId="1523F5E2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  <w:t>Obsługa portierni i ochrona budynków AGH</w:t>
      </w:r>
    </w:p>
    <w:p w14:paraId="0B793C18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45030B02" w14:textId="77777777" w:rsidR="00655C09" w:rsidRPr="005F3BA9" w:rsidRDefault="00655C09" w:rsidP="00655C09">
      <w:pPr>
        <w:numPr>
          <w:ilvl w:val="0"/>
          <w:numId w:val="9"/>
        </w:numPr>
        <w:suppressAutoHyphens w:val="0"/>
        <w:overflowPunct/>
        <w:autoSpaceDE/>
        <w:spacing w:after="160" w:line="259" w:lineRule="auto"/>
        <w:ind w:left="709" w:hanging="349"/>
        <w:contextualSpacing/>
        <w:jc w:val="both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bookmarkStart w:id="0" w:name="_Hlk161648203"/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 xml:space="preserve">Opis budynków: </w:t>
      </w:r>
    </w:p>
    <w:bookmarkEnd w:id="0"/>
    <w:p w14:paraId="20CA1E99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</w:p>
    <w:p w14:paraId="0504A961" w14:textId="0F0C397C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A-0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. Budynek 5-kondygnacyjny, połączony przewiązką na I piętrze z pawilonem A-1, posiadający dwa dziedzińce, zamykane bramami metalowymi. Dojazd i dojście drogą wewnętrzną Uczelni oraz od ul. Reymonta i od al. A. Mickiewicza. W wymienionym pawilonie zakres zamówienia obejmuje dyżury jednoosobowe, całodobowe, od poniedziałku do niedzieli w całym roku.</w:t>
      </w:r>
    </w:p>
    <w:p w14:paraId="1EE2A0E4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A-2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</w:t>
      </w:r>
      <w:bookmarkStart w:id="1" w:name="_Hlk161644502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Budynek 6-kondygnacyjny, połączony przewiązką na I piętrze z pawilonem A-0, A-1, A-2 dojazd i dojście drogą wewnętrzną Uczelni. Do budynku przylega hala technologiczna. W wymienionym pawilonie zakres zamówienia obejmuje dyżury jednoosobowe,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od poniedziałku do piątku, w godz. od 6-22, a w soboty i niedziele w godz. 7-21 w całym roku.</w:t>
      </w:r>
    </w:p>
    <w:bookmarkEnd w:id="1"/>
    <w:p w14:paraId="77431C92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A-3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. Budynek 7-kondygnacyjny, połączony przewiązkami od I do IV piętra z pawilonem A-4. Dojście i dojazd drogą wewnętrzną Uczelni. W wymienionym pawilonie zakres zamówienia obejmuje dyżury jednoosobowe, całodobowe od poniedziałku, do niedzieli w całym roku.</w:t>
      </w:r>
    </w:p>
    <w:p w14:paraId="64AC13C2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A-4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7-kondygnacyjny, połączony z pawilonem A-3 przewiązkami od I do IV piętra przyległy ścianą do pawilonu C-4. Dojście i dojazd drogą wewnętrzną Uczelni.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W wymienionym pawilonie zakres zamówienia obejmuje dyżury jednoosobowe,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od poniedziałku do piątku w godz.6.00-22.00, a w soboty i niedziele, w godz. 7.00-21.00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w całym roku.</w:t>
      </w:r>
    </w:p>
    <w:p w14:paraId="387EEA18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B-1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 5-kondygnacyjny, w zabudowie szeregowej, połączony z pawilonami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B-2, B-3, B-4 łącznikami na poziomie piwnic. Do budynku przylega hala technologiczna, umożliwiająca wejście do budynku. Dojście i dojazd drogą wewnętrzną Uczelni.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W wymienionym pawilonie zakres zamówienia obejmuje dyżury jednoosobowe, całodobowe od poniedziałku, do niedzieli w całym roku.</w:t>
      </w:r>
    </w:p>
    <w:p w14:paraId="77E774C8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B-2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5-kondygnacyjny, z zabudowie szeregowej, Budynek połączony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z pawilonami B-1, B-3 i B-4 łącznikami na poziomie piwnic. Do budynku przylega hala technologiczna, umożliwiająca wejście do budynku . Dojście i dojazd drogą wewnętrzną Uczelni. W wymienionym pawilonie zakres zamówienia obejmuje dyżury jednoosobowe,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od poniedziałku do piątku, w godz. od 6-22, a w soboty i niedziele w godz. 7-21 w całym roku.</w:t>
      </w:r>
    </w:p>
    <w:p w14:paraId="0578033D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lastRenderedPageBreak/>
        <w:t>Pawilon B-3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5-kondygnacyjny, w zabudowie szeregowej. Budynek połączony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z pawilonami B-1, B-2 i B-4 łącznikami na poziomie piwnic. Dojście i dojazd drogą wewnętrzną Uczelni. W wymienionym pawilonie zakres zamówienia obejmuje dyżury jednoosobowe,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od poniedziałku do piątku w godz. od 6-22, a w soboty  i niedziele, w godz. 7-21 w całym roku.</w:t>
      </w:r>
    </w:p>
    <w:p w14:paraId="6820E1E5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B-4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5-kondygnacyjny, w zabudowie szeregowej. Budynek połączony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z pawilonem B-1, B-2 i B-3 łącznikiem na poziomie piwnic. Do budynku przylega hala technologiczna, umożliwiająca wejście do budynku. Dojście i dojazd drogą wewnętrzną Uczelni. W wymienionym pawilonie zakres zamówienia obejmuje dyżury jednoosobowe, całodobowe od poniedziałku, do niedzieli w całym roku.</w:t>
      </w:r>
    </w:p>
    <w:p w14:paraId="50870ADF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B-5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12-kondygnacyjny, wolnostojący. Dojazd do budynku drogą wewnętrzną Uczelni i ulicą Akademicką, dojście od ulicy Czarnowiejskiej 66 i Akademickiej.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W wymienionym pawilonie zakres zamówienia obejmuje 2 dyżury, a to: 1 dyżur jednoosobowy, całodobowy, od poniedziałku do niedzieli w całym roku oraz 2-gi dyżur jednoosobowy, 12-godzinny w godzinach od 8 do 20-tej, od poniedziałku do niedzieli w całym roku. </w:t>
      </w:r>
    </w:p>
    <w:p w14:paraId="67B8F071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B-6/B-8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6-kondygnacyjny, połączony z jednej strony z halą technologiczną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z przejściem na poziomie parteru i 1-go piętra i z drugiej strony z nowym budynkiem B-8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(5-kondygnacyjnym), z przejściem na poziomie parteru z oddzielnym wejściem. Dojazd drogą wewnętrzną Uczelni i ulicą Akademicką, dojście od ulicy Akademickiej i Czarnowiejskiej.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W wymienionym pawilonie zakres zamówienia  obejmuje 1 dyżur jednoosobowy, całodobowy, od poniedziałku do niedzieli w całym roku. Dozór dotyczy również pawilonu B-8.</w:t>
      </w:r>
    </w:p>
    <w:p w14:paraId="3CECFA50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B-7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– ul. Czarnowiejska  70. Budynek 4-kondygnacyjny, przylegający do budynku B-9 połączony przewiązką na III piętrze. Dojazd drogą wewnętrzną Uczelni i ulicą Akademicką. Dojście od ulicy Akademickiej i Czarnowiejskiej. W wymienionym pawilonie zakres zamówienia obejmuje dyżury jednoosobowe, całodobowe, od poniedziałku do niedzieli w całym roku.</w:t>
      </w:r>
    </w:p>
    <w:p w14:paraId="6A4BB20A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B-9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– (TELEINFORMATYKA)- ul. Czarnowiejska 74. Budynek 4-kondygnacyjny, przyległy do Budynku B-7, połączony przewiązką na III piętrze, przejście ma charakter awaryjny. Dojście od ul. Czarnowiejskiej i Akademickiej. Dojazd drogą wewnętrzną  Uczelni. W wymienionym pawilonie zakres zamówienia obejmuje dyżury jednoosobowe, całodobowe, od poniedziałku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do niedzieli w całym roku.</w:t>
      </w:r>
    </w:p>
    <w:p w14:paraId="74FA27CF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C-1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7- kondygnacyjny, dojście od ul. Czarnowiejskiej, dojazd drogą wewnętrzną Uczelni. Budynek połączony przewiązką na I piętrze z Pawilonem A-1 przyległy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do Budynku C-2, połączony przewiązkami od piwnicy do IV piętra. Budynek ten połączony jest również przewiązką z budynkami A-0, A-1, A-2. W wymienionym pawilonie zakres zamówienia obejmuje dyżury jednoosobowe, całodobowe, od poniedziałku do niedzieli w całym roku. </w:t>
      </w:r>
    </w:p>
    <w:p w14:paraId="3BD62BE8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C-3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. Budynek 7- kondygnacyjny, dojście od ul. Czarnowiejskiej, dojazd drogą wewnętrzną Uczelni. Budynek przyległy do Budynku C-2, połączony przewiązkami od piwnicy do IV piętra. W wymienionym pawilonie zakres zamówienia obejmuje dyżury jednoosobowe, całodobowe, od poniedziałku do niedzieli w całym roku.</w:t>
      </w:r>
    </w:p>
    <w:p w14:paraId="225F38ED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C-4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7-kondygnacyjny, przyległy ścianą do budynku A-4 z drugiej strony przyległy do budynku C-6, połączony przewiązką  na I piętrze ( przejście nie jest powszechnie dostępne).  Dojazd drogą wewnętrzną Uczelni, dojście ulicą Reymonta i Czarnowiejską.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W wymienionym pawilonie zakres zamówienia obejmuje dyżury jednoosobowe, całodobowe, od poniedziałku do niedzieli w całym roku.</w:t>
      </w:r>
    </w:p>
    <w:p w14:paraId="3A17A72D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C-5/C-6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- Centrum Energetyki. Budynek 7- kondygnacyjny, z garażem podziemnym. Budynek połączony jest z pawilonem C-4 przewiązką z przejściem  na I piętrze. Dojazd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do budynku od ulicy Czarnowiejskiej oraz drogą wewnętrzną Uczelni. Dojście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od ul. Czarnowiejskiej oraz drogą wewnętrzną Uczelni. W wymienionym pawilonie zakres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lastRenderedPageBreak/>
        <w:t xml:space="preserve">zamówienia obejmuje 1 dyżur dwuosobowy,  całodobowy od poniedziałku do niedzieli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w całym roku.  </w:t>
      </w:r>
    </w:p>
    <w:p w14:paraId="38754356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C-7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7-kondygnacyjny, połączony z pawilonem C-3 od 01 do 4 pietra,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z pawilonem C-6 na kondygnacji 01 i 3 , oraz z Pawilonem C-5  kondygnacją 2p i 3p. Dojazd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 i  dojście do budynku od ul. Czarnowiejskiej oraz drogą wewnętrzną Uczelni. W wymienionym pawilonie zakres zamówienia obejmuje  dyżury jednoosobowe, całodobowe od poniedziałku do niedzieli.</w:t>
      </w:r>
    </w:p>
    <w:p w14:paraId="05A519DB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D-1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</w:t>
      </w:r>
      <w:bookmarkStart w:id="2" w:name="_Hlk161039776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Budynek 6-kondygnacyjny, przylegający do pawilonu U-2 od ul. Reymonta. Dojazd od ul. Reymonta oraz drogą wewnętrzną Uczelni, dojście od ul. Reymonta, Czarnowiejskiej oraz drogą wewnętrzną Uczelni. W wymienionym pawilonie zakres zamówienia obejmuje dyżury jednoosobowe, całodobowe od poniedziałku do niedzieli w całym roku.</w:t>
      </w:r>
    </w:p>
    <w:bookmarkEnd w:id="2"/>
    <w:p w14:paraId="29DD9158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pl-PL"/>
        </w:rPr>
        <w:t>Pawilon D-2</w:t>
      </w:r>
      <w:r w:rsidRPr="005F3BA9">
        <w:rPr>
          <w:rFonts w:ascii="Calibri" w:eastAsia="Calibri" w:hAnsi="Calibri" w:cs="Times New Roman"/>
          <w:sz w:val="22"/>
          <w:szCs w:val="22"/>
          <w:lang w:eastAsia="pl-PL"/>
        </w:rPr>
        <w:t xml:space="preserve">.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Budynek 6-kondygnacyjny z piwnicą(w trakcie budowy). Dojście i dojazd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od ul. Reymonta i drogą wewnętrzną Uczelni. W wymienionym pawilonie zakres zamówienia obejmuje dyżury jednoosobowe, całodobowe od poniedziałku do niedzieli w całym roku.</w:t>
      </w:r>
    </w:p>
    <w:p w14:paraId="341DABF2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D-3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.  Budynek 6-kondygnacyjny z piwnicą(w trakcie budowy). Dojście i dojazd drogą wewnętrzną Uczelni od strony pawilonu B-1 do B-4. W wymienionym pawilonie zakres zamówienia obejmuje dyżury jednoosobowe, całodobowe od poniedziałku do niedzieli w całym roku.</w:t>
      </w:r>
    </w:p>
    <w:p w14:paraId="715A279F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D-4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2-kondygnacyjny, wolnostojący. Dojazd i dojście do budynku drogą wewnętrzną Uczelni od strony pawilonu B-1 do B-4 oraz od ulicy Akademickiej.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W wymienionym pawilonie zakres zamówienia obejmuje dyżury jednoosobowe, całodobowe od poniedziałku do niedzieli w całym roku.</w:t>
      </w:r>
    </w:p>
    <w:p w14:paraId="2AAEEE42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 D-5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- ul. Czarnowiejska  78. Budynek 2-kondygnacyjny, połączony przewiązką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z pawilonem D-6. Dojazd od ul. Czarnowiejskiej, dojście od ulicy Czarnowiejskiej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i Akademickiej. W wymienionym pawilonie zakres zamówienia obejmuje dyżury jednoosobowe, całodobowe od poniedziałku do niedzieli w całym roku.</w:t>
      </w:r>
    </w:p>
    <w:p w14:paraId="13F7183F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 D-6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- ul. Czarnowiejska  78. Budynek 4-kondygnacyjny, połączony z pawilonem D-5. Dojazd i dojście od ulicy Akademickiej. W wymienionym pawilonie zakres zamówienia obejmuje dyżury jednoosobowe, od poniedziałku do piątku w godz. 6 – 22.00 oraz w soboty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i niedziele od godz. 7 00 do 21.00 w całym roku.</w:t>
      </w:r>
    </w:p>
    <w:p w14:paraId="0969DA31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D-7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- ul. Reymonta 21 b. Budynek 4-kondygnacyjny, połączony z Budynkiem D-10 na 01 kondygnacji wraz z podziemnym garażem, dojazd i dojście od ulicy Reymonta i od ulicy Kawiory. W wymienionym pawilonie zakres zamówienia obejmuje dyżury jednoosobowe,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od poniedziałku do niedzieli, od godz.7 00 do 19.00 w całym roku.</w:t>
      </w:r>
    </w:p>
    <w:p w14:paraId="3CE45135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D-8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– ul. Reymonta 23. Budynek 10-kondygnacyjny, wolnostojący, dojazd i dojście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od ulicy Reymonta. W wymienionym pawilonie zakres zamówienia obejmuje dyżury jednoosobowe, całodobowe, od poniedziałku do niedzieli w całym roku.</w:t>
      </w:r>
    </w:p>
    <w:p w14:paraId="1E0C3C11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D-9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- Zębiec– ul. Kawiory 40. Budynek 2-kondygnacyjny, wolnostojący, dojazd od ulicy Nawojki, dojście od ulicy Reymonta i Nawojki. W wymienionym pawilonie zakres zamówienia obejmuje dyżury jednoosobowe, od poniedziałku do piątku od godz.6 00 do 22.00 oraz soboty i niedziele od godz. 7 00 do 21.00 w całym roku.</w:t>
      </w:r>
    </w:p>
    <w:p w14:paraId="56691B89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 D-10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– ul. Reymonta 19. Budynek 6-kondygnacyjny, połączony z pawilonem D-11. Dojazd od ulicy Reymonta, dojście od ulicy Kawiory i Reymonta. W wymienionym pawilonie zakres zamówienia obejmuje dyżury jednoosobowe, całodobowe od poniedziałku do niedzieli w całym roku.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</w:r>
    </w:p>
    <w:p w14:paraId="19523BED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D-11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- ul. Kawiory 26a. - Budynek 4-kondygnacyjny, połączony z budynkiem D-10. Dojazd i dojście od ulicy Reymonta. W wymienionym pawilonie zakres zamówienia obejmuje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lastRenderedPageBreak/>
        <w:t xml:space="preserve">dyżury jednoosobowe, od poniedziałku do piątku, w godz. 6 – 22.00 oraz w soboty i niedziele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od godz. 7 00 do 21.00  w całym roku.</w:t>
      </w:r>
    </w:p>
    <w:p w14:paraId="02D1AED2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D-12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– Studenckie Centrum Konstrukcyjne. Budynek 2- kondygnacyjny. Dojazd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od ul. Kawiory. Dojście od  ul. Reymonta i ul. Kawiory. W pawilonie zakres zamówienia obejmuje dyżur  jednoosobowy, od poniedziałku do piątku, w godz. 6.00 – 20.00.</w:t>
      </w:r>
    </w:p>
    <w:p w14:paraId="412C58D9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D–13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– ul. Gramatyka 8a. Budynek 6-kondygnacyjny, wolnostojący, dojazd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do budynku ulicą Gramatyka, dojście ulicą Gramatyka i Czarnowiejską. W wymienionym pawilonie zakres zamówienia obejmuje dyżury jednoosobowe, całodobowe, od poniedziałku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do niedzieli w całym roku.</w:t>
      </w:r>
    </w:p>
    <w:p w14:paraId="5D595D44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D-14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(Wydział Zarządzania) –- ul. Gramatyka 10. Budynek  4 – kondygnacyjny, wolnostojący. Dojście ul. Gramatyka, ul. Czarnowiejską, dojazd ul. Gramatyka.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W wymienionym pawilonie zakres zamówienia obejmuje dyżury jednoosobowe, całodobowe, od poniedziałku do niedzieli w ciągu roku.</w:t>
      </w:r>
    </w:p>
    <w:p w14:paraId="485BE1C7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D-16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– ul. Kawiory 30. Budynek 4-kondygnacyjny, wolnostojący. Dojazd i dojście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od ulicy Kawiory, jak również od ul. Reymonta, dojeżdżając pomiędzy budynkami D-10 i D-11 drogą wewnętrzną. W wymienionym pawilonie zakres zamówienia obejmuje dyżury jednoosobowe, całodobowe, od poniedziałku do niedzieli w całym roku.</w:t>
      </w:r>
    </w:p>
    <w:p w14:paraId="07F1749A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D-17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– ul. Kawiory 21. Budynek 4-kondygnacyjny, wolnostojący, z garażem podziemnym, usytuowany pomiędzy ulicą Czarnowiejską a ulicą Kawiory. Dojście do budynku od ulicy Kawiory i od ul. Czarnowiejskiej. Dojazd – od ul. Kawiory. W wymienionym pawilonie zakres zamówienia obejmuje 2 dyżury, a to: 1 dyżur jednoosobowy, całodobowy,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od poniedziałku do niedzieli w całym roku oraz 2-gi dyżur jednoosobowy, 12-godzinny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w godzinach, od 8 do 20-tej, od poniedziałku do niedzieli w całym roku.</w:t>
      </w:r>
    </w:p>
    <w:p w14:paraId="5512DB3C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U-1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 Budynek 4-kondygnacyjny, wolnostojący. Usytuowany w pobliżu pawilonu C-1, C-2 oraz C-3. Dojazd i dojście do budynku drogą wewnętrzną Uczelni.  W wymienionym pawilonie zakres zamówienia obejmuje dyżury jednoosobowe, całodobowe, od poniedziałku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do niedzieli w całym roku.</w:t>
      </w:r>
    </w:p>
    <w:p w14:paraId="4F717BD7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U-5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. Budynek 1-kondygnacyjny, wolnostojący, usytuowany pomiędzy  pawilonami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D-7 i D-8. Dojazd i dojście do budynku od ulicy Reymonta.  W wymienionym pawilonie zakres zamówienia obejmuje dyżury jednoosobowe, od poniedziałku do piątku, w godz. 6 – 22.00 oraz w soboty i niedziele od godz. 7 00 do 21.00  w całym roku.</w:t>
      </w:r>
    </w:p>
    <w:p w14:paraId="4FA8C849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U-12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– ul. Piastowska 26a. Pawilon 3-kondygnacyjny, wolnostojący. Dojazd i dojście od ul. Piastowskiej. W wymienionym pawilonie zakres zamówienia obejmuje dyżury jednoosobowe, całodobowe, od poniedziałku do niedzieli w całym roku.</w:t>
      </w:r>
    </w:p>
    <w:p w14:paraId="191888EA" w14:textId="77777777" w:rsidR="00655C09" w:rsidRPr="005F3BA9" w:rsidRDefault="00655C09" w:rsidP="00655C09">
      <w:pPr>
        <w:numPr>
          <w:ilvl w:val="0"/>
          <w:numId w:val="6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Pawilon U-13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– Wielofunkcyjna Hala Sportowa. Budynek 4-kondygnacyjny wraz z podziemnym garażem. Dojście i dojazd do budynku od ul. Buszka, ul. Tokarskiego i ul. Armii Krajowej.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W wymienionym pawilonie zakres zamówienia obejmuje dyżur jednoosobowy, całodobowy,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od poniedziałku do niedzieli.</w:t>
      </w:r>
    </w:p>
    <w:p w14:paraId="5D493E2A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09ACAACA" w14:textId="77777777" w:rsidR="00584176" w:rsidRDefault="00584176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</w:p>
    <w:p w14:paraId="57E9E9E0" w14:textId="0770B3C1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bookmarkStart w:id="3" w:name="_GoBack"/>
      <w:bookmarkEnd w:id="3"/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II.  Zakres obowiązków portiera:</w:t>
      </w:r>
    </w:p>
    <w:p w14:paraId="43BE0F04" w14:textId="1BE9833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 xml:space="preserve">Realizacja przedmiotu zamówienia od dnia </w:t>
      </w:r>
      <w:r w:rsidR="00F7790D">
        <w:rPr>
          <w:rFonts w:ascii="Calibri" w:eastAsia="Calibri" w:hAnsi="Calibri" w:cs="Times New Roman"/>
          <w:b/>
          <w:sz w:val="22"/>
          <w:szCs w:val="22"/>
          <w:lang w:eastAsia="en-US"/>
        </w:rPr>
        <w:t xml:space="preserve">podpisania umowy </w:t>
      </w: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 xml:space="preserve"> do 31.07.2026.</w:t>
      </w:r>
    </w:p>
    <w:p w14:paraId="6D52E1B8" w14:textId="13727854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Zakres czynności i obowiązków portiera obowiązuje zgodnie ze specyfikacją rodzaju i czasu pracy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dla danego pawilonu:</w:t>
      </w:r>
    </w:p>
    <w:p w14:paraId="1FAA44CF" w14:textId="4BA7A90A" w:rsidR="00655C09" w:rsidRPr="005F3BA9" w:rsidRDefault="00655C09" w:rsidP="000A3B08">
      <w:pPr>
        <w:numPr>
          <w:ilvl w:val="0"/>
          <w:numId w:val="7"/>
        </w:numPr>
        <w:suppressAutoHyphens w:val="0"/>
        <w:overflowPunct/>
        <w:autoSpaceDE/>
        <w:spacing w:after="160" w:line="259" w:lineRule="auto"/>
        <w:ind w:left="0" w:firstLine="1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lastRenderedPageBreak/>
        <w:t xml:space="preserve">Obsługa szatni w sezonie tj. od 1 października do 30 kwietnia na portierni w pawilonach: A-2, A-3, C-4,C-7,B-5, B-9, D-1, D-2,D-5, D-6, D-8, D-9 , D-11, D-13, U-5 oraz przyjmowanie bagażu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w okresie od 1 października do 31 lipca w wyżej wymienionych portierniach lub szatniach.</w:t>
      </w:r>
    </w:p>
    <w:p w14:paraId="621E8181" w14:textId="52E09359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Obsługa monitoringu na portierni w budynku, w którym się on znajduje.  </w:t>
      </w:r>
    </w:p>
    <w:p w14:paraId="475B1691" w14:textId="07D927CC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3.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W pawilonie D-10 włączanie i wyłączanie alarmu o godz. 6.00 i 22.00 lub 23.00.</w:t>
      </w:r>
    </w:p>
    <w:p w14:paraId="0C7D9750" w14:textId="7AE49E13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4.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W pawilonie B-7, D-5, D-8, D-9, D-10, D-13, D-14,D-16, D-17 -  otwieranie i zamykanie bram wjazdowych i furtek w wyznaczonych godzinach. W pawilonie B-7, D-5, D-8, D-10, D-13, D-14, D-16, D-17, U-13 portier otwiera i zamyka szlaban tylko osobom zaproszonym przez Wydział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na formularzu zgłoszeniowym zatwierdzonym przez Uczelnię. Obowiązkiem portiera jest nadzór nad systemem wjazdowym znajdującym się w danym pawilonie AGH, a wszelkie awarie systemu zgłaszać do Sektora Technicznego lub na Bramę Główną.</w:t>
      </w:r>
    </w:p>
    <w:p w14:paraId="49229B59" w14:textId="62D6365C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5.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Dokładna znajomość obsługi i instrukcji reagowania  na sygnały centralek pożarowych znajdujących się na portierniach poszczególnych pawilonów AGH. W szczególności strażnik obsługujący pawilon C-5/C-6 nadzoruje system przeciwpożarowy, monitoring wizyjny, system BMS, system </w:t>
      </w:r>
      <w:proofErr w:type="spellStart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SSWiN</w:t>
      </w:r>
      <w:proofErr w:type="spellEnd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, system detekcji gazu, szlabany wjazdowe i wyjazdowe z garażu podziemnego obu części tj. części badawczo – dydaktycznej i badawczo – komercyjnej.</w:t>
      </w:r>
    </w:p>
    <w:p w14:paraId="4FAE8384" w14:textId="4EF05BC9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6.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W pawilonie C-5/C-6 portierzy pełnią służbę wymiennie: 1 osoba w pomieszczeniu BMS (nr 013)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w godz. 16.00 -7.00 oraz– 1 osoba w recepcji w godz. 16.00 -7.00. Pracownicy ochrony (strażnicy) co 2 godziny wykonują obchód wewnętrzny obu części obiektu, tj. części badawczo – dydaktycznej i badawczo – komercyjnej zwracając w szczególności uwagę na wszelkie uszkodzenia, dewastacje, awarie powstałe w wyniku użytkowania obiektu. Wszystkie uwagi dotyczące wymienionych sytuacji strażnik wpisuje do książki służby i zgłasza do administratora budynku. Do obowiązków portiera obsługującego recepcję należy wydawanie i przyjmowanie kart kontroli dostępu do </w:t>
      </w:r>
      <w:proofErr w:type="spellStart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sal</w:t>
      </w:r>
      <w:proofErr w:type="spellEnd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dydaktycznych, wykładowych, laboratoriów tylko osobom upoważnionym, zgodnie z listą otrzymaną od administratora budynku. Fakt ten winien być odnotowany w osobnej książce.</w:t>
      </w:r>
    </w:p>
    <w:p w14:paraId="74F84527" w14:textId="79083BE4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7.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Odpowiedzialność i czuwanie nad bezpieczeństwem i porządkiem  w obiekcie.</w:t>
      </w:r>
    </w:p>
    <w:p w14:paraId="7381E014" w14:textId="7EA1C8C9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8.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Ochrona mienia znajdującego się w obiekcie przed każdą formą jego zagarnięcia lub zniszczenia.</w:t>
      </w:r>
    </w:p>
    <w:p w14:paraId="587E434B" w14:textId="74B175FC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9.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Niezwłoczne powiadomienie odpowiednich służb o przypadkach naruszenia prawa, zaistniałych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na terenie obiektu i zabezpieczenie miejsca zdarzenia do czasu przybycia  służb.</w:t>
      </w:r>
    </w:p>
    <w:p w14:paraId="7EE880F7" w14:textId="6D8EFAA6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10.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Zwracanie uwagi na rzeczy wynoszone z pawilonu (sprzęt, pakunki), sprawdzenie uprawnień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do dysponowania wynoszonym majątkiem i zanotowanie w raporcie, z którego pokoju jest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on wynoszony i przez kogo.</w:t>
      </w:r>
    </w:p>
    <w:p w14:paraId="38A87313" w14:textId="769ADE0C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11.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Znajomość i przestrzeganie instrukcji dotyczącej zasad postępowania w przypadkach zagrożenia (m.in. ewakuacji zagrożonych pracowników i studentów, pożaru itp.).</w:t>
      </w:r>
    </w:p>
    <w:p w14:paraId="315376BF" w14:textId="04D17F04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12.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W razie pożaru lub wypadku – powiadamianie straży pożarnej, pogotowia ratunkowego, policji,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z równoczesnym powiadomieniem kierownika zmiany Straży AGH i (lub) kierownika Straży.</w:t>
      </w:r>
    </w:p>
    <w:p w14:paraId="69FF44DE" w14:textId="5AD28938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13.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W razie zagrożenia pożarem, wybuchem lub zatruciem środkami chemicznymi – otwarcie wszystkich drzwi wejściowych i awaryjnych, oraz wezwanie wszystkich osób znajdujących się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w budynku do natychmiastowego opuszczenia pomieszczeń.</w:t>
      </w:r>
    </w:p>
    <w:p w14:paraId="0101DD6E" w14:textId="3CF43DFE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14.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Zapewnienie sprawnego opuszczania budynków przez pracowników, aż do przybycia odpowiednich służb lub kierownictwa Straży AGH.</w:t>
      </w:r>
    </w:p>
    <w:p w14:paraId="3F988433" w14:textId="096A0B44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lastRenderedPageBreak/>
        <w:t>15.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W przypadku awarii – niezwłocznie powiadamianie służb technicznych AGH lub, jeśli  wymaga tego sytuacja,  odpowiednich służb miejskich.</w:t>
      </w:r>
    </w:p>
    <w:p w14:paraId="59147E0E" w14:textId="793733EB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16.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Pracownicy obowiązkowo winni być przeszkoleni w zakresie:</w:t>
      </w:r>
    </w:p>
    <w:p w14:paraId="0234C91D" w14:textId="55CFB655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- BHP, </w:t>
      </w:r>
    </w:p>
    <w:p w14:paraId="3E1411D6" w14:textId="02906B35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- ochrony danych osobowych (</w:t>
      </w:r>
      <w:r w:rsidR="00F7790D">
        <w:rPr>
          <w:rFonts w:ascii="Calibri" w:eastAsia="Calibri" w:hAnsi="Calibri" w:cs="Times New Roman"/>
          <w:sz w:val="22"/>
          <w:szCs w:val="22"/>
          <w:lang w:eastAsia="en-US"/>
        </w:rPr>
        <w:t>ustawa o ochronie danych osobowych</w:t>
      </w:r>
      <w:r w:rsidR="00F7790D"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Dz.U.201</w:t>
      </w:r>
      <w:r w:rsidR="00F7790D">
        <w:rPr>
          <w:rFonts w:ascii="Calibri" w:eastAsia="Calibri" w:hAnsi="Calibri" w:cs="Times New Roman"/>
          <w:sz w:val="22"/>
          <w:szCs w:val="22"/>
          <w:lang w:eastAsia="en-US"/>
        </w:rPr>
        <w:t>9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. poz.</w:t>
      </w:r>
      <w:r w:rsidR="00F7790D">
        <w:rPr>
          <w:rFonts w:ascii="Calibri" w:eastAsia="Calibri" w:hAnsi="Calibri" w:cs="Times New Roman"/>
          <w:sz w:val="22"/>
          <w:szCs w:val="22"/>
          <w:lang w:eastAsia="en-US"/>
        </w:rPr>
        <w:t>1781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),</w:t>
      </w:r>
    </w:p>
    <w:p w14:paraId="22FD1058" w14:textId="77777777" w:rsidR="00655C09" w:rsidRPr="005F3BA9" w:rsidRDefault="00655C09" w:rsidP="00655C09">
      <w:pPr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- obsługi urządzenia do ratowania życia - defibrylatora (AED). </w:t>
      </w:r>
      <w:bookmarkStart w:id="4" w:name="_Hlk161040585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Znajomość obsługi          defibrylatorów </w:t>
      </w:r>
      <w:bookmarkEnd w:id="4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wymagana jest przez strażników obsługujących portiernie, na  których się one znajdują. </w:t>
      </w:r>
    </w:p>
    <w:p w14:paraId="6168C307" w14:textId="64123571" w:rsidR="00655C09" w:rsidRPr="005F3BA9" w:rsidRDefault="00655C09" w:rsidP="00655C09">
      <w:pPr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Jeżeli w trakcie  realizacji zamówienia kolejne  portiernie zastaną wyposażone w nowe defibrylatory, szkolenie strażników  co do obsługi  urządzeń leży po stronie </w:t>
      </w:r>
      <w:r w:rsidR="00F7790D">
        <w:rPr>
          <w:rFonts w:ascii="Calibri" w:eastAsia="Calibri" w:hAnsi="Calibri" w:cs="Times New Roman"/>
          <w:sz w:val="22"/>
          <w:szCs w:val="22"/>
          <w:lang w:eastAsia="en-US"/>
        </w:rPr>
        <w:t>Wykonawcy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.</w:t>
      </w:r>
    </w:p>
    <w:p w14:paraId="0B0ED331" w14:textId="77777777" w:rsidR="00655C09" w:rsidRPr="005F3BA9" w:rsidRDefault="00655C09" w:rsidP="00655C09">
      <w:pPr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52C8A4A4" w14:textId="52ABCF52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17.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Portierzy (strażnicy) pełniący służbę na portierni po 2 osoby (np. B-5, C-5/C-6, D-17) w razie zagrożenia lub sytuacji tego wymagającej muszą współpracować ze strażnikami AGH pełniącymi służbę w terenie, po wcześniejszym ich powiadomieniu i powiadomieniu Kierownictwa Straży.</w:t>
      </w:r>
    </w:p>
    <w:p w14:paraId="7660F700" w14:textId="0FBD960A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18.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Wykonywanie innych zadań związanych z ochroną budynku doraźnie zleconych przez Zamawiającego.</w:t>
      </w:r>
    </w:p>
    <w:p w14:paraId="00F0A986" w14:textId="29F1FFB4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19.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Wydawanie kluczy od pomieszczeń wyłącznie  osobom upoważnionym.</w:t>
      </w:r>
    </w:p>
    <w:p w14:paraId="2BA42A29" w14:textId="70A36A5E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20.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Ponoszenie odpowiedzialności materialnej za sprzęt przekazany na portiernię.</w:t>
      </w:r>
    </w:p>
    <w:p w14:paraId="53F22E60" w14:textId="6643C338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21.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W trakcie służby nocnej, kontrola pawilonów szczególnie  A-2, A-3, A-4, B-2, B-3, B-6/B-8, B-9, C-1, C-4, C-5/C-6, C-7, D-7, D-11, D-17, U-5, U-12, U-13) oraz przylegających hal technologicznych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co najmniej co dwie godziny, a w szczególności: </w:t>
      </w:r>
    </w:p>
    <w:p w14:paraId="0CEA0929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- kontrolowanie zamknięcia okien w pomieszczeniach ogólnodostępnych, sanitariatach,  klatce        schodowej oraz kontrolowanie zamknięcia drzwi wejściowych i awaryjnych,</w:t>
      </w:r>
    </w:p>
    <w:p w14:paraId="096E1176" w14:textId="358F6FAB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- sprawdzanie ogólnego stanu sanitariatów,</w:t>
      </w:r>
    </w:p>
    <w:p w14:paraId="5EA08BBF" w14:textId="41B5040E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- sprawdzanie stanu instalacji c.o.</w:t>
      </w:r>
    </w:p>
    <w:p w14:paraId="501DFAD9" w14:textId="78F1EA1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- sprawdzanie zamknięcia pokoi i </w:t>
      </w:r>
      <w:proofErr w:type="spellStart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sal</w:t>
      </w:r>
      <w:proofErr w:type="spellEnd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wykładowych.</w:t>
      </w:r>
    </w:p>
    <w:p w14:paraId="292D3638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4685BE96" w14:textId="767FD4D3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22.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Przekazywanie rzeczy znalezionych kierownikowi Straży AGH lub kierownikowi zmiany Straży AGH.</w:t>
      </w:r>
    </w:p>
    <w:p w14:paraId="13ED5BD5" w14:textId="7702E8AC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23.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Interweniowanie w sprawach dotyczących zakłócania porządku przez użytkowników i osoby obce.</w:t>
      </w:r>
    </w:p>
    <w:p w14:paraId="13E8BDF8" w14:textId="4F5893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24.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Podporządkowanie się dodatkowym i okresowym zarządzeniom wewnętrznym Uczelni.</w:t>
      </w:r>
    </w:p>
    <w:p w14:paraId="62CC806C" w14:textId="642DB6A2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25.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Udzielanie podstawowych informacji osobom z zewnątrz. </w:t>
      </w:r>
    </w:p>
    <w:p w14:paraId="5A67AB50" w14:textId="77A20FEC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26.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Dbanie o czystość w ciągu roku zarówno schodów prowadzących do wejścia na budynek, jak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i otaczających je podestów, tzn. - okresie zimowym odgarnianie śniegu ze schodów i posypywanie śliskich powierzchni środkami dostarczonymi przez AGH, a w okresie letnim – zamiatanie. </w:t>
      </w:r>
    </w:p>
    <w:p w14:paraId="56241479" w14:textId="205E9D88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27.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Wydawanie kluczy do pomieszczeń z licznikami wody, energii elektrycznej i cieplnej upoważnionym służbom AGH oraz służbom dostawców mediów.</w:t>
      </w:r>
    </w:p>
    <w:p w14:paraId="41323BD3" w14:textId="4FD9C603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28.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Prowadzenie na bieżąco następującej dokumentacji:</w:t>
      </w:r>
    </w:p>
    <w:p w14:paraId="3F2DEDA3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 - grafik służbowy portierów (strażników),</w:t>
      </w:r>
    </w:p>
    <w:p w14:paraId="600253D7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 - zeszyt raportów, </w:t>
      </w:r>
    </w:p>
    <w:p w14:paraId="54573FD6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 - zeszyt usterek,</w:t>
      </w:r>
    </w:p>
    <w:p w14:paraId="3238E1B0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lastRenderedPageBreak/>
        <w:t xml:space="preserve">    - wykaz telefonów awaryjnych.</w:t>
      </w:r>
    </w:p>
    <w:p w14:paraId="4B36FAD3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- zeszyt wydawania i przyjmowania kluczy do poszczególnych pokoi i </w:t>
      </w:r>
      <w:proofErr w:type="spellStart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sal</w:t>
      </w:r>
      <w:proofErr w:type="spellEnd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wykładowych.</w:t>
      </w:r>
    </w:p>
    <w:p w14:paraId="17413AFC" w14:textId="0BA82E36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29.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Koszty rozmów zewnętrznych z telefonów będących na portierni (z wyjątkiem telefonów alarmowych) będzie ponosił Wykonawca.</w:t>
      </w:r>
    </w:p>
    <w:p w14:paraId="3C809037" w14:textId="2BEA5A12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30.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Dbałość o estetyczną prezencję, kulturę osobistą i uprzejmość w codziennym zachowaniu, utrzymywanie estetycznego wyglądu portierni i jej otoczenia oraz pełnienie służby 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w umundurowaniu firmowym. </w:t>
      </w:r>
    </w:p>
    <w:p w14:paraId="2B297070" w14:textId="0436024D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31.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Bezwzględne stosowanie się do zakazu palenia tytoniu we wszystkich pomieszczeniach budynków AGH oraz na terenie AGH, i jego egzekwowanie.</w:t>
      </w:r>
    </w:p>
    <w:p w14:paraId="6FCB4616" w14:textId="4E34BF74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32.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Przekazywanie służby następuje z chwilą przejęcia obowiązków przez pracowników z kolejnej zmiany.</w:t>
      </w:r>
    </w:p>
    <w:p w14:paraId="644CAC2E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01041AA8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  <w:t>Zastępstwa pracowników Straży oraz patrolu dziennego w okresie urlopów wypoczynkowych i zwolnień chorobowych w obiektach AGH.</w:t>
      </w:r>
    </w:p>
    <w:p w14:paraId="157F3FA1" w14:textId="41768FAB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 xml:space="preserve">Realizacja przedmiotu zamówienia od </w:t>
      </w:r>
      <w:r w:rsidR="00F7790D">
        <w:rPr>
          <w:rFonts w:ascii="Calibri" w:eastAsia="Calibri" w:hAnsi="Calibri" w:cs="Times New Roman"/>
          <w:b/>
          <w:sz w:val="22"/>
          <w:szCs w:val="22"/>
          <w:lang w:eastAsia="en-US"/>
        </w:rPr>
        <w:t>daty podpisania umowy</w:t>
      </w: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 xml:space="preserve"> do 31.07.2026.</w:t>
      </w:r>
    </w:p>
    <w:p w14:paraId="42641E00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I. Opis:</w:t>
      </w:r>
    </w:p>
    <w:p w14:paraId="15DFB13B" w14:textId="77777777" w:rsidR="00655C09" w:rsidRPr="004F0F26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Realizacja obsługi portierni w budynkach AGH oraz pieszego patrolu dziennego w okresie urlopów wypoczynkowych pracowników Straży AGH oraz innych sytuacjach wymagających zastępstwa,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wg dostarczonego do 1 dnia danego miesiąca przez Kierownictwo Straży AGH grafiku określającego termin i miejsce 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>wykonywania usługi.  Faktury rozliczane miesięcznie wg wykazu przepracowanych godzin.</w:t>
      </w:r>
    </w:p>
    <w:p w14:paraId="419EE5FF" w14:textId="4CF7E25D" w:rsidR="00655C09" w:rsidRPr="004F0F26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bookmarkStart w:id="5" w:name="_Hlk161646139"/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>Zastępstwa za urlopy pracowników Straży AGH przewidują :</w:t>
      </w:r>
    </w:p>
    <w:bookmarkEnd w:id="5"/>
    <w:p w14:paraId="07EA3F02" w14:textId="4580D8FB" w:rsidR="00655C09" w:rsidRPr="004F0F26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color w:val="FF0000"/>
          <w:sz w:val="22"/>
          <w:szCs w:val="22"/>
          <w:lang w:eastAsia="en-US"/>
        </w:rPr>
      </w:pP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- w 2024 roku: okres </w:t>
      </w:r>
      <w:r w:rsidR="006A2515" w:rsidRPr="004F0F26">
        <w:rPr>
          <w:rFonts w:ascii="Calibri" w:eastAsia="Calibri" w:hAnsi="Calibri" w:cs="Times New Roman"/>
          <w:sz w:val="22"/>
          <w:szCs w:val="22"/>
          <w:lang w:eastAsia="en-US"/>
        </w:rPr>
        <w:t>9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dni roboczych urlopu dla 12 pracowników (12 osób x </w:t>
      </w:r>
      <w:r w:rsidR="000103E5" w:rsidRPr="004F0F26">
        <w:rPr>
          <w:rFonts w:ascii="Calibri" w:eastAsia="Calibri" w:hAnsi="Calibri" w:cs="Times New Roman"/>
          <w:sz w:val="22"/>
          <w:szCs w:val="22"/>
          <w:lang w:eastAsia="en-US"/>
        </w:rPr>
        <w:t>9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dni x 12 godzin), 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br/>
        <w:t>tj.</w:t>
      </w:r>
      <w:r w:rsidR="000103E5" w:rsidRPr="004F0F26">
        <w:rPr>
          <w:rFonts w:ascii="Calibri" w:eastAsia="Calibri" w:hAnsi="Calibri" w:cs="Times New Roman"/>
          <w:b/>
          <w:sz w:val="22"/>
          <w:szCs w:val="22"/>
          <w:lang w:eastAsia="en-US"/>
        </w:rPr>
        <w:t>1296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godzin,  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ab/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- w 2025 roku: okres 22 dni roboczych urlopu dla 10 pracowników (10 osób x </w:t>
      </w:r>
      <w:r w:rsidR="003F28AA" w:rsidRPr="004F0F26">
        <w:rPr>
          <w:rFonts w:ascii="Calibri" w:eastAsia="Calibri" w:hAnsi="Calibri" w:cs="Times New Roman"/>
          <w:sz w:val="22"/>
          <w:szCs w:val="22"/>
          <w:lang w:eastAsia="en-US"/>
        </w:rPr>
        <w:t>2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2 dni x 12 godzin, 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tj. </w:t>
      </w:r>
      <w:r w:rsidRPr="004F0F26">
        <w:rPr>
          <w:rFonts w:ascii="Calibri" w:eastAsia="Calibri" w:hAnsi="Calibri" w:cs="Times New Roman"/>
          <w:b/>
          <w:sz w:val="22"/>
          <w:szCs w:val="22"/>
          <w:lang w:eastAsia="en-US"/>
        </w:rPr>
        <w:t>2640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godzin, 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ab/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- w 2026 roku: okres </w:t>
      </w:r>
      <w:r w:rsidR="006A2515" w:rsidRPr="004F0F26">
        <w:rPr>
          <w:rFonts w:ascii="Calibri" w:eastAsia="Calibri" w:hAnsi="Calibri" w:cs="Times New Roman"/>
          <w:sz w:val="22"/>
          <w:szCs w:val="22"/>
          <w:lang w:eastAsia="en-US"/>
        </w:rPr>
        <w:t>13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dni roboczych urlopu dla </w:t>
      </w:r>
      <w:r w:rsidR="0030169D">
        <w:rPr>
          <w:rFonts w:ascii="Calibri" w:eastAsia="Calibri" w:hAnsi="Calibri" w:cs="Times New Roman"/>
          <w:sz w:val="22"/>
          <w:szCs w:val="22"/>
          <w:lang w:eastAsia="en-US"/>
        </w:rPr>
        <w:t>10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pracowników (</w:t>
      </w:r>
      <w:r w:rsidR="003F28AA" w:rsidRPr="004F0F26">
        <w:rPr>
          <w:rFonts w:ascii="Calibri" w:eastAsia="Calibri" w:hAnsi="Calibri" w:cs="Times New Roman"/>
          <w:sz w:val="22"/>
          <w:szCs w:val="22"/>
          <w:lang w:eastAsia="en-US"/>
        </w:rPr>
        <w:t>10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osób x </w:t>
      </w:r>
      <w:r w:rsidR="003F28AA" w:rsidRPr="004F0F26">
        <w:rPr>
          <w:rFonts w:ascii="Calibri" w:eastAsia="Calibri" w:hAnsi="Calibri" w:cs="Times New Roman"/>
          <w:sz w:val="22"/>
          <w:szCs w:val="22"/>
          <w:lang w:eastAsia="en-US"/>
        </w:rPr>
        <w:t>13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dni x 12 godzin),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tj. </w:t>
      </w:r>
      <w:r w:rsidR="003F28AA" w:rsidRPr="004F0F26">
        <w:rPr>
          <w:rFonts w:ascii="Calibri" w:eastAsia="Calibri" w:hAnsi="Calibri" w:cs="Times New Roman"/>
          <w:b/>
          <w:sz w:val="22"/>
          <w:szCs w:val="22"/>
          <w:lang w:eastAsia="en-US"/>
        </w:rPr>
        <w:t>1560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godzin. </w:t>
      </w:r>
    </w:p>
    <w:p w14:paraId="407FDB43" w14:textId="569385C7" w:rsidR="00655C09" w:rsidRPr="004F0F26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>Zastępstwa za zwolnienia lekarskie pracowników Straży AGH przewidują :</w:t>
      </w:r>
    </w:p>
    <w:p w14:paraId="040B6146" w14:textId="0347AFFF" w:rsidR="00655C09" w:rsidRPr="004F0F26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color w:val="FF0000"/>
          <w:sz w:val="22"/>
          <w:szCs w:val="22"/>
          <w:lang w:eastAsia="en-US"/>
        </w:rPr>
      </w:pP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- w 2024 roku: okres </w:t>
      </w:r>
      <w:r w:rsidR="006A2515" w:rsidRPr="004F0F26">
        <w:rPr>
          <w:rFonts w:ascii="Calibri" w:eastAsia="Calibri" w:hAnsi="Calibri" w:cs="Times New Roman"/>
          <w:sz w:val="22"/>
          <w:szCs w:val="22"/>
          <w:lang w:eastAsia="en-US"/>
        </w:rPr>
        <w:t>5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dni roboczych urlopu dla 12 pracowników (12 osób x </w:t>
      </w:r>
      <w:r w:rsidR="006A2515" w:rsidRPr="004F0F26">
        <w:rPr>
          <w:rFonts w:ascii="Calibri" w:eastAsia="Calibri" w:hAnsi="Calibri" w:cs="Times New Roman"/>
          <w:sz w:val="22"/>
          <w:szCs w:val="22"/>
          <w:lang w:eastAsia="en-US"/>
        </w:rPr>
        <w:t>5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dni x 12 godzin), 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br/>
        <w:t>tj.</w:t>
      </w:r>
      <w:r w:rsidR="0030169D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="006A2515" w:rsidRPr="004F0F26">
        <w:rPr>
          <w:rFonts w:ascii="Calibri" w:eastAsia="Calibri" w:hAnsi="Calibri" w:cs="Times New Roman"/>
          <w:b/>
          <w:sz w:val="22"/>
          <w:szCs w:val="22"/>
          <w:lang w:eastAsia="en-US"/>
        </w:rPr>
        <w:t>720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godzin,  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ab/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- w 2025 roku okres 12 dni </w:t>
      </w:r>
      <w:r w:rsidR="006A2515"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zwolnienia lekarskiego 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dla 10 pracowników (10 osób x 12 dni x 12 godzin, 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tj. </w:t>
      </w:r>
      <w:r w:rsidRPr="004F0F26">
        <w:rPr>
          <w:rFonts w:ascii="Calibri" w:eastAsia="Calibri" w:hAnsi="Calibri" w:cs="Times New Roman"/>
          <w:b/>
          <w:sz w:val="22"/>
          <w:szCs w:val="22"/>
          <w:lang w:eastAsia="en-US"/>
        </w:rPr>
        <w:t>1440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godzin, 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ab/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- w 2026 roku okres </w:t>
      </w:r>
      <w:r w:rsidR="0030169D">
        <w:rPr>
          <w:rFonts w:ascii="Calibri" w:eastAsia="Calibri" w:hAnsi="Calibri" w:cs="Times New Roman"/>
          <w:sz w:val="22"/>
          <w:szCs w:val="22"/>
          <w:lang w:eastAsia="en-US"/>
        </w:rPr>
        <w:t>7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dni </w:t>
      </w:r>
      <w:r w:rsidR="006A2515"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zwolnienia lekarskiego 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dla </w:t>
      </w:r>
      <w:r w:rsidR="006A2515" w:rsidRPr="004F0F26">
        <w:rPr>
          <w:rFonts w:ascii="Calibri" w:eastAsia="Calibri" w:hAnsi="Calibri" w:cs="Times New Roman"/>
          <w:sz w:val="22"/>
          <w:szCs w:val="22"/>
          <w:lang w:eastAsia="en-US"/>
        </w:rPr>
        <w:t>10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pracowników (</w:t>
      </w:r>
      <w:r w:rsidR="006A2515" w:rsidRPr="004F0F26">
        <w:rPr>
          <w:rFonts w:ascii="Calibri" w:eastAsia="Calibri" w:hAnsi="Calibri" w:cs="Times New Roman"/>
          <w:sz w:val="22"/>
          <w:szCs w:val="22"/>
          <w:lang w:eastAsia="en-US"/>
        </w:rPr>
        <w:t>10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osób x </w:t>
      </w:r>
      <w:r w:rsidR="00605C99" w:rsidRPr="004F0F26">
        <w:rPr>
          <w:rFonts w:ascii="Calibri" w:eastAsia="Calibri" w:hAnsi="Calibri" w:cs="Times New Roman"/>
          <w:sz w:val="22"/>
          <w:szCs w:val="22"/>
          <w:lang w:eastAsia="en-US"/>
        </w:rPr>
        <w:t>7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dni x 12 godzin),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tj. </w:t>
      </w:r>
      <w:r w:rsidR="004B26FA" w:rsidRPr="004F0F26">
        <w:rPr>
          <w:rFonts w:ascii="Calibri" w:eastAsia="Calibri" w:hAnsi="Calibri" w:cs="Times New Roman"/>
          <w:b/>
          <w:sz w:val="22"/>
          <w:szCs w:val="22"/>
          <w:lang w:eastAsia="en-US"/>
        </w:rPr>
        <w:t>840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godzin. </w:t>
      </w:r>
    </w:p>
    <w:p w14:paraId="439F7C4B" w14:textId="3D23B0AA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Łączna ilość godzin przewidziana na zastępstwa urlopowe oraz zwolnienia chorobowe w okresie trwania zamówienia: </w:t>
      </w:r>
      <w:r w:rsidR="004B26FA" w:rsidRPr="004F0F26">
        <w:rPr>
          <w:rFonts w:ascii="Calibri" w:eastAsia="Calibri" w:hAnsi="Calibri" w:cs="Times New Roman"/>
          <w:b/>
          <w:sz w:val="22"/>
          <w:szCs w:val="22"/>
          <w:lang w:eastAsia="en-US"/>
        </w:rPr>
        <w:t>8496</w:t>
      </w:r>
      <w:r w:rsidRPr="004F0F26">
        <w:rPr>
          <w:rFonts w:ascii="Calibri" w:eastAsia="Calibri" w:hAnsi="Calibri" w:cs="Times New Roman"/>
          <w:sz w:val="22"/>
          <w:szCs w:val="22"/>
          <w:lang w:eastAsia="en-US"/>
        </w:rPr>
        <w:t xml:space="preserve"> roboczogodzin.</w:t>
      </w:r>
    </w:p>
    <w:p w14:paraId="5870161F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5F0D8B09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sz w:val="20"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lastRenderedPageBreak/>
        <w:t>II.  Zakres obowiązków portiera (strażnika) na budynkach AGH:</w:t>
      </w:r>
    </w:p>
    <w:p w14:paraId="259BC811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Zakres czynności i obowiązków strażnika obowiązuje zgodnie ze specyfikacją rodzaju i czasu pracy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dla danego pawilonu:</w:t>
      </w:r>
    </w:p>
    <w:p w14:paraId="6456E7F3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Odpowiedzialność i czuwanie nad bezpieczeństwem i porządkiem  w danym obiekcie.</w:t>
      </w:r>
    </w:p>
    <w:p w14:paraId="750D42D2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Ochrona mienia znajdującego się w obiekcie przed każdą formą jego zagarnięcia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lub   zniszczenia.</w:t>
      </w:r>
    </w:p>
    <w:p w14:paraId="18C9618F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Niezwłoczne powiadomienie odpowiednich służb o przypadkach naruszenia prawa zaistniałych na terenie obiektu i zabezpieczenie miejsca zdarzenia do czasu przybycia służb.</w:t>
      </w:r>
    </w:p>
    <w:p w14:paraId="00B07AC1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Zwracanie uwagi na rzeczy wynoszone z pawilonu (sprzęt, pakunki), sprawdzanie uprawnień do dysponowania wynoszonym majątkiem i zanotowanie w raporcie z którego pokoju jest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on wynoszony i przez kogo.</w:t>
      </w:r>
    </w:p>
    <w:p w14:paraId="0D61DC63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Znajomość i przestrzeganie instrukcji dotyczącej zasad postępowania w przypadkach zagrożenia (m.in. ewakuacji zagrożonych pracowników i studentów, pożaru itp.).</w:t>
      </w:r>
    </w:p>
    <w:p w14:paraId="7E508420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W razie pożaru lub wypadku – powiadamianie straży pożarnej, pogotowia ratunkowego, policji, z równoczesnym powiadomieniem kierownika zmiany Straży AGH i (lub) kierownika Straży.</w:t>
      </w:r>
    </w:p>
    <w:p w14:paraId="71E9B3E0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W razie zagrożenia pożarem, wybuchem lub środkami chemicznymi – otwarcie wszystkich drzwi wejściowych i awaryjnych, oraz powiadomienie wszystkie osoby znajdujące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się  w budynku o natychmiastowym opuszczeniu pomieszczeń.</w:t>
      </w:r>
    </w:p>
    <w:p w14:paraId="2DA67E5B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Zapewnienie sprawnego opuszczania budynków przez pracowników, aż do przybycia odpowiednich służb lub kierownictwa Straży AGH.</w:t>
      </w:r>
    </w:p>
    <w:p w14:paraId="674A24C6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W przypadku awarii – niezwłocznie powiadamianie służb technicznych AGH lub, jeśli  wymaga tego sytuacja, odpowiednich służb miejskich.</w:t>
      </w:r>
    </w:p>
    <w:p w14:paraId="2271B738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Pracownicy obowiązkowo winni być przeszkoleni w zakresie:</w:t>
      </w:r>
    </w:p>
    <w:p w14:paraId="7F8E9969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   - BHP, </w:t>
      </w:r>
    </w:p>
    <w:p w14:paraId="1CA04895" w14:textId="71B9C389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   - ochrony danych osobowych (</w:t>
      </w:r>
      <w:r w:rsidR="00094EDF" w:rsidRPr="00094EDF">
        <w:rPr>
          <w:rFonts w:ascii="Calibri" w:eastAsia="Calibri" w:hAnsi="Calibri" w:cs="Times New Roman"/>
          <w:sz w:val="22"/>
          <w:szCs w:val="22"/>
          <w:lang w:eastAsia="en-US"/>
        </w:rPr>
        <w:t>ustawa o ochronie danych osobowych Dz.U.2019. poz.1781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),</w:t>
      </w:r>
    </w:p>
    <w:p w14:paraId="4C0D4449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   - obsługi urządzenia do ratowania życia - defibrylatora (AED). Znajomość obsługi  defibrylatorów   wymagana jest przez portierów (strażników) obsługujących portiernie,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na  których się one znajdują. Jeżeli w trakcie  realizacji zamówienia kolejne portiernie zostaną wyposażone w nowe defibrylatory, szkolenie strażników  co do obsługi  urządzeń leży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po stronie Zleceniobiorcy.</w:t>
      </w:r>
    </w:p>
    <w:p w14:paraId="34017B4A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Wykonywanie innych zadań związanych z ochroną budynku doraźnie zleconych przez Zleceniodawcę.</w:t>
      </w:r>
    </w:p>
    <w:p w14:paraId="37E38666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Wydawanie kluczy od pomieszczeń wyłącznie  osobom upoważnionym.</w:t>
      </w:r>
    </w:p>
    <w:p w14:paraId="2EA7B998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Ponoszenie odpowiedzialności materialnej za sprzęt przekazany na portiernię.</w:t>
      </w:r>
    </w:p>
    <w:p w14:paraId="7387BB15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Obsługa szatni w sezonie tj. od 1 października do 31 maja na portierni w budynkach posiadających szatnię  oraz przyjmowanie bagażu w okresie od 1 października do 31 lipca. </w:t>
      </w:r>
    </w:p>
    <w:p w14:paraId="3920FDAE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284" w:hanging="284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W trakcie służby okresowa kontrola pawilonów w nocy oraz przylegających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hal technologicznych,  co najmniej co dwie godziny, w szczególności:</w:t>
      </w:r>
    </w:p>
    <w:p w14:paraId="41B0C92A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  - kontrolowanie zamknięcia okien w pomieszczeniach ogólnodostępnych, sanitariatach,    klatce schodowej oraz drzwi wejściowych i awaryjnych,</w:t>
      </w:r>
    </w:p>
    <w:p w14:paraId="362218A4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  - sprawdzanie ogólnego stanu sanitariatów,</w:t>
      </w:r>
    </w:p>
    <w:p w14:paraId="551810E3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  - sprawdzanie stanu instalacji c.o.,</w:t>
      </w:r>
    </w:p>
    <w:p w14:paraId="174CAEFB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  - sprawdzanie zamknięcia pokoi i </w:t>
      </w:r>
      <w:proofErr w:type="spellStart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sal</w:t>
      </w:r>
      <w:proofErr w:type="spellEnd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wykładowych.</w:t>
      </w:r>
    </w:p>
    <w:p w14:paraId="73E196D7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426" w:hanging="426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Przed kontrolą budynku wezwanie na czas obchodu patrolu z terenu, w celu zastępstwa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na portierni.</w:t>
      </w:r>
    </w:p>
    <w:p w14:paraId="3064B722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426" w:hanging="426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Przekazywanie rzeczy znalezionych kierownikowi Straży AGH lub kierownikowi zmiany Straży AGH.</w:t>
      </w:r>
    </w:p>
    <w:p w14:paraId="22D2651A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426" w:hanging="426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lastRenderedPageBreak/>
        <w:t>Interweniowanie w sprawach dotyczących zakłócania porządku przez użytkowników i osoby obce.</w:t>
      </w:r>
    </w:p>
    <w:p w14:paraId="7C7D5070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426" w:hanging="426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Podporządkowanie się dodatkowym i okresowym zarządzeniom wewnętrznym Uczelni.</w:t>
      </w:r>
    </w:p>
    <w:p w14:paraId="6E83C927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426" w:hanging="426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Udzielanie podstawowych informacji osobom  z zewnątrz.</w:t>
      </w:r>
    </w:p>
    <w:p w14:paraId="50C8CFBC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426" w:hanging="426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Dbanie o czystość w ciągu roku zarówno schodów prowadzących do wejścia na budynek,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jak i otaczających je podestów, tzn. - okresie zimowym odgarnianie śniegu ze schodów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i posypywanie śliskich powierzchni środkami dostarczonymi przez AGH, a w okresie letnim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– zamiatanie.</w:t>
      </w:r>
    </w:p>
    <w:p w14:paraId="42D62ECC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426" w:hanging="426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Wydawanie kluczy do pomieszczeń z licznikami wody, energii elektrycznej i cieplnej upoważnionym służbom AGH oraz służbom dostawców mediów.</w:t>
      </w:r>
    </w:p>
    <w:p w14:paraId="2DCE173C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426" w:hanging="426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Prowadzenie na bieżąco następującej dokumentacji:</w:t>
      </w:r>
    </w:p>
    <w:p w14:paraId="565E2B71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 xml:space="preserve"> - grafik służbowy strażników,</w:t>
      </w:r>
    </w:p>
    <w:p w14:paraId="75B5754D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 xml:space="preserve"> - zeszyt raportów, </w:t>
      </w:r>
    </w:p>
    <w:p w14:paraId="4D61F05A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 xml:space="preserve"> - zeszyt usterek,  </w:t>
      </w:r>
    </w:p>
    <w:p w14:paraId="414E7D65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 xml:space="preserve"> - wykaz telefonów awaryjnych.</w:t>
      </w:r>
    </w:p>
    <w:p w14:paraId="7B2D5737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 xml:space="preserve"> - zeszyt wydawania i przyjmowania kluczy do poszczególnych pokoi i </w:t>
      </w:r>
      <w:proofErr w:type="spellStart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sal</w:t>
      </w:r>
      <w:proofErr w:type="spellEnd"/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wykładowych.</w:t>
      </w:r>
    </w:p>
    <w:p w14:paraId="1577DCC8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        - koszty rozmów zewnętrznych z telefonów będących na portierni (z wyjątkiem telefonów     alarmowych) będzie ponosił Zleceniobiorca.</w:t>
      </w:r>
    </w:p>
    <w:p w14:paraId="325DAB9D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4E8D8066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426" w:hanging="426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Dbałość o estetyczną prezencję, kulturę osobistą i uprzejmość w codziennym zachowaniu, utrzymywanie estetycznego wyglądu portierni i jej otoczenia oraz pełnienia służby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w umundurowaniu firmowym.</w:t>
      </w:r>
    </w:p>
    <w:p w14:paraId="2583A525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426" w:hanging="426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Bezwzględne stosowanie się do zakazu palenia tytoniu we wszystkich pomieszczeniach budynków AGH oraz na terenie AGH, i jego egzekwowanie.</w:t>
      </w:r>
    </w:p>
    <w:p w14:paraId="466338FC" w14:textId="77777777" w:rsidR="00655C09" w:rsidRPr="005F3BA9" w:rsidRDefault="00655C09" w:rsidP="00655C09">
      <w:pPr>
        <w:numPr>
          <w:ilvl w:val="0"/>
          <w:numId w:val="8"/>
        </w:numPr>
        <w:suppressAutoHyphens w:val="0"/>
        <w:overflowPunct/>
        <w:autoSpaceDE/>
        <w:spacing w:after="160" w:line="259" w:lineRule="auto"/>
        <w:ind w:left="426" w:hanging="426"/>
        <w:contextualSpacing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Przekazywanie służby następuje z chwilą przejęcia obowiązków przez pracowników z kolejnej zmiany.</w:t>
      </w:r>
    </w:p>
    <w:p w14:paraId="678DEC64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4AB2B828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III. Szczegółowy zakres czynności, obowiązków i odpowiedzialności portiera (strażnika)</w:t>
      </w: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br/>
        <w:t xml:space="preserve"> na patrolu dziennym:</w:t>
      </w:r>
    </w:p>
    <w:p w14:paraId="454FABBA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1.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Portier (Strażnik) na patrolu dziennym jest zobowiązany do znajomości:</w:t>
      </w:r>
    </w:p>
    <w:p w14:paraId="1C7BC634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a)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topografii terenu AGH,</w:t>
      </w:r>
    </w:p>
    <w:p w14:paraId="536F853E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b)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instrukcji przeciwpożarowych, instrukcji postępowania w przypadku zagrożenia,</w:t>
      </w:r>
    </w:p>
    <w:p w14:paraId="785778E2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c)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instrukcji alarmowania dyżurnych służb technicznych w przypadku awarii,</w:t>
      </w:r>
    </w:p>
    <w:p w14:paraId="4EC55C61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d)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systemu łączności podczas wykonywania patroli.</w:t>
      </w:r>
    </w:p>
    <w:p w14:paraId="0475CCD5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363FC7D1" w14:textId="77777777" w:rsidR="00655C09" w:rsidRPr="005F3BA9" w:rsidRDefault="00655C09" w:rsidP="00655C09">
      <w:pPr>
        <w:tabs>
          <w:tab w:val="left" w:pos="284"/>
          <w:tab w:val="left" w:pos="567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2.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Portier (Strażnik) na patrolu dziennym pracuje w godzinach od 7 do 15 lub od 7 do 19, w zależności od potrzeby, zgodnie z grafikiem służb wcześniej ustalonym i przekazanym kierownikowi firmy, która wygra przetarg.</w:t>
      </w:r>
    </w:p>
    <w:p w14:paraId="47E17EDB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3.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W szczególności portier (strażnik) na patrolu dziennym może pełnić służbę samodzielnie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lub z pracownikiem Straży AGH i jest zobowiązany do:</w:t>
      </w:r>
    </w:p>
    <w:p w14:paraId="30CC80E9" w14:textId="25C3A19B" w:rsidR="00655C09" w:rsidRPr="005F3BA9" w:rsidRDefault="00655C09" w:rsidP="00655C09">
      <w:pPr>
        <w:tabs>
          <w:tab w:val="left" w:pos="284"/>
          <w:tab w:val="left" w:pos="851"/>
        </w:tabs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a)   kontroli identyfikatorów oraz kierowania ruchem samochodowym na terenie Uczelni,</w:t>
      </w:r>
    </w:p>
    <w:p w14:paraId="307A2CF5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b)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kontroli prawidłowości parkowania samochodów na terenie Uczelni,</w:t>
      </w:r>
    </w:p>
    <w:p w14:paraId="5A1B8353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c)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informowania osób wjeżdżających na teren AGH o obowiązujących zasadach ruchu i wolnych  miejscach parkingowych.</w:t>
      </w:r>
    </w:p>
    <w:p w14:paraId="6C89FC90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d)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kontrolowania i patrolowania holi oraz korytarzy w budynkach Uczelni,</w:t>
      </w:r>
    </w:p>
    <w:p w14:paraId="04AB125B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e)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 xml:space="preserve">kontrolowanie i interweniowanie w przypadku nie przestrzegania przepisów porządkowych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na terenie Uczelni - w tym zakazu palenia tytoniu w budynkach i na terenie AGH,</w:t>
      </w:r>
    </w:p>
    <w:p w14:paraId="31EBF238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lastRenderedPageBreak/>
        <w:t>f)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kontrolowanie terenu ze zwróceniem uwagi na osoby przebywające na terenie AGH,</w:t>
      </w:r>
    </w:p>
    <w:p w14:paraId="43B81AEC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g)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zgłaszanie odpowiednim służbom technicznym lub kierownikowi Straży AGH zauważonych  awarii lub stanów zagrożenia,</w:t>
      </w:r>
    </w:p>
    <w:p w14:paraId="08ED9BA4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h)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informowanie przełożonych o samochodach służb interwencyjnych (Policja, Straż Pożarna,  Pogotowie), które pojawiły się na terenie Uczelni,</w:t>
      </w:r>
    </w:p>
    <w:p w14:paraId="1E789622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i)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sporządzanie szczegółowego raportu z przebiegu służby, po jej zakończeniu,</w:t>
      </w:r>
    </w:p>
    <w:p w14:paraId="132448A2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j)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kontrolowanie i zapewnianie porządku na terenie Uczelni podczas odbywających się  konferencji, wystaw, uroczystości i imprez organizowanych przez jednostki AGH,</w:t>
      </w:r>
    </w:p>
    <w:p w14:paraId="72031DC1" w14:textId="7777777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k)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 xml:space="preserve">zabezpieczanie miejsc parkingowych rezerwowanych w okolicznościach wymienionych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w pkt j),</w:t>
      </w:r>
    </w:p>
    <w:p w14:paraId="7C996A13" w14:textId="7D9EF065" w:rsidR="00655C09" w:rsidRPr="005F3BA9" w:rsidRDefault="00655C09" w:rsidP="00655C09">
      <w:pPr>
        <w:tabs>
          <w:tab w:val="left" w:pos="284"/>
          <w:tab w:val="left" w:pos="426"/>
        </w:tabs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l)   zgłaszanie do Kierownictwa Straży przypadków naruszania obowiązujących w Uczelni zasad  ruchu. Kierowcom przekraczającym przepisy zobowiązany jest zwrócić uwagę osobiście bądź pozostawić za wycieraczkami samochodu informację o wykroczeniu,</w:t>
      </w:r>
    </w:p>
    <w:p w14:paraId="24874993" w14:textId="0B56C26E" w:rsidR="00655C09" w:rsidRPr="005F3BA9" w:rsidRDefault="00655C09" w:rsidP="00655C09">
      <w:pPr>
        <w:tabs>
          <w:tab w:val="left" w:pos="284"/>
          <w:tab w:val="left" w:pos="426"/>
        </w:tabs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m) pracownik zobowiązany jest do dbałości o wygląd, prezencję, kulturalne zachowanie i uprzejmej formy udzielanych informacji. Portier ma obowiązek pełnienia służby w mundurze służbowym,</w:t>
      </w:r>
    </w:p>
    <w:p w14:paraId="751E4AD1" w14:textId="44B452F4" w:rsidR="00655C09" w:rsidRPr="005F3BA9" w:rsidRDefault="00655C09" w:rsidP="00655C09">
      <w:pPr>
        <w:tabs>
          <w:tab w:val="left" w:pos="284"/>
          <w:tab w:val="left" w:pos="426"/>
        </w:tabs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n)  pracownik  zobowiązany jest do wykonywania również innych poleceń kierowników zmiany,   kierownika Straży i pozostałych przełożonych.</w:t>
      </w:r>
    </w:p>
    <w:p w14:paraId="26291988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11C53593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IV. Szczegółowe warunki zamówienia:</w:t>
      </w:r>
    </w:p>
    <w:p w14:paraId="55A50099" w14:textId="60784E03" w:rsidR="00655C09" w:rsidRPr="00094EDF" w:rsidRDefault="00655C09" w:rsidP="00655C09">
      <w:pPr>
        <w:tabs>
          <w:tab w:val="left" w:pos="284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1.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 xml:space="preserve">Zamawiający wymaga </w:t>
      </w:r>
      <w:r w:rsidR="00897E1E">
        <w:rPr>
          <w:rFonts w:ascii="Calibri" w:eastAsia="Calibri" w:hAnsi="Calibri" w:cs="Times New Roman"/>
          <w:sz w:val="22"/>
          <w:szCs w:val="22"/>
          <w:lang w:eastAsia="en-US"/>
        </w:rPr>
        <w:t>p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rzeprowadzania codziennej kontroli pracowników na portierniach przez upoważnionych do tego celu przedstawicieli </w:t>
      </w:r>
      <w:r w:rsidRPr="00094EDF">
        <w:rPr>
          <w:rFonts w:ascii="Calibri" w:eastAsia="Calibri" w:hAnsi="Calibri" w:cs="Times New Roman"/>
          <w:sz w:val="22"/>
          <w:szCs w:val="22"/>
          <w:lang w:eastAsia="en-US"/>
        </w:rPr>
        <w:t>Wykonawcy oraz wpisywanie uwag w książce raportów.</w:t>
      </w:r>
    </w:p>
    <w:p w14:paraId="3614D043" w14:textId="6D76D0EA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094EDF">
        <w:rPr>
          <w:rFonts w:ascii="Calibri" w:eastAsia="Calibri" w:hAnsi="Calibri" w:cs="Times New Roman"/>
          <w:sz w:val="22"/>
          <w:szCs w:val="22"/>
          <w:lang w:eastAsia="en-US"/>
        </w:rPr>
        <w:t>2.</w:t>
      </w:r>
      <w:r w:rsidRPr="00094EDF">
        <w:rPr>
          <w:rFonts w:ascii="Calibri" w:eastAsia="Calibri" w:hAnsi="Calibri" w:cs="Times New Roman"/>
          <w:sz w:val="22"/>
          <w:szCs w:val="22"/>
          <w:lang w:eastAsia="en-US"/>
        </w:rPr>
        <w:tab/>
      </w:r>
      <w:r w:rsidR="00094EDF" w:rsidRPr="00094EDF">
        <w:rPr>
          <w:rFonts w:ascii="Calibri" w:eastAsia="Calibri" w:hAnsi="Calibri" w:cs="Times New Roman"/>
          <w:sz w:val="22"/>
          <w:szCs w:val="22"/>
          <w:lang w:eastAsia="en-US"/>
        </w:rPr>
        <w:t>Ze względu na charakter zamówienia z</w:t>
      </w:r>
      <w:r w:rsidRPr="00094EDF">
        <w:rPr>
          <w:rFonts w:ascii="Calibri" w:eastAsia="Calibri" w:hAnsi="Calibri" w:cs="Times New Roman"/>
          <w:sz w:val="22"/>
          <w:szCs w:val="22"/>
          <w:lang w:eastAsia="en-US"/>
        </w:rPr>
        <w:t>aleca się zapewnienie stałej obsługi portierni przez tych samych pracowników.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 </w:t>
      </w:r>
    </w:p>
    <w:p w14:paraId="4F819FD3" w14:textId="648E17F9" w:rsidR="00F91324" w:rsidRDefault="00655C09" w:rsidP="00655C09">
      <w:pPr>
        <w:tabs>
          <w:tab w:val="left" w:pos="284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3.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</w:r>
      <w:r w:rsidR="00F91324" w:rsidRPr="00F91324">
        <w:rPr>
          <w:rFonts w:ascii="Calibri" w:eastAsia="Calibri" w:hAnsi="Calibri" w:cs="Times New Roman"/>
          <w:sz w:val="22"/>
          <w:szCs w:val="22"/>
          <w:lang w:eastAsia="en-US"/>
        </w:rPr>
        <w:t xml:space="preserve"> Zamawiający wymaga zainstalowania na każdej portierni urządzeni</w:t>
      </w:r>
      <w:r w:rsidR="000C6EF1">
        <w:rPr>
          <w:rFonts w:ascii="Calibri" w:eastAsia="Calibri" w:hAnsi="Calibri" w:cs="Times New Roman"/>
          <w:sz w:val="22"/>
          <w:szCs w:val="22"/>
          <w:lang w:eastAsia="en-US"/>
        </w:rPr>
        <w:t>a</w:t>
      </w:r>
      <w:r w:rsidR="00F91324" w:rsidRPr="00F91324">
        <w:rPr>
          <w:rFonts w:ascii="Calibri" w:eastAsia="Calibri" w:hAnsi="Calibri" w:cs="Times New Roman"/>
          <w:sz w:val="22"/>
          <w:szCs w:val="22"/>
          <w:lang w:eastAsia="en-US"/>
        </w:rPr>
        <w:t xml:space="preserve"> antynapadowego, którego uruchomienie w nagłych przypadkach poinformuje grupę interwencyjną. Zainstalowanie takiego urządzenia leży po stronie Wykonawcy.</w:t>
      </w:r>
    </w:p>
    <w:p w14:paraId="57867CA5" w14:textId="573CAD84" w:rsidR="00655C09" w:rsidRPr="005F3BA9" w:rsidRDefault="00F91324" w:rsidP="00655C09">
      <w:pPr>
        <w:tabs>
          <w:tab w:val="left" w:pos="284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4. 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Zamawiający może ograniczyć lub zmienić ilość i czas trwania dyżurów na portierniach oraz częstotliwość patroli dozorujących teren po wcześniejszym zawiadomieniu kierownictwa Wykonawcy. Zamawiający może ograniczyć lub czasowo zawiesić świadczenie usługi, 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po wcześniejszym zawiadomieniu kierownictwa Wykonawcy, w przypadku wystąpienia konieczności zamknięcia Uczelni dla interesantów z zewnątrz i zamknięcia budynków oraz przerw w funkcjonowaniu Uczelni, w tym w szczególności wynikających z sytuacji epidemiologicznej.</w:t>
      </w:r>
    </w:p>
    <w:p w14:paraId="5D68ABC4" w14:textId="2E6A8B56" w:rsidR="00655C09" w:rsidRPr="005F3BA9" w:rsidRDefault="00F91324" w:rsidP="00655C09">
      <w:pPr>
        <w:tabs>
          <w:tab w:val="left" w:pos="284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>
        <w:rPr>
          <w:rFonts w:ascii="Calibri" w:eastAsia="Calibri" w:hAnsi="Calibri" w:cs="Times New Roman"/>
          <w:sz w:val="22"/>
          <w:szCs w:val="22"/>
          <w:lang w:eastAsia="en-US"/>
        </w:rPr>
        <w:t>5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>.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Za sprawność sprzętu i wyposażenie portierni w środki komunikacji, które są własnością AGH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(tj. środki łączności bezprzewodowej – radiotelefony, tuby itp.), odpowiada Wykonawca. Nieprawidłowa obsługa i eksploatacja sprzętu skutkować będzie obciążeniem kosztami napraw Wykonawcę (np. za zbyt szybkie zużycie baterii czy akumulatorów spowodowane niewłaściwym sposobem ich ładowania). </w:t>
      </w:r>
    </w:p>
    <w:p w14:paraId="139278A4" w14:textId="14D7A224" w:rsidR="00655C09" w:rsidRPr="005F3BA9" w:rsidRDefault="00F91324" w:rsidP="00655C09">
      <w:pPr>
        <w:tabs>
          <w:tab w:val="left" w:pos="284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>
        <w:rPr>
          <w:rFonts w:ascii="Calibri" w:eastAsia="Calibri" w:hAnsi="Calibri" w:cs="Times New Roman"/>
          <w:sz w:val="22"/>
          <w:szCs w:val="22"/>
          <w:lang w:eastAsia="en-US"/>
        </w:rPr>
        <w:t>6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>.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 xml:space="preserve">Zamawiający wymaga kwalifikowanych pracowników ochrony fizycznej (wpisanych na listę kwalifikowanych pracowników ochrony fizycznej do pracy w godzinach funkcjonowania portierni 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w następujących pawilonach: C-1,  C-5/C-6 , C-7,  B-5, B-6/B-8,  B-9,  D-5,  D-8,  D-10,  D-12, D-14,  D-16,  D-17, ( portiernie czynne całodobowo). </w:t>
      </w:r>
    </w:p>
    <w:p w14:paraId="752AD769" w14:textId="0E4CA1D7" w:rsidR="00655C09" w:rsidRPr="005F3BA9" w:rsidRDefault="00F91324" w:rsidP="00655C09">
      <w:pPr>
        <w:tabs>
          <w:tab w:val="left" w:pos="284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>
        <w:rPr>
          <w:rFonts w:ascii="Calibri" w:eastAsia="Calibri" w:hAnsi="Calibri" w:cs="Times New Roman"/>
          <w:sz w:val="22"/>
          <w:szCs w:val="22"/>
          <w:lang w:eastAsia="en-US"/>
        </w:rPr>
        <w:t>7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>.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>Do pracy w terenie</w:t>
      </w:r>
      <w:r w:rsidR="004B26FA">
        <w:rPr>
          <w:rFonts w:ascii="Calibri" w:eastAsia="Calibri" w:hAnsi="Calibri" w:cs="Times New Roman"/>
          <w:sz w:val="22"/>
          <w:szCs w:val="22"/>
          <w:lang w:eastAsia="en-US"/>
        </w:rPr>
        <w:t xml:space="preserve"> (patrol dzienny) 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>skierowany musi być kwalifikowany pracownik ochrony fizycznej.</w:t>
      </w:r>
    </w:p>
    <w:p w14:paraId="233F90C5" w14:textId="7777777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</w:pPr>
    </w:p>
    <w:p w14:paraId="4E689231" w14:textId="41D1A8A5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  <w:lastRenderedPageBreak/>
        <w:t>Dozór terenu AGH oraz znajdujących się na nim budynków, w systemie obchodowo-objazdowym</w:t>
      </w:r>
    </w:p>
    <w:p w14:paraId="1CBD3B7E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</w:p>
    <w:p w14:paraId="22A01483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I. Przedmiot zamówienia:</w:t>
      </w:r>
    </w:p>
    <w:p w14:paraId="723FA0DB" w14:textId="192578B4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b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Realizacja przedmiotu zamówienia od dnia 02.10.2024 do 31.07.2026.</w:t>
      </w:r>
    </w:p>
    <w:p w14:paraId="0E0AE567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Dozór terenu Uczelni ograniczonego ulicami: al. Mickiewicza, ul. Reymonta, ul. Miechowska,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ul. Czarnowiejska; ponadto tereny i obiekty Uczelni położone poza głównym kompleksem AGH,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tj. pawilony:  D-7 - ul. Reymonta 21b, D-8 - ul. Reymonta 23, D-9 -  ul. Kawiory 40, D-10 - ul. Reymonta 19, D-11 - ul. Kawiory 26a, D-12 - ul. Kawiory 40,  D-13 - ul. Gramatyka 8a, D-14 - ul. Gramatyka 10, D-16 - ul. Kawiory 30, D-17 - ul. Kawiory 21, U-12 - ul. Piastowska 26a, oraz Basen AGH - ul. Buszka 4.</w:t>
      </w:r>
    </w:p>
    <w:p w14:paraId="530F4D00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0D09D5C4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tbl>
      <w:tblPr>
        <w:tblW w:w="901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964"/>
        <w:gridCol w:w="1984"/>
        <w:gridCol w:w="992"/>
        <w:gridCol w:w="1285"/>
        <w:gridCol w:w="1490"/>
        <w:gridCol w:w="1842"/>
      </w:tblGrid>
      <w:tr w:rsidR="00655C09" w:rsidRPr="005F3BA9" w14:paraId="7703C7C0" w14:textId="77777777" w:rsidTr="00655C09">
        <w:trPr>
          <w:trHeight w:val="52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A6EBC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color w:val="FF6600"/>
                <w:szCs w:val="24"/>
                <w:lang w:eastAsia="pl-PL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56F46C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B89B6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A0EC09E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ilość osób</w:t>
            </w:r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003B67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ilość godz. na dobę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B8C8FA" w14:textId="77777777" w:rsidR="00655C0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 xml:space="preserve">ilość dni </w:t>
            </w:r>
          </w:p>
          <w:p w14:paraId="0AF39545" w14:textId="22BB625A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w roku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39B272C" w14:textId="77777777" w:rsidR="00655C0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 xml:space="preserve">ilość godz. </w:t>
            </w:r>
          </w:p>
          <w:p w14:paraId="3DB22A0B" w14:textId="1102CDBB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w roku</w:t>
            </w:r>
          </w:p>
        </w:tc>
      </w:tr>
      <w:tr w:rsidR="00655C09" w:rsidRPr="005F3BA9" w14:paraId="1CA6B9FA" w14:textId="77777777" w:rsidTr="00655C09">
        <w:trPr>
          <w:trHeight w:val="255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131632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76955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A0D4AB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0B8872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7E85EF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E4F9DE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527D88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color w:val="FF0000"/>
                <w:szCs w:val="24"/>
                <w:lang w:eastAsia="pl-PL"/>
              </w:rPr>
            </w:pPr>
          </w:p>
        </w:tc>
      </w:tr>
      <w:tr w:rsidR="00655C09" w:rsidRPr="005F3BA9" w14:paraId="6190896A" w14:textId="77777777" w:rsidTr="00655C09">
        <w:trPr>
          <w:trHeight w:val="346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39710E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2F9A2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2024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F83A3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pon.-niedz. 19  - 7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09B824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EA1232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12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C8EF31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8CFB46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4 320</w:t>
            </w:r>
          </w:p>
        </w:tc>
      </w:tr>
      <w:tr w:rsidR="00655C09" w:rsidRPr="005F3BA9" w14:paraId="1E5044F8" w14:textId="77777777" w:rsidTr="00655C09">
        <w:trPr>
          <w:trHeight w:val="255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F49150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74975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</w:p>
          <w:p w14:paraId="1849EB78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B10FD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pon.-niedz. 19  - 7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27B52A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4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5E04BD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12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E8C9DB" w14:textId="5FF0B5E4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36</w:t>
            </w:r>
            <w:r w:rsidR="00094EDF">
              <w:rPr>
                <w:rFonts w:ascii="Times New Roman" w:hAnsi="Times New Roman" w:cs="Times New Roman"/>
                <w:szCs w:val="24"/>
                <w:lang w:eastAsia="pl-PL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94D8DC" w14:textId="6C96CFC2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 xml:space="preserve">17 </w:t>
            </w:r>
            <w:r w:rsidR="00094EDF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520</w:t>
            </w:r>
          </w:p>
        </w:tc>
      </w:tr>
      <w:tr w:rsidR="00655C09" w:rsidRPr="005F3BA9" w14:paraId="675A1CDE" w14:textId="77777777" w:rsidTr="00655C09">
        <w:trPr>
          <w:trHeight w:val="6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297CB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5F4FA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03F76F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382447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D4B884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B7A267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DE2C65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</w:tr>
      <w:tr w:rsidR="00655C09" w:rsidRPr="005F3BA9" w14:paraId="5E9A2DE7" w14:textId="77777777" w:rsidTr="00655C09">
        <w:trPr>
          <w:trHeight w:val="492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126C5C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3B4A0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2026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C5489A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pon.-niedz. 19 - 7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7EF3B1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4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57AC89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12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82D871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szCs w:val="24"/>
                <w:lang w:eastAsia="pl-PL"/>
              </w:rPr>
              <w:t>210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B62444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10 080</w:t>
            </w:r>
          </w:p>
        </w:tc>
      </w:tr>
      <w:tr w:rsidR="00655C09" w:rsidRPr="005F3BA9" w14:paraId="500F0D0B" w14:textId="77777777" w:rsidTr="00655C09">
        <w:trPr>
          <w:trHeight w:val="415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DFD1A8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color w:val="FF6600"/>
                <w:szCs w:val="24"/>
                <w:lang w:eastAsia="pl-PL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AF299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426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B9A5E1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</w:p>
          <w:p w14:paraId="4C1DA1D2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D5E383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Razem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85D37C" w14:textId="36AD5EB3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</w:pPr>
            <w:r w:rsidRPr="005F3BA9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 xml:space="preserve">31 </w:t>
            </w:r>
            <w:r w:rsidR="00094EDF">
              <w:rPr>
                <w:rFonts w:ascii="Times New Roman" w:hAnsi="Times New Roman" w:cs="Times New Roman"/>
                <w:b/>
                <w:bCs/>
                <w:szCs w:val="24"/>
                <w:lang w:eastAsia="pl-PL"/>
              </w:rPr>
              <w:t>920</w:t>
            </w:r>
          </w:p>
        </w:tc>
      </w:tr>
    </w:tbl>
    <w:p w14:paraId="6C744665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43BD8402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</w:r>
    </w:p>
    <w:p w14:paraId="587E092E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II. Szczegółowe warunki zamówienia:</w:t>
      </w:r>
    </w:p>
    <w:p w14:paraId="76331C59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1.Prowadzenie dozoru przez dwa pieszo-zmotoryzowane patrole 2 osobowe (skuter i samochód patrolowy) w systemie objazdowo-obchodowym przez wszystkie dni tygodnia od godz. 19:00 do 7:00 w ciągu całego roku. </w:t>
      </w:r>
    </w:p>
    <w:p w14:paraId="21D37F17" w14:textId="69E1811C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a) dozór jednego pieszo-zmotoryzowanego patrolu obejmuje teren głównych budynków AGH  pomiędzy al. Mickiewicza i ulicami: Reymonta, Miechowska , Czarnowiejska.</w:t>
      </w:r>
    </w:p>
    <w:p w14:paraId="49BF5977" w14:textId="216B413D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b) dozór drugiego pieszo-zmotoryzowanego patrolu obejmuje tereny i budynki AGH: 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D-7 - ul. Reymonta 21b, D-8 - ul. Reymonta 23, D-9 -  ul. Kawiory 40, D-10 - ul. Reymonta 19,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D-11 - ul. Kawiory 26a, D-12 - ul. Kawiory 40, Budynek ul.Gramatyka7 i 7a,  D-13 - ul. Gramatyka 8a, D-14 - ul. Gramatyka 10, D-16 - ul. Kawiory 30, D-17 - ul. Kawiory 21, U-12 - ul. Piastowska 26a, U11- basen AGH ul. J. Buszka 4, tj. pomiędzy ulicami: Reymonta, Miechowska, Kawiory, Piastowska, Gramatyka, Buszka, U-13 - Nowa Hala Sportowa</w:t>
      </w:r>
    </w:p>
    <w:p w14:paraId="4CD80857" w14:textId="59821986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c)  patrole w razie potrzeby współdziałają ze sobą na swoich obszarach.</w:t>
      </w:r>
    </w:p>
    <w:p w14:paraId="16C4D0D8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2.Potwierdzenie obecności obu patroli będzie polegać na odczytach z punktów kontroli odbitych  czytnikiem na poszczególnych budynkach i portierniach oraz wpisywanie się do książki raportów.</w:t>
      </w:r>
    </w:p>
    <w:p w14:paraId="178C9CC7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lastRenderedPageBreak/>
        <w:t xml:space="preserve">3.Przeprowadzanie okresowej codziennej kontroli patroli przez upoważnionych do tego celu przedstawicieli Wykonawcy, z każdorazowym potwierdzeniem tego faktu oraz wpisaniem ewentualnych  uwag w książce raportów. </w:t>
      </w:r>
    </w:p>
    <w:p w14:paraId="7B62D36C" w14:textId="22996C98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4.W sytuacji zagrożenia na terenie Uczelni (np. odbywające się liczne mecze piłki nożnej na </w:t>
      </w:r>
      <w:r w:rsidR="00094EDF">
        <w:rPr>
          <w:rFonts w:ascii="Calibri" w:eastAsia="Calibri" w:hAnsi="Calibri" w:cs="Times New Roman"/>
          <w:sz w:val="22"/>
          <w:szCs w:val="22"/>
          <w:lang w:eastAsia="en-US"/>
        </w:rPr>
        <w:t xml:space="preserve">stadionie 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Wisły) Wykonawca zapewni dojazd grupy interwencyjnej w nocy ( w godz.: 19:00 - 7:00) maks. do 20 minut od wezwania, oraz w dzień  (w godz.: 7:00 - 19:00) maks. do 20 minut od wezwania.</w:t>
      </w:r>
      <w:r w:rsidR="00094EDF">
        <w:rPr>
          <w:rFonts w:ascii="Calibri" w:eastAsia="Calibri" w:hAnsi="Calibri" w:cs="Times New Roman"/>
          <w:sz w:val="22"/>
          <w:szCs w:val="22"/>
          <w:lang w:eastAsia="en-US"/>
        </w:rPr>
        <w:t xml:space="preserve"> Czas dojazdu grupy interwencyjnej stanowi kryterium oceny ofert.</w:t>
      </w:r>
      <w:bookmarkStart w:id="6" w:name="_Hlk166750674"/>
    </w:p>
    <w:bookmarkEnd w:id="6"/>
    <w:p w14:paraId="1955D757" w14:textId="42B9A9E6" w:rsidR="00655C09" w:rsidRPr="005F3BA9" w:rsidRDefault="0094534A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>
        <w:rPr>
          <w:rFonts w:ascii="Calibri" w:eastAsia="Calibri" w:hAnsi="Calibri" w:cs="Times New Roman"/>
          <w:sz w:val="22"/>
          <w:szCs w:val="22"/>
          <w:lang w:eastAsia="en-US"/>
        </w:rPr>
        <w:t>5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>.Wykonawca będzie kierował do pracy osoby w jednolitym umundurowaniu z identyfikatorami firmy i osoby fizycznej, noszonymi w widocznym miejscu.</w:t>
      </w:r>
    </w:p>
    <w:p w14:paraId="0D32D6E3" w14:textId="0E670C29" w:rsidR="00655C09" w:rsidRPr="005F3BA9" w:rsidRDefault="0094534A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>
        <w:rPr>
          <w:rFonts w:ascii="Calibri" w:eastAsia="Calibri" w:hAnsi="Calibri" w:cs="Times New Roman"/>
          <w:sz w:val="22"/>
          <w:szCs w:val="22"/>
          <w:lang w:eastAsia="en-US"/>
        </w:rPr>
        <w:t>6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>.Wykonawca będzie prowadził bieżącą kontrolę pracy własnych służb na terenie dozorowanym minimalnie dwa razy w czasie nocnej służby, każdorazowo potwierdzając ten fakt w książce raportów wraz z wpisaniem ewentualnych uwag.</w:t>
      </w:r>
    </w:p>
    <w:p w14:paraId="726A715E" w14:textId="12D0BD4F" w:rsidR="00655C09" w:rsidRPr="005F3BA9" w:rsidRDefault="0094534A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>
        <w:rPr>
          <w:rFonts w:ascii="Calibri" w:eastAsia="Calibri" w:hAnsi="Calibri" w:cs="Times New Roman"/>
          <w:sz w:val="22"/>
          <w:szCs w:val="22"/>
          <w:lang w:eastAsia="en-US"/>
        </w:rPr>
        <w:t>7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.Ochronie podlega nie tylko teren, ale również budynki. Niektóre z budynków są czynne do godz. 22:00, później są zamknięte i nie ma w nich portiera. Dlatego też obchód należy przeprowadzać także wewnątrz budynków. Wykonawcę nie zwalnia z nadzoru pozostałych budynków fakt, że w nocy 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są one obsługiwane przez portierów.</w:t>
      </w:r>
    </w:p>
    <w:p w14:paraId="788C181C" w14:textId="7D348804" w:rsidR="00655C09" w:rsidRPr="005F3BA9" w:rsidRDefault="0094534A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>
        <w:rPr>
          <w:rFonts w:ascii="Calibri" w:eastAsia="Calibri" w:hAnsi="Calibri" w:cs="Times New Roman"/>
          <w:sz w:val="22"/>
          <w:szCs w:val="22"/>
          <w:lang w:eastAsia="en-US"/>
        </w:rPr>
        <w:t>8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.Zapewnienie sprzętu i wyposażenia niezbędnego do realizacji usługi leży po stronie Wykonawcy. 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br/>
        <w:t>Na używanie radiowych urządzeń nadawczo-odbiorczych pracujących w służbie radiokomunikacji ruchomej lądowej typu dyspozytorskiego konieczne jest  pozwolenie Prezesa Urzędu Komunikacji Elektronicznej (Dz.U. z 20</w:t>
      </w:r>
      <w:r w:rsidR="00094EDF">
        <w:rPr>
          <w:rFonts w:ascii="Calibri" w:eastAsia="Calibri" w:hAnsi="Calibri" w:cs="Times New Roman"/>
          <w:sz w:val="22"/>
          <w:szCs w:val="22"/>
          <w:lang w:eastAsia="en-US"/>
        </w:rPr>
        <w:t>2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>4</w:t>
      </w:r>
      <w:r w:rsidR="00094EDF">
        <w:rPr>
          <w:rFonts w:ascii="Calibri" w:eastAsia="Calibri" w:hAnsi="Calibri" w:cs="Times New Roman"/>
          <w:sz w:val="22"/>
          <w:szCs w:val="22"/>
          <w:lang w:eastAsia="en-US"/>
        </w:rPr>
        <w:t>.34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z e zm.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). </w:t>
      </w:r>
    </w:p>
    <w:p w14:paraId="3185D8D8" w14:textId="7FC17AD0" w:rsidR="00655C09" w:rsidRPr="005F3BA9" w:rsidRDefault="0094534A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>
        <w:rPr>
          <w:rFonts w:ascii="Calibri" w:eastAsia="Calibri" w:hAnsi="Calibri" w:cs="Times New Roman"/>
          <w:sz w:val="22"/>
          <w:szCs w:val="22"/>
          <w:lang w:eastAsia="en-US"/>
        </w:rPr>
        <w:t>9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.Zamawiający udostępni odpłatnie Wykonawcy pomieszczenie niezbędne na czas realizacji    zamówienia. Odpłatność za pomieszczenie wynosić </w:t>
      </w:r>
      <w:r w:rsidR="00655C09" w:rsidRPr="0094534A">
        <w:rPr>
          <w:rFonts w:ascii="Calibri" w:eastAsia="Calibri" w:hAnsi="Calibri" w:cs="Times New Roman"/>
          <w:sz w:val="22"/>
          <w:szCs w:val="22"/>
          <w:lang w:eastAsia="en-US"/>
        </w:rPr>
        <w:t xml:space="preserve">będzie 180,00 zł miesięcznie (sto osiemdziesiąt </w:t>
      </w:r>
      <w:r w:rsidR="00655C09" w:rsidRPr="0094534A">
        <w:rPr>
          <w:rFonts w:ascii="Calibri" w:eastAsia="Calibri" w:hAnsi="Calibri" w:cs="Times New Roman"/>
          <w:sz w:val="22"/>
          <w:szCs w:val="22"/>
          <w:lang w:eastAsia="en-US"/>
        </w:rPr>
        <w:br/>
        <w:t>zł 00/100) przez cały okres realizacji zamówienia. Płatność nastąpi na podstawie odrębnej faktury.</w:t>
      </w:r>
      <w:r w:rsidR="00655C09"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</w:p>
    <w:p w14:paraId="76DC94E2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074887B5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III. Do szczegółowego zakresu przedmiotu zlecenia należy:</w:t>
      </w:r>
    </w:p>
    <w:p w14:paraId="048AE9EC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1. Zamykanie i otwieranie bram wjazdowych i furtek na terenie AGH o godz. 22:00  i 6:00. Zamawiający zastrzega, iż w szczególnych przypadkach może zmienić godziny zamykania i otwierania bram oraz furtek.</w:t>
      </w:r>
    </w:p>
    <w:p w14:paraId="603CBAEE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2. Kontrola terenu AGH, ze zwróceniem uwagi na:</w:t>
      </w:r>
    </w:p>
    <w:p w14:paraId="14DC1F25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a) stan porządkowy,</w:t>
      </w:r>
    </w:p>
    <w:p w14:paraId="5BA38A62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b) osoby przebywające,</w:t>
      </w:r>
    </w:p>
    <w:p w14:paraId="2C00B76E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c) sytuacje awaryjne w obiektach.</w:t>
      </w:r>
    </w:p>
    <w:p w14:paraId="3289CB08" w14:textId="77777777" w:rsidR="00655C09" w:rsidRPr="005F3BA9" w:rsidRDefault="00655C09" w:rsidP="00655C09">
      <w:pPr>
        <w:suppressAutoHyphens w:val="0"/>
        <w:overflowPunct/>
        <w:autoSpaceDE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6B3EC41A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3. Spisywanie numerów rejestracyjnych samochodów pozostających w nocy na parkingach AGH.</w:t>
      </w:r>
    </w:p>
    <w:p w14:paraId="61F5FD40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4. Ochrona mienia znajdującego się na patrolowanym terenie przed każdą formą jego zagarnięcia lub zniszczenia.</w:t>
      </w:r>
    </w:p>
    <w:p w14:paraId="350157FE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5. Przeciwdziałanie próbom włamania, kradzieży, dewastacji mienia lub wywozu tego mienia bez wiedzy i zgody osób odpowiedzialnych,</w:t>
      </w:r>
    </w:p>
    <w:p w14:paraId="0F9979A7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6. Przeciwdziałanie sytuacjom mogącym stanowić zagrożenie dla pracowników Uczelni wykonujących pracę w obiektach AGH.</w:t>
      </w:r>
    </w:p>
    <w:p w14:paraId="0DDCAEFF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lastRenderedPageBreak/>
        <w:t>7. Współdziałanie pracowników Wykonawcy z portierami poszczególnych budynków, w zakresie utrzymania ładu i porządku na terenie Uczelni.</w:t>
      </w:r>
    </w:p>
    <w:p w14:paraId="6632305F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8. Zastępstwo portiera w czasie kontrolowania przez niego budynku po wcześniejszym telefonicznym zgłoszeniu.</w:t>
      </w:r>
    </w:p>
    <w:p w14:paraId="2E768E25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9. Informowanie przedstawiciela Zamawiającego o samochodach służb interwencyjnych  (Policja, Straż Pożarna, Pogotowie), które pojawiły się na terenie Uczelni.</w:t>
      </w:r>
    </w:p>
    <w:p w14:paraId="1537EEEC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10. Sporządzanie szczegółowych raportów z przebiegu służby.</w:t>
      </w:r>
    </w:p>
    <w:p w14:paraId="1DD5802B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11. Informowanie przełożonych o sposobie załatwiania spraw wynikłych podczas pełnienia dyżurów oraz ewentualnie napotykanych trudnościach.</w:t>
      </w:r>
    </w:p>
    <w:p w14:paraId="22A2C073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12. Zgłaszanie odpowiednim służbom technicznym AGH zauważonych awarii.</w:t>
      </w:r>
    </w:p>
    <w:p w14:paraId="58BDB28C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13. Przestrzeganie wszystkich zarządzeń Władz Uczelni i dotyczących ochrony mienia.</w:t>
      </w:r>
    </w:p>
    <w:p w14:paraId="00779C99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14. Zwracanie szczególnej uwagi na wszystkie budynki AGH w przypadku odbywających się tam zajęć nocnych.</w:t>
      </w:r>
    </w:p>
    <w:p w14:paraId="07BF571A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15. Posiadanie stałej łączności bezprzewodowej z Portiernią przy Bramie Głównej AGH.</w:t>
      </w:r>
    </w:p>
    <w:p w14:paraId="527D38CB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16. Bezwzględne stosowanie się do- i egzekwowanie zakazu palenia tytoniu we wszystkich  pomieszczeniach budynków oraz na terenie AGH.</w:t>
      </w:r>
    </w:p>
    <w:p w14:paraId="28F89981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17. Dbałość o estetyczną prezencję, kulturę osobistą i uprzejmość w codziennym zachowaniu, oraz pełnienie służby w umundurowaniu firmowym. </w:t>
      </w:r>
    </w:p>
    <w:p w14:paraId="6425AC3F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144DEA8B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IV.  Dodatkowe wymagania związane z realizacją przedmiotu zamówienia:</w:t>
      </w:r>
    </w:p>
    <w:p w14:paraId="0C2BA16E" w14:textId="3942B997" w:rsidR="00655C09" w:rsidRPr="005F3BA9" w:rsidRDefault="00655C09" w:rsidP="00655C09">
      <w:pPr>
        <w:tabs>
          <w:tab w:val="left" w:pos="284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1.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  <w:t xml:space="preserve">Pracownicy skierowani przez Wykonawcę do realizacji zamówienia winni posiadać uprawnienia kwalifikowanego pracownika ochrony fizycznej  tj.  muszą być wpisani na  listę kwalifikowanych pracowników ochrony </w:t>
      </w:r>
      <w:r w:rsidRPr="0094534A">
        <w:rPr>
          <w:rFonts w:ascii="Calibri" w:eastAsia="Calibri" w:hAnsi="Calibri" w:cs="Times New Roman"/>
          <w:sz w:val="22"/>
          <w:szCs w:val="22"/>
          <w:lang w:eastAsia="en-US"/>
        </w:rPr>
        <w:t xml:space="preserve">fizycznej, o której mowa w art. 26 ustawy  o ochronie osób i mienia z dnia </w:t>
      </w:r>
      <w:r w:rsidRPr="0094534A">
        <w:rPr>
          <w:rFonts w:ascii="Calibri" w:eastAsia="Calibri" w:hAnsi="Calibri" w:cs="Times New Roman"/>
          <w:sz w:val="22"/>
          <w:szCs w:val="22"/>
          <w:lang w:eastAsia="en-US"/>
        </w:rPr>
        <w:br/>
        <w:t xml:space="preserve">22 sierpnia 1997 r   ( tj. Dz. U. z </w:t>
      </w:r>
      <w:r w:rsidR="0094534A" w:rsidRPr="0094534A">
        <w:rPr>
          <w:rFonts w:ascii="Calibri" w:eastAsia="Calibri" w:hAnsi="Calibri" w:cs="Times New Roman"/>
          <w:sz w:val="22"/>
          <w:szCs w:val="22"/>
          <w:lang w:eastAsia="en-US"/>
        </w:rPr>
        <w:t>2021.1995</w:t>
      </w:r>
      <w:r w:rsidRPr="0094534A">
        <w:rPr>
          <w:rFonts w:ascii="Calibri" w:eastAsia="Calibri" w:hAnsi="Calibri" w:cs="Times New Roman"/>
          <w:sz w:val="22"/>
          <w:szCs w:val="22"/>
          <w:lang w:eastAsia="en-US"/>
        </w:rPr>
        <w:t>) oraz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 xml:space="preserve"> uprawnienia do kierowania pojazdami używanymi do realizacji usługi.</w:t>
      </w:r>
    </w:p>
    <w:p w14:paraId="2ABF2E28" w14:textId="16436B20" w:rsidR="00655C09" w:rsidRDefault="00655C09" w:rsidP="00655C09">
      <w:pPr>
        <w:tabs>
          <w:tab w:val="left" w:pos="284"/>
        </w:tabs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>2.</w:t>
      </w:r>
      <w:r w:rsidRPr="005F3BA9">
        <w:rPr>
          <w:rFonts w:ascii="Calibri" w:eastAsia="Calibri" w:hAnsi="Calibri" w:cs="Times New Roman"/>
          <w:sz w:val="22"/>
          <w:szCs w:val="22"/>
          <w:lang w:eastAsia="en-US"/>
        </w:rPr>
        <w:tab/>
      </w:r>
      <w:r w:rsidR="0094534A" w:rsidRPr="0094534A">
        <w:rPr>
          <w:rFonts w:ascii="Calibri" w:eastAsia="Calibri" w:hAnsi="Calibri" w:cs="Times New Roman"/>
          <w:sz w:val="22"/>
          <w:szCs w:val="22"/>
          <w:lang w:eastAsia="en-US"/>
        </w:rPr>
        <w:t xml:space="preserve">Skierowani do pracy pracownicy  </w:t>
      </w:r>
      <w:bookmarkStart w:id="7" w:name="_Hlk166751124"/>
      <w:r w:rsidR="0094534A" w:rsidRPr="0094534A">
        <w:rPr>
          <w:rFonts w:ascii="Calibri" w:eastAsia="Calibri" w:hAnsi="Calibri" w:cs="Times New Roman"/>
          <w:sz w:val="22"/>
          <w:szCs w:val="22"/>
          <w:lang w:eastAsia="en-US"/>
        </w:rPr>
        <w:t xml:space="preserve">muszą charakteryzować się pełną sprawnością fizyczną i intelektualną, pozwalającą na szybkie przemieszczanie się celem sprawnej kontroli budynku i terenu oraz właściwą reakcję w sytuacji awaryjnej. Pracownicy muszą legitymować się dopuszczeniem do pracy w zakresie wskazanym w przedmiocie zamówienia. </w:t>
      </w:r>
    </w:p>
    <w:bookmarkEnd w:id="7"/>
    <w:p w14:paraId="035A84EF" w14:textId="7777777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5BC0F754" w14:textId="7777777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037BF7BE" w14:textId="7777777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22217618" w14:textId="7777777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686BD226" w14:textId="7777777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7A12C01F" w14:textId="7777777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7FB215A5" w14:textId="7777777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7A123C76" w14:textId="7777777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5F20E869" w14:textId="77777777" w:rsidR="00655C0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21FC9664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72224029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  <w:t>Zadanie 2.</w:t>
      </w:r>
    </w:p>
    <w:p w14:paraId="1E2B38E1" w14:textId="0FF5EE25" w:rsidR="00655C0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hAnsi="Calibri" w:cs="Calibri"/>
          <w:b/>
          <w:bCs/>
          <w:iCs/>
          <w:color w:val="000000"/>
          <w:szCs w:val="24"/>
          <w:lang w:eastAsia="pl-PL"/>
        </w:rPr>
      </w:pPr>
      <w:r w:rsidRPr="005F3BA9">
        <w:rPr>
          <w:rFonts w:ascii="Calibri" w:hAnsi="Calibri" w:cs="Calibri"/>
          <w:b/>
          <w:bCs/>
          <w:iCs/>
          <w:color w:val="000000"/>
          <w:szCs w:val="24"/>
          <w:lang w:eastAsia="pl-PL"/>
        </w:rPr>
        <w:t>-  ochrona fizyczna i dozór obiektów AGH w Miękini</w:t>
      </w:r>
    </w:p>
    <w:p w14:paraId="61E95254" w14:textId="77777777" w:rsidR="00655C0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</w:pPr>
    </w:p>
    <w:p w14:paraId="270449D3" w14:textId="33F020E8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  <w:t>Ochrona fizyczna i dozór budynków i terenu dla obiektów AGH zlokalizowanych w Miękini.</w:t>
      </w:r>
    </w:p>
    <w:p w14:paraId="6A90F0E7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b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>Realizacja przedmiotu zamówienia od dnia 02.10.2024 do 31.07.2026.</w:t>
      </w:r>
    </w:p>
    <w:p w14:paraId="5576B22C" w14:textId="77777777" w:rsidR="00655C09" w:rsidRPr="005F3BA9" w:rsidRDefault="00655C09" w:rsidP="00655C09">
      <w:pPr>
        <w:numPr>
          <w:ilvl w:val="0"/>
          <w:numId w:val="1"/>
        </w:numPr>
        <w:suppressAutoHyphens w:val="0"/>
        <w:overflowPunct/>
        <w:autoSpaceDE/>
        <w:spacing w:after="160" w:line="259" w:lineRule="auto"/>
        <w:ind w:left="284" w:hanging="284"/>
        <w:contextualSpacing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Opis budynków.</w:t>
      </w:r>
    </w:p>
    <w:p w14:paraId="459E1D2C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</w:p>
    <w:tbl>
      <w:tblPr>
        <w:tblStyle w:val="Tabela-Siatka1"/>
        <w:tblW w:w="9214" w:type="dxa"/>
        <w:tblInd w:w="137" w:type="dxa"/>
        <w:tblLook w:val="04A0" w:firstRow="1" w:lastRow="0" w:firstColumn="1" w:lastColumn="0" w:noHBand="0" w:noVBand="1"/>
      </w:tblPr>
      <w:tblGrid>
        <w:gridCol w:w="486"/>
        <w:gridCol w:w="2823"/>
        <w:gridCol w:w="5905"/>
      </w:tblGrid>
      <w:tr w:rsidR="00655C09" w:rsidRPr="005F3BA9" w14:paraId="36CA0F9A" w14:textId="77777777" w:rsidTr="00C33F7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D1FCFF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Lp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E39E93" w14:textId="77777777" w:rsidR="00655C09" w:rsidRPr="00655C0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>Obiekty AGH zlokalizowane w Miękini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47425F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Zabezpieczenie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obiektów</w:t>
            </w:r>
            <w:proofErr w:type="spellEnd"/>
          </w:p>
        </w:tc>
      </w:tr>
      <w:tr w:rsidR="00655C09" w:rsidRPr="005F3BA9" w14:paraId="3DAB4E4A" w14:textId="77777777" w:rsidTr="00C33F7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55FAA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r w:rsidRPr="005F3BA9">
              <w:rPr>
                <w:rFonts w:ascii="Calibri" w:hAnsi="Calibri" w:cs="Calibri"/>
                <w:sz w:val="22"/>
                <w:lang w:eastAsia="en-U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B2A2" w14:textId="77777777" w:rsidR="00655C09" w:rsidRPr="00655C0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</w:pPr>
            <w:bookmarkStart w:id="8" w:name="_Hlk162428283"/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 xml:space="preserve">Laboratorium Edukacyjno-Badawcze Odnawialnych Źródeł i Poszanowania Energii – Ośrodek </w:t>
            </w:r>
            <w:proofErr w:type="spellStart"/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>WGGiOŚ</w:t>
            </w:r>
            <w:proofErr w:type="spellEnd"/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 xml:space="preserve"> AGH w Miękini</w:t>
            </w:r>
          </w:p>
          <w:bookmarkEnd w:id="8"/>
          <w:p w14:paraId="5618BB55" w14:textId="77777777" w:rsidR="00655C09" w:rsidRPr="00655C0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7FFD" w14:textId="77777777" w:rsidR="00655C09" w:rsidRPr="00655C09" w:rsidRDefault="00655C09" w:rsidP="00655C09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 w:val="0"/>
              <w:ind w:left="315" w:hanging="284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Działka ogrodzona z bramą uchylną dwuskrzydłową i bramką wejściową. </w:t>
            </w:r>
          </w:p>
          <w:p w14:paraId="1F55CF73" w14:textId="77777777" w:rsidR="00655C09" w:rsidRPr="005F3BA9" w:rsidRDefault="00655C09" w:rsidP="00655C09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 w:val="0"/>
              <w:ind w:left="315" w:hanging="284"/>
              <w:contextualSpacing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Budynek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wyposażony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 xml:space="preserve"> w alarm.</w:t>
            </w:r>
          </w:p>
          <w:p w14:paraId="3A042DA5" w14:textId="77777777" w:rsidR="00655C09" w:rsidRPr="00655C09" w:rsidRDefault="00655C09" w:rsidP="00655C09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 w:val="0"/>
              <w:ind w:left="315" w:hanging="284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>Monitoring wizyjny obejmujący teren zewnętrzny.</w:t>
            </w:r>
            <w:r w:rsidRPr="00655C09">
              <w:rPr>
                <w:rFonts w:ascii="Calibri" w:hAnsi="Calibri" w:cs="Calibri"/>
                <w:sz w:val="22"/>
                <w:lang w:val="pl-PL" w:eastAsia="en-US"/>
              </w:rPr>
              <w:br/>
              <w:t>i kluczowe miejsca wewnątrz budynku.</w:t>
            </w:r>
          </w:p>
          <w:p w14:paraId="4D57D5A1" w14:textId="77777777" w:rsidR="00655C09" w:rsidRPr="005F3BA9" w:rsidRDefault="00655C09" w:rsidP="00655C09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 w:val="0"/>
              <w:ind w:left="315" w:hanging="284"/>
              <w:contextualSpacing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Ochrona fizyczna 7 dni w tygodniu w godz. </w:t>
            </w:r>
            <w:r w:rsidRPr="005F3BA9">
              <w:rPr>
                <w:rFonts w:ascii="Calibri" w:hAnsi="Calibri" w:cs="Calibri"/>
                <w:sz w:val="22"/>
                <w:lang w:eastAsia="en-US"/>
              </w:rPr>
              <w:t>19:00-7:00</w:t>
            </w:r>
          </w:p>
        </w:tc>
      </w:tr>
      <w:tr w:rsidR="00655C09" w:rsidRPr="005F3BA9" w14:paraId="444F9220" w14:textId="77777777" w:rsidTr="00C33F73">
        <w:trPr>
          <w:trHeight w:val="18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74DB0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r w:rsidRPr="005F3BA9">
              <w:rPr>
                <w:rFonts w:ascii="Calibri" w:hAnsi="Calibri" w:cs="Calibri"/>
                <w:sz w:val="22"/>
                <w:lang w:eastAsia="en-US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4CDB" w14:textId="77777777" w:rsidR="00655C09" w:rsidRPr="00655C0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 xml:space="preserve">Zespół Laboratoriów Badawczych Centrum Zrównoważonego Rozwoju i Poszanowania Energii – Ośrodek </w:t>
            </w:r>
            <w:proofErr w:type="spellStart"/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>WGGiOŚ</w:t>
            </w:r>
            <w:proofErr w:type="spellEnd"/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 xml:space="preserve"> AGH w Miękini</w:t>
            </w:r>
          </w:p>
          <w:p w14:paraId="623D2108" w14:textId="77777777" w:rsidR="00655C09" w:rsidRPr="00655C0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927F1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>Budynek ogrodzony, wyposażony w alarm.</w:t>
            </w:r>
          </w:p>
          <w:p w14:paraId="6BEE21F0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>System kontroli dostępu do pomieszczeń laboratoriów.</w:t>
            </w:r>
          </w:p>
          <w:p w14:paraId="2998E8C7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System jednego klucza „Master </w:t>
            </w:r>
            <w:proofErr w:type="spellStart"/>
            <w:r w:rsidRPr="00655C09">
              <w:rPr>
                <w:rFonts w:ascii="Calibri" w:hAnsi="Calibri" w:cs="Calibri"/>
                <w:sz w:val="22"/>
                <w:lang w:val="pl-PL" w:eastAsia="en-US"/>
              </w:rPr>
              <w:t>Key</w:t>
            </w:r>
            <w:proofErr w:type="spellEnd"/>
            <w:r w:rsidRPr="00655C09">
              <w:rPr>
                <w:rFonts w:ascii="Calibri" w:hAnsi="Calibri" w:cs="Calibri"/>
                <w:sz w:val="22"/>
                <w:lang w:val="pl-PL" w:eastAsia="en-US"/>
              </w:rPr>
              <w:t>”.</w:t>
            </w:r>
          </w:p>
          <w:p w14:paraId="6A26E60B" w14:textId="77777777" w:rsidR="00655C09" w:rsidRPr="005F3BA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Domofon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wejściowy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>.</w:t>
            </w:r>
          </w:p>
          <w:p w14:paraId="71542655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Monitoring wizyjny obejmujący cały teren zewnętrzny </w:t>
            </w:r>
            <w:r w:rsidRPr="00655C09">
              <w:rPr>
                <w:rFonts w:ascii="Calibri" w:hAnsi="Calibri" w:cs="Calibri"/>
                <w:sz w:val="22"/>
                <w:lang w:val="pl-PL" w:eastAsia="en-US"/>
              </w:rPr>
              <w:br/>
              <w:t>i kluczowe miejsca wewnątrz budynku.</w:t>
            </w:r>
          </w:p>
        </w:tc>
      </w:tr>
      <w:tr w:rsidR="00655C09" w:rsidRPr="005F3BA9" w14:paraId="70867EB8" w14:textId="77777777" w:rsidTr="00C33F7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AA38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bookmarkStart w:id="9" w:name="_Hlk162428125"/>
            <w:r w:rsidRPr="005F3BA9">
              <w:rPr>
                <w:rFonts w:ascii="Calibri" w:hAnsi="Calibri" w:cs="Calibri"/>
                <w:sz w:val="22"/>
                <w:lang w:eastAsia="en-US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02F4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Centralne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Archiwum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AGH</w:t>
            </w:r>
          </w:p>
          <w:p w14:paraId="12FE37F7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5B2BB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Hala o wysokości 7 m, powierzchni ok. 1000 m kwadratowych, w środku z wydzieloną </w:t>
            </w:r>
            <w:proofErr w:type="spellStart"/>
            <w:r w:rsidRPr="00655C09">
              <w:rPr>
                <w:rFonts w:ascii="Calibri" w:hAnsi="Calibri" w:cs="Calibri"/>
                <w:sz w:val="22"/>
                <w:lang w:val="pl-PL" w:eastAsia="en-US"/>
              </w:rPr>
              <w:t>cześcią</w:t>
            </w:r>
            <w:proofErr w:type="spellEnd"/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 biurową, ogrodzony, wyposażony w alarm. </w:t>
            </w:r>
          </w:p>
          <w:p w14:paraId="7E968C04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Monitoring wizyjny obejmujący cały teren zewnętrzny </w:t>
            </w:r>
            <w:r w:rsidRPr="00655C09">
              <w:rPr>
                <w:rFonts w:ascii="Calibri" w:hAnsi="Calibri" w:cs="Calibri"/>
                <w:sz w:val="22"/>
                <w:lang w:val="pl-PL" w:eastAsia="en-US"/>
              </w:rPr>
              <w:br/>
              <w:t>i kluczowe miejsca wewnątrz budynku.</w:t>
            </w:r>
          </w:p>
        </w:tc>
      </w:tr>
      <w:bookmarkEnd w:id="9"/>
      <w:tr w:rsidR="00655C09" w:rsidRPr="005F3BA9" w14:paraId="12569B76" w14:textId="77777777" w:rsidTr="00C33F7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8500D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r w:rsidRPr="005F3BA9">
              <w:rPr>
                <w:rFonts w:ascii="Calibri" w:hAnsi="Calibri" w:cs="Calibri"/>
                <w:sz w:val="22"/>
                <w:lang w:eastAsia="en-US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402A1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  <w:bookmarkStart w:id="10" w:name="_Hlk162428165"/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Budynek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mieszkalno-usługowy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(</w:t>
            </w: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parterowy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)</w:t>
            </w:r>
            <w:bookmarkEnd w:id="10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5905C" w14:textId="77777777" w:rsidR="00655C09" w:rsidRPr="005F3BA9" w:rsidRDefault="00655C09" w:rsidP="00655C09">
            <w:pPr>
              <w:numPr>
                <w:ilvl w:val="0"/>
                <w:numId w:val="4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Brak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zabezpieczeń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>.</w:t>
            </w:r>
          </w:p>
          <w:p w14:paraId="70C00A43" w14:textId="77777777" w:rsidR="00655C09" w:rsidRPr="005F3BA9" w:rsidRDefault="00655C09" w:rsidP="00655C09">
            <w:pPr>
              <w:numPr>
                <w:ilvl w:val="0"/>
                <w:numId w:val="4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Brak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ogrodzenia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>.</w:t>
            </w:r>
          </w:p>
        </w:tc>
      </w:tr>
      <w:tr w:rsidR="00655C09" w:rsidRPr="005F3BA9" w14:paraId="736F9952" w14:textId="77777777" w:rsidTr="00C33F7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6BFBB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r w:rsidRPr="005F3BA9">
              <w:rPr>
                <w:rFonts w:ascii="Calibri" w:hAnsi="Calibri" w:cs="Calibri"/>
                <w:sz w:val="22"/>
                <w:lang w:eastAsia="en-US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635CF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Zbiorniki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przeciwpożarowe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2DFA" w14:textId="77777777" w:rsidR="00655C09" w:rsidRPr="00655C09" w:rsidRDefault="00655C09" w:rsidP="00655C09">
            <w:pPr>
              <w:numPr>
                <w:ilvl w:val="0"/>
                <w:numId w:val="5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>Ogrodzenie z 1 bramką umożliwiającą serwisowanie.</w:t>
            </w:r>
          </w:p>
        </w:tc>
      </w:tr>
    </w:tbl>
    <w:p w14:paraId="1B59E643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Calibri"/>
          <w:szCs w:val="22"/>
          <w:lang w:eastAsia="en-US"/>
        </w:rPr>
      </w:pPr>
    </w:p>
    <w:p w14:paraId="62E35B66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II. Szczegółowe warunki zamówienia:</w:t>
      </w:r>
    </w:p>
    <w:p w14:paraId="473647B3" w14:textId="77777777" w:rsidR="00655C09" w:rsidRPr="005F3BA9" w:rsidRDefault="00655C09" w:rsidP="00655C09">
      <w:pPr>
        <w:numPr>
          <w:ilvl w:val="0"/>
          <w:numId w:val="11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Ochrona fizyczna budynku nr 1 i dozór za pośrednictwem monitoringu wizyjnego (znajdującego się w pomieszczeniu w budynku nr 1) dla budynku nr 2 i nr 3.  Stanowisko pracownika ochrony (w pomieszczeniu w budynku nr 1) powinno być wyposażone w przycisk napadowy, którego zainstalowanie leży po stronie Wykonawcy. </w:t>
      </w:r>
    </w:p>
    <w:p w14:paraId="08696A3C" w14:textId="77777777" w:rsidR="00655C09" w:rsidRPr="005F3BA9" w:rsidRDefault="00655C09" w:rsidP="00655C09">
      <w:pPr>
        <w:numPr>
          <w:ilvl w:val="0"/>
          <w:numId w:val="11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Prowadzenie dozoru przez jeden patrol jednoosobowy w systemie obchodowym przez wszystkie dni tygodnia od godz. 19:00 do 7:00 w ciągu całego roku. Potwierdzenie obecności </w:t>
      </w:r>
      <w:r w:rsidRPr="005F3BA9">
        <w:rPr>
          <w:rFonts w:ascii="Calibri" w:eastAsia="Calibri" w:hAnsi="Calibri" w:cs="Calibri"/>
          <w:sz w:val="22"/>
          <w:szCs w:val="22"/>
        </w:rPr>
        <w:lastRenderedPageBreak/>
        <w:t xml:space="preserve">patrolu będzie polegać na odczytach z punktów kontroli odbitych czytnikiem </w:t>
      </w:r>
      <w:r w:rsidRPr="005F3BA9">
        <w:rPr>
          <w:rFonts w:ascii="Calibri" w:eastAsia="Calibri" w:hAnsi="Calibri" w:cs="Calibri"/>
          <w:sz w:val="22"/>
          <w:szCs w:val="22"/>
        </w:rPr>
        <w:br/>
        <w:t>na poszczególnych budynkach i portierniach oraz wpisywanie się do książki raportów.</w:t>
      </w:r>
    </w:p>
    <w:p w14:paraId="4F1D28DB" w14:textId="77777777" w:rsidR="00655C09" w:rsidRPr="005F3BA9" w:rsidRDefault="00655C09" w:rsidP="00655C09">
      <w:pPr>
        <w:numPr>
          <w:ilvl w:val="0"/>
          <w:numId w:val="11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</w:rPr>
        <w:t>Przeprowadzanie okresowej codziennej kontroli patroli przez upoważnionych do tego celu przedstawicieli Wykonawcy, z każdorazowym potwierdzeniem tego faktu oraz wpisaniem ewentualnych  uwag w książce raportów.</w:t>
      </w:r>
    </w:p>
    <w:p w14:paraId="2CB54814" w14:textId="77777777" w:rsidR="00655C09" w:rsidRPr="005F3BA9" w:rsidRDefault="00655C09" w:rsidP="00655C09">
      <w:pPr>
        <w:numPr>
          <w:ilvl w:val="0"/>
          <w:numId w:val="11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Wykonawca będzie kierował do pracy osoby w jednolitym umundurowaniu z identyfikatorami firmy i osoby fizycznej, noszonymi w widocznym miejscu. </w:t>
      </w:r>
    </w:p>
    <w:p w14:paraId="419AFE08" w14:textId="722AF121" w:rsidR="00655C09" w:rsidRPr="005F3BA9" w:rsidRDefault="00655C09" w:rsidP="00655C09">
      <w:pPr>
        <w:numPr>
          <w:ilvl w:val="0"/>
          <w:numId w:val="11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Skierowani do pracy pracownicy muszą </w:t>
      </w:r>
      <w:r w:rsidRPr="005F3BA9">
        <w:rPr>
          <w:rFonts w:ascii="Calibri" w:eastAsia="Calibri" w:hAnsi="Calibri" w:cs="Calibri"/>
          <w:sz w:val="22"/>
          <w:szCs w:val="22"/>
          <w:u w:val="single"/>
        </w:rPr>
        <w:t>posiadać uprawnienia kwalifikowanego pracownika ochrony fizycznej</w:t>
      </w:r>
      <w:r w:rsidRPr="005F3BA9">
        <w:rPr>
          <w:rFonts w:ascii="Calibri" w:eastAsia="Calibri" w:hAnsi="Calibri" w:cs="Calibri"/>
          <w:sz w:val="22"/>
          <w:szCs w:val="22"/>
        </w:rPr>
        <w:t xml:space="preserve">, charakteryzować się </w:t>
      </w:r>
      <w:r w:rsidR="0094534A" w:rsidRPr="0094534A">
        <w:rPr>
          <w:rFonts w:ascii="Calibri" w:eastAsia="Calibri" w:hAnsi="Calibri" w:cs="Calibri"/>
          <w:sz w:val="22"/>
          <w:szCs w:val="22"/>
        </w:rPr>
        <w:t xml:space="preserve">pełną sprawnością fizyczną i intelektualną, pozwalającą na szybkie przemieszczanie się celem sprawnej kontroli budynku i terenu oraz właściwą reakcję w sytuacji awaryjnej. Pracownicy muszą legitymować się dopuszczeniem do pracy w zakresie wskazanym w przedmiocie zamówienia.  </w:t>
      </w:r>
      <w:r w:rsidRPr="005F3BA9">
        <w:rPr>
          <w:rFonts w:ascii="Calibri" w:eastAsia="Calibri" w:hAnsi="Calibri" w:cs="Calibri"/>
          <w:sz w:val="22"/>
          <w:szCs w:val="22"/>
        </w:rPr>
        <w:t>.</w:t>
      </w:r>
    </w:p>
    <w:p w14:paraId="7937648D" w14:textId="0463015E" w:rsidR="00655C09" w:rsidRPr="00601AA6" w:rsidRDefault="00655C09" w:rsidP="00655C09">
      <w:pPr>
        <w:numPr>
          <w:ilvl w:val="0"/>
          <w:numId w:val="11"/>
        </w:numPr>
        <w:tabs>
          <w:tab w:val="left" w:pos="2520"/>
          <w:tab w:val="left" w:pos="2586"/>
        </w:tabs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601AA6">
        <w:rPr>
          <w:rFonts w:ascii="Calibri" w:eastAsia="Calibri" w:hAnsi="Calibri" w:cs="Calibri"/>
          <w:sz w:val="22"/>
          <w:szCs w:val="22"/>
        </w:rPr>
        <w:t xml:space="preserve">W sytuacji zagrożenia na terenie AGH w Miękini Wykonawca zapewni dojazd </w:t>
      </w:r>
      <w:r w:rsidR="0094534A" w:rsidRPr="00601AA6">
        <w:rPr>
          <w:rFonts w:ascii="Calibri" w:eastAsia="Calibri" w:hAnsi="Calibri" w:cs="Calibri"/>
          <w:sz w:val="22"/>
          <w:szCs w:val="22"/>
        </w:rPr>
        <w:t xml:space="preserve">co najmniej 2- osobowej </w:t>
      </w:r>
      <w:r w:rsidRPr="00601AA6">
        <w:rPr>
          <w:rFonts w:ascii="Calibri" w:eastAsia="Calibri" w:hAnsi="Calibri" w:cs="Calibri"/>
          <w:sz w:val="22"/>
          <w:szCs w:val="22"/>
        </w:rPr>
        <w:t xml:space="preserve">grupy interwencyjnej w nocy  w godz. 19:00-07:00 w czasie maks. do 20 minut od wezwania oraz w dzień w godz. 07:00 - 19:00 maks. do 20 minut od wezwania. Przed rozpoczęciem realizacji umowy wykonawca ustali z zamawiającym hasła operacyjne (które będą zmieniane co miesiąc), którymi można będzie potwierdzać i odwoływać alarmy. </w:t>
      </w:r>
    </w:p>
    <w:p w14:paraId="363CF927" w14:textId="77777777" w:rsidR="0094534A" w:rsidRPr="0094534A" w:rsidRDefault="00655C09" w:rsidP="0094534A">
      <w:pPr>
        <w:tabs>
          <w:tab w:val="left" w:pos="2520"/>
          <w:tab w:val="left" w:pos="2586"/>
        </w:tabs>
        <w:suppressAutoHyphens w:val="0"/>
        <w:overflowPunct/>
        <w:autoSpaceDE/>
        <w:spacing w:after="160" w:line="259" w:lineRule="auto"/>
        <w:ind w:left="720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  <w:u w:val="single"/>
        </w:rPr>
        <w:t xml:space="preserve">Czas dojazdu grupy interwencyjnej stanowi kryterium oceny ofert. </w:t>
      </w:r>
    </w:p>
    <w:p w14:paraId="5D1980D0" w14:textId="653826FF" w:rsidR="00655C09" w:rsidRPr="005F3BA9" w:rsidRDefault="00655C09" w:rsidP="00655C09">
      <w:pPr>
        <w:numPr>
          <w:ilvl w:val="0"/>
          <w:numId w:val="11"/>
        </w:numPr>
        <w:tabs>
          <w:tab w:val="left" w:pos="2520"/>
          <w:tab w:val="left" w:pos="2586"/>
        </w:tabs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Grupa interwencyjna musi być wyposażona w samochód. 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t>Osoby wchodzące w skład grupy interwencyjnej winny posiadać uprawnienia kwalifikowanego pracownika ochrony fizycznej  tj.  muszą być wpisane na  listę kwalifikowanych pracowników ochrony fizycznej zgodnie z ustawą o ochronie osób i mienia  (Dz.U.2021.1995) oraz posiadać uprawnienia do kierowania pojazdami używanymi do realizacji usługi.</w:t>
      </w:r>
    </w:p>
    <w:p w14:paraId="366F94B0" w14:textId="582CC257" w:rsidR="00655C09" w:rsidRPr="004F0F26" w:rsidRDefault="00655C09" w:rsidP="00655C09">
      <w:pPr>
        <w:numPr>
          <w:ilvl w:val="0"/>
          <w:numId w:val="11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Zapewnienie sprzętu i wyposażenia niezbędnego do realizacji usługi leży po stronie Wykonawcy. Na używanie radiowych urządzeń nadawczo-odbiorczych pracujących w służbie radiokomunikacji ruchomej lądowej typu dyspozytorskiego konieczne jest  pozwolenie Prezesa Urzędu Komunikacji </w:t>
      </w:r>
      <w:r w:rsidRPr="004F0F26">
        <w:rPr>
          <w:rFonts w:ascii="Calibri" w:eastAsia="Calibri" w:hAnsi="Calibri" w:cs="Calibri"/>
          <w:sz w:val="22"/>
          <w:szCs w:val="22"/>
        </w:rPr>
        <w:t xml:space="preserve">Elektronicznej (Dz.U. </w:t>
      </w:r>
      <w:r w:rsidR="0094534A" w:rsidRPr="004F0F26">
        <w:rPr>
          <w:rFonts w:ascii="Calibri" w:eastAsia="Calibri" w:hAnsi="Calibri" w:cs="Calibri"/>
          <w:sz w:val="22"/>
          <w:szCs w:val="22"/>
        </w:rPr>
        <w:t>2024.34</w:t>
      </w:r>
      <w:r w:rsidRPr="004F0F26">
        <w:rPr>
          <w:rFonts w:ascii="Calibri" w:eastAsia="Calibri" w:hAnsi="Calibri" w:cs="Calibri"/>
          <w:sz w:val="22"/>
          <w:szCs w:val="22"/>
        </w:rPr>
        <w:t>).</w:t>
      </w:r>
    </w:p>
    <w:p w14:paraId="71A7F7B4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</w:p>
    <w:p w14:paraId="53D6B770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Calibri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Calibri"/>
          <w:b/>
          <w:szCs w:val="22"/>
          <w:u w:val="single"/>
          <w:lang w:eastAsia="en-US"/>
        </w:rPr>
        <w:t>III. Do szczegółowego zakresu przedmiotu zlecenia należy:</w:t>
      </w:r>
    </w:p>
    <w:p w14:paraId="6F48380C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Kontrola terenu AGH ze zwróceniem uwagi na:</w:t>
      </w:r>
    </w:p>
    <w:p w14:paraId="409B27EF" w14:textId="77777777" w:rsidR="00655C09" w:rsidRPr="005F3BA9" w:rsidRDefault="00655C09" w:rsidP="00655C09">
      <w:pPr>
        <w:spacing w:after="140" w:line="276" w:lineRule="auto"/>
        <w:ind w:firstLine="709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a) stan porządkowy</w:t>
      </w:r>
    </w:p>
    <w:p w14:paraId="1B57D42B" w14:textId="77777777" w:rsidR="00655C09" w:rsidRPr="005F3BA9" w:rsidRDefault="00655C09" w:rsidP="00655C09">
      <w:pPr>
        <w:spacing w:after="140" w:line="276" w:lineRule="auto"/>
        <w:ind w:firstLine="709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b) osoby przebywające</w:t>
      </w:r>
    </w:p>
    <w:p w14:paraId="13732F05" w14:textId="77777777" w:rsidR="00655C09" w:rsidRPr="005F3BA9" w:rsidRDefault="00655C09" w:rsidP="00655C09">
      <w:pPr>
        <w:spacing w:after="140" w:line="276" w:lineRule="auto"/>
        <w:ind w:firstLine="709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c) sytuacje awaryjne w obiektach</w:t>
      </w:r>
      <w:bookmarkStart w:id="11" w:name="_Hlk162424467"/>
    </w:p>
    <w:bookmarkEnd w:id="11"/>
    <w:p w14:paraId="44DF8B8A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Ochrona mienia znajdującego się na patrolowanym terenie przed każdą formą jego zagarnięcia lub zniszczenia.</w:t>
      </w:r>
    </w:p>
    <w:p w14:paraId="4EF8F3DD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Przeciwdziałanie próbom włamania, kradzieży, dewastacji mienia lub wywozu tego mienia bez wiedzy i zgody osób odpowiedzialnych,</w:t>
      </w:r>
    </w:p>
    <w:p w14:paraId="3FB0511B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Przeciwdziałanie sytuacjom mogącym stanowić zagrożenie dla pracowników Uczelni wykonujących pracę w obiektach AGH,</w:t>
      </w:r>
    </w:p>
    <w:p w14:paraId="6A246142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Informowanie przedstawiciela Zamawiającego o samochodach służb interwencyjnych  (Policja, Straż Pożarna, Pogotowie), które pojawiły się na terenie AGH.</w:t>
      </w:r>
    </w:p>
    <w:p w14:paraId="10B402C3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Sporządzanie szczegółowych raportów z przebiegu służby.</w:t>
      </w:r>
    </w:p>
    <w:p w14:paraId="64DAA7E3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Informowanie przełożonych o sposobie załatwiania spraw wynikłych podczas pełnienia dyżurów oraz ewentualnie napotykanych trudnościach.</w:t>
      </w:r>
    </w:p>
    <w:p w14:paraId="3367A062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Zgłaszanie odpowiednim służbom technicznym AGH zauważonych awarii.</w:t>
      </w:r>
    </w:p>
    <w:p w14:paraId="29809F2D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lastRenderedPageBreak/>
        <w:t>Przestrzeganie wszystkich zarządzeń Władz Uczelni i dotyczących ochrony mienia.</w:t>
      </w:r>
    </w:p>
    <w:p w14:paraId="46675771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Bezwzględne stosowanie się do- i egzekwowanie zakazu palenia tytoniu we wszystkich pomieszczeniach budynków oraz na terenie AGH.</w:t>
      </w:r>
    </w:p>
    <w:p w14:paraId="05925894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Dbałość o estetyczną prezencję, kulturę osobistą i uprzejmość w codziennym zachowaniu, oraz pełnienie służby w umundurowaniu firmowym.</w:t>
      </w:r>
    </w:p>
    <w:p w14:paraId="5A5CE707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Za sprawność sprzętu i wyposażenie portierni w środki komunikacji, które są własnością AGH 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br/>
        <w:t xml:space="preserve">(tj. środki łączności bezprzewodowej – radiotelefony, tuby itp.), odpowiada Wykonawca. Nieprawidłowa obsługa i eksploatacja sprzętu skutkować będzie obciążeniem kosztami napraw Wykonawcę (np. za zbyt szybkie zużycie baterii czy akumulatorów spowodowane niewłaściwym sposobem ich ładowania). </w:t>
      </w:r>
    </w:p>
    <w:p w14:paraId="3917D966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Zamawiający wymaga, aby były wystawiane co miesiąc trzy odrębne faktury: </w:t>
      </w:r>
      <w:r w:rsidRPr="005F3BA9">
        <w:rPr>
          <w:rFonts w:ascii="Calibri" w:eastAsia="Calibri" w:hAnsi="Calibri" w:cs="Calibri"/>
          <w:sz w:val="22"/>
          <w:szCs w:val="22"/>
          <w:u w:val="single"/>
          <w:lang w:eastAsia="en-US"/>
        </w:rPr>
        <w:t>jedna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 dotycząca budynku nr 1 - Laboratorium Edukacyjno-Badawcze Odnawialnych Źródeł i Poszanowania Energii – Ośrodek </w:t>
      </w:r>
      <w:proofErr w:type="spellStart"/>
      <w:r w:rsidRPr="005F3BA9">
        <w:rPr>
          <w:rFonts w:ascii="Calibri" w:eastAsia="Calibri" w:hAnsi="Calibri" w:cs="Calibri"/>
          <w:sz w:val="22"/>
          <w:szCs w:val="22"/>
          <w:lang w:eastAsia="en-US"/>
        </w:rPr>
        <w:t>WGGiOŚ</w:t>
      </w:r>
      <w:proofErr w:type="spellEnd"/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 AGH w Miękini, w wysokości 25 % całkowitego miesięcznego wynagrodzenia, </w:t>
      </w:r>
      <w:r w:rsidRPr="005F3BA9">
        <w:rPr>
          <w:rFonts w:ascii="Calibri" w:eastAsia="Calibri" w:hAnsi="Calibri" w:cs="Calibri"/>
          <w:sz w:val="22"/>
          <w:szCs w:val="22"/>
          <w:u w:val="single"/>
          <w:lang w:eastAsia="en-US"/>
        </w:rPr>
        <w:t>druga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 dotycząca budynku nr 2 - Zespół Laboratoriów Badawczych Centrum Zrównoważonego Rozwoju i Poszanowania Energii – Ośrodek </w:t>
      </w:r>
      <w:proofErr w:type="spellStart"/>
      <w:r w:rsidRPr="005F3BA9">
        <w:rPr>
          <w:rFonts w:ascii="Calibri" w:eastAsia="Calibri" w:hAnsi="Calibri" w:cs="Calibri"/>
          <w:sz w:val="22"/>
          <w:szCs w:val="22"/>
          <w:lang w:eastAsia="en-US"/>
        </w:rPr>
        <w:t>WGGiOŚ</w:t>
      </w:r>
      <w:proofErr w:type="spellEnd"/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 AGH 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br/>
        <w:t xml:space="preserve">w Miękini, w wysokości 25 % całkowitego miesięcznego wynagrodzenia, i </w:t>
      </w:r>
      <w:r w:rsidRPr="005F3BA9">
        <w:rPr>
          <w:rFonts w:ascii="Calibri" w:eastAsia="Calibri" w:hAnsi="Calibri" w:cs="Calibri"/>
          <w:sz w:val="22"/>
          <w:szCs w:val="22"/>
          <w:u w:val="single"/>
          <w:lang w:eastAsia="en-US"/>
        </w:rPr>
        <w:t>trzecia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 dotycząca budynku Centralnego Archiwum AGH i budynku mieszkalno-usługowego, w wysokości 50 % całkowitego miesięcznego wynagrodzenia, odpowiadającego zakresowi przedmiotu zamówienia.</w:t>
      </w:r>
    </w:p>
    <w:p w14:paraId="62FC006F" w14:textId="77777777" w:rsidR="00655C09" w:rsidRPr="005F3BA9" w:rsidRDefault="00655C09" w:rsidP="00655C09">
      <w:pPr>
        <w:spacing w:after="140" w:line="276" w:lineRule="auto"/>
        <w:contextualSpacing/>
        <w:rPr>
          <w:rFonts w:ascii="Calibri" w:eastAsia="Calibri" w:hAnsi="Calibri" w:cs="Calibri"/>
          <w:sz w:val="22"/>
          <w:szCs w:val="22"/>
        </w:rPr>
      </w:pPr>
    </w:p>
    <w:p w14:paraId="78A98F1E" w14:textId="77777777" w:rsidR="00655C09" w:rsidRPr="005F3BA9" w:rsidRDefault="00655C09" w:rsidP="00655C09">
      <w:pPr>
        <w:spacing w:after="140" w:line="276" w:lineRule="auto"/>
        <w:contextualSpacing/>
        <w:rPr>
          <w:rFonts w:ascii="Calibri" w:eastAsia="Calibri" w:hAnsi="Calibri" w:cs="Calibri"/>
          <w:sz w:val="22"/>
          <w:szCs w:val="22"/>
        </w:rPr>
      </w:pPr>
    </w:p>
    <w:p w14:paraId="1BE46836" w14:textId="77777777" w:rsidR="00655C09" w:rsidRPr="005F3BA9" w:rsidRDefault="00655C09" w:rsidP="00655C09">
      <w:pPr>
        <w:suppressAutoHyphens w:val="0"/>
        <w:spacing w:after="160" w:line="360" w:lineRule="auto"/>
        <w:jc w:val="both"/>
        <w:textAlignment w:val="auto"/>
        <w:rPr>
          <w:rFonts w:ascii="Calibri" w:eastAsia="Calibri" w:hAnsi="Calibri" w:cs="Calibri"/>
          <w:b/>
          <w:szCs w:val="22"/>
          <w:u w:val="single"/>
        </w:rPr>
      </w:pPr>
      <w:r w:rsidRPr="005F3BA9">
        <w:rPr>
          <w:rFonts w:ascii="Calibri" w:eastAsia="Calibri" w:hAnsi="Calibri" w:cs="Calibri"/>
          <w:b/>
          <w:szCs w:val="22"/>
          <w:u w:val="single"/>
        </w:rPr>
        <w:t>IV. Zakres szczegółowych obowiązków pracownika ochrony:</w:t>
      </w:r>
    </w:p>
    <w:p w14:paraId="247EB244" w14:textId="77777777" w:rsidR="00655C09" w:rsidRPr="005F3BA9" w:rsidRDefault="00655C09" w:rsidP="00655C09">
      <w:pPr>
        <w:suppressAutoHyphens w:val="0"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Zakres czynności i obowiązków pracownika ochrony obowiązuje zgodnie ze specyfikacją rodzaju i czasu pracy:</w:t>
      </w:r>
    </w:p>
    <w:p w14:paraId="2B899B98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Obsługa monitoringu na portierni w budynku nr 1.</w:t>
      </w:r>
      <w:r w:rsidRPr="005F3BA9">
        <w:rPr>
          <w:rFonts w:ascii="Calibri" w:eastAsia="Calibri" w:hAnsi="Calibri" w:cs="Calibri"/>
          <w:bCs/>
          <w:sz w:val="22"/>
          <w:szCs w:val="22"/>
        </w:rPr>
        <w:t xml:space="preserve"> </w:t>
      </w:r>
      <w:r w:rsidRPr="005F3BA9">
        <w:rPr>
          <w:rFonts w:ascii="Calibri" w:eastAsia="Calibri" w:hAnsi="Calibri" w:cs="Calibri"/>
          <w:sz w:val="22"/>
          <w:szCs w:val="22"/>
        </w:rPr>
        <w:t xml:space="preserve"> </w:t>
      </w:r>
    </w:p>
    <w:p w14:paraId="5922D53B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Włączanie i wyłączanie alarmu w budynkach nr 2 i 3 zgodnie z potrzebami.</w:t>
      </w:r>
    </w:p>
    <w:p w14:paraId="285B2F6C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bCs/>
          <w:sz w:val="22"/>
          <w:szCs w:val="22"/>
        </w:rPr>
        <w:t xml:space="preserve">Dokładna znajomość obsługi i instrukcji reagowania  na sygnały centralek pożarowych znajdujących się na portierniach poszczególnych budynków AGH. </w:t>
      </w:r>
    </w:p>
    <w:p w14:paraId="4D3706CB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Co 3 godziny obchód zewnętrzny budynków i terenu - zwracanie </w:t>
      </w:r>
      <w:r w:rsidRPr="005F3BA9">
        <w:rPr>
          <w:rFonts w:ascii="Calibri" w:eastAsia="Calibri" w:hAnsi="Calibri" w:cs="Calibri"/>
          <w:bCs/>
          <w:sz w:val="22"/>
          <w:szCs w:val="22"/>
        </w:rPr>
        <w:t xml:space="preserve">szczególnej uwagi na wszelkie uszkodzenia, dewastacje, awarie powstałe w wyniku użytkowania obiektu. Wszystkie uwagi dotyczące wymienionych sytuacji pracownik ochrony wpisuje do książki służby. </w:t>
      </w:r>
    </w:p>
    <w:p w14:paraId="530C7B4D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Zamykanie i otwieranie bramy wjazdowej o godz. 22:00 i 06:00. Zamawiający zastrzega, 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br/>
        <w:t>iż w szczególnych przypadkach może zmienić godziny zamykania i otwierania bram oraz furtek.</w:t>
      </w:r>
    </w:p>
    <w:p w14:paraId="20E325D8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Ochrona mienia znajdującego się w obiekcie przed każdą formą jego zagarnięcia lub zniszczenia.</w:t>
      </w:r>
    </w:p>
    <w:p w14:paraId="452FA663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Niezwłoczne powiadomienie odpowiednich służb o przypadkach naruszenia prawa  zaistniałych na terenie obiektu i zabezpieczenie miejsca zdarzenia do czasu przybycia  służb.</w:t>
      </w:r>
    </w:p>
    <w:p w14:paraId="500EF26A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Zwracanie uwagi na rzeczy wynoszone z pawilonu (sprzęt, pakunki), sprawdzenie uprawnień </w:t>
      </w:r>
      <w:r w:rsidRPr="005F3BA9">
        <w:rPr>
          <w:rFonts w:ascii="Calibri" w:eastAsia="Calibri" w:hAnsi="Calibri" w:cs="Calibri"/>
          <w:sz w:val="22"/>
          <w:szCs w:val="22"/>
        </w:rPr>
        <w:br/>
        <w:t xml:space="preserve">do dysponowania wynoszonym majątkiem i zanotowanie w raporcie, z którego pokoju jest </w:t>
      </w:r>
      <w:r w:rsidRPr="005F3BA9">
        <w:rPr>
          <w:rFonts w:ascii="Calibri" w:eastAsia="Calibri" w:hAnsi="Calibri" w:cs="Calibri"/>
          <w:sz w:val="22"/>
          <w:szCs w:val="22"/>
        </w:rPr>
        <w:br/>
        <w:t>on wynoszony i przez kogo.</w:t>
      </w:r>
    </w:p>
    <w:p w14:paraId="6876AD2A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lastRenderedPageBreak/>
        <w:t>Znajomość i przestrzeganie instrukcji dotyczącej zasad postępowania w przypadkach zagrożenia (m.in. ewakuacji zagrożonych pracowników i studentów, pożaru itp.).</w:t>
      </w:r>
    </w:p>
    <w:p w14:paraId="2BDE0A3D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W razie pożaru lub wypadku – powiadamianie straży pożarnej, pogotowia ratunkowego, policji, z równoczesnym powiadomieniem kierownika zmiany Straży AGH i (lub) kierownika Straży.</w:t>
      </w:r>
    </w:p>
    <w:p w14:paraId="003B81CF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W razie zagrożenia pożarem, wybuchem lub zatruciem środkami chemicznymi – otwarcie wszystkich drzwi wejściowych i awaryjnych, oraz wezwanie wszystkich osób znajdujących </w:t>
      </w:r>
      <w:r w:rsidRPr="005F3BA9">
        <w:rPr>
          <w:rFonts w:ascii="Calibri" w:eastAsia="Calibri" w:hAnsi="Calibri" w:cs="Calibri"/>
          <w:sz w:val="22"/>
          <w:szCs w:val="22"/>
        </w:rPr>
        <w:br/>
        <w:t>się w budynku do natychmiastowego opuszczenia pomieszczeń.</w:t>
      </w:r>
    </w:p>
    <w:p w14:paraId="05EF85CB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Zapewnienie sprawnego opuszczania budynków przez osoby w nim przebywające aż do przybycia odpowiednich służb lub kierownictwa Straży AGH.</w:t>
      </w:r>
    </w:p>
    <w:p w14:paraId="50EC7AF0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W przypadku awarii – niezwłocznie powiadamianie służb technicznych AGH lub, jeśli  wymaga tego sytuacja - odpowiednich służb miejskich.</w:t>
      </w:r>
    </w:p>
    <w:p w14:paraId="1B352843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Pracownicy obowiązkowo winni być przeszkoleni:</w:t>
      </w:r>
    </w:p>
    <w:p w14:paraId="61564238" w14:textId="77777777" w:rsidR="00655C09" w:rsidRPr="005F3BA9" w:rsidRDefault="00655C09" w:rsidP="00655C09">
      <w:pPr>
        <w:numPr>
          <w:ilvl w:val="0"/>
          <w:numId w:val="14"/>
        </w:numPr>
        <w:suppressAutoHyphens w:val="0"/>
        <w:overflowPunct/>
        <w:autoSpaceDE/>
        <w:spacing w:line="360" w:lineRule="auto"/>
        <w:ind w:left="709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w zakresie BHP, </w:t>
      </w:r>
    </w:p>
    <w:p w14:paraId="45373ACE" w14:textId="77777777" w:rsidR="00655C09" w:rsidRPr="005F3BA9" w:rsidRDefault="00655C09" w:rsidP="00655C09">
      <w:pPr>
        <w:numPr>
          <w:ilvl w:val="0"/>
          <w:numId w:val="14"/>
        </w:numPr>
        <w:suppressAutoHyphens w:val="0"/>
        <w:overflowPunct/>
        <w:autoSpaceDE/>
        <w:spacing w:line="360" w:lineRule="auto"/>
        <w:ind w:left="709"/>
        <w:jc w:val="both"/>
        <w:textAlignment w:val="auto"/>
        <w:rPr>
          <w:rFonts w:ascii="Calibri" w:eastAsia="Calibri" w:hAnsi="Calibri" w:cs="Calibri"/>
          <w:color w:val="E36C0A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ochrony danych osobowych (Dz.U.2019. poz.1781),</w:t>
      </w:r>
    </w:p>
    <w:p w14:paraId="72D7D038" w14:textId="77777777" w:rsidR="00655C09" w:rsidRPr="005F3BA9" w:rsidRDefault="00655C09" w:rsidP="00655C09">
      <w:pPr>
        <w:numPr>
          <w:ilvl w:val="0"/>
          <w:numId w:val="14"/>
        </w:numPr>
        <w:suppressAutoHyphens w:val="0"/>
        <w:overflowPunct/>
        <w:autoSpaceDE/>
        <w:spacing w:line="360" w:lineRule="auto"/>
        <w:ind w:left="709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obsługi urządzenia do ratowania życia - defibrylatora (AED).</w:t>
      </w:r>
    </w:p>
    <w:p w14:paraId="5C5BD6F3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Wykonywanie innych zadań związanych z ochroną budynku doraźnie zleconych przez Zamawiającego.</w:t>
      </w:r>
    </w:p>
    <w:p w14:paraId="4A52039D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Wydawanie kluczy od pomieszczeń wyłącznie  osobom upoważnionym.</w:t>
      </w:r>
    </w:p>
    <w:p w14:paraId="476187FC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Ponoszenie odpowiedzialności materialnej za sprzęt wchodzący w wyposażenie portierni. </w:t>
      </w:r>
    </w:p>
    <w:p w14:paraId="03AAA23F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Interweniowanie w sprawach dotyczących zakłócania porządku przez użytkowników i osoby obce.</w:t>
      </w:r>
    </w:p>
    <w:p w14:paraId="441EFA3E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Podporządkowanie się dodatkowym i okresowym zarządzeniom wewnętrznym Uczelni, nakazom i zakazom wydawanym w formie Zarządzeń przez Rektora i Kanclerza AGH wpływającym na podejmowaną usługę ochrony.</w:t>
      </w:r>
    </w:p>
    <w:p w14:paraId="7372EE91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Przekazywanie służby następuje z chwilą przejęcia obowiązków przez pracowników z kolejnej zmiany, tj. pracowników recepcji </w:t>
      </w:r>
      <w:proofErr w:type="spellStart"/>
      <w:r w:rsidRPr="005F3BA9">
        <w:rPr>
          <w:rFonts w:ascii="Calibri" w:eastAsia="Calibri" w:hAnsi="Calibri" w:cs="Calibri"/>
          <w:sz w:val="22"/>
          <w:szCs w:val="22"/>
        </w:rPr>
        <w:t>WGGiOŚ</w:t>
      </w:r>
      <w:proofErr w:type="spellEnd"/>
      <w:r w:rsidRPr="005F3BA9">
        <w:rPr>
          <w:rFonts w:ascii="Calibri" w:eastAsia="Calibri" w:hAnsi="Calibri" w:cs="Calibri"/>
          <w:sz w:val="22"/>
          <w:szCs w:val="22"/>
        </w:rPr>
        <w:t xml:space="preserve"> AGH lub zastępujących ich osób.</w:t>
      </w:r>
    </w:p>
    <w:p w14:paraId="1B372CE9" w14:textId="77E284D2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Maksymalna ilość godzin:12x90=1080 godzin w roku 2024, 12x365=4380 godzin w roku 2025, 12x210=2520 godzin w roku 2026, </w:t>
      </w:r>
      <w:r w:rsidRPr="00B32A56">
        <w:rPr>
          <w:rFonts w:ascii="Calibri" w:eastAsia="Calibri" w:hAnsi="Calibri" w:cs="Calibri"/>
          <w:sz w:val="22"/>
          <w:szCs w:val="22"/>
        </w:rPr>
        <w:t xml:space="preserve">razem </w:t>
      </w:r>
      <w:r w:rsidR="00B32A56" w:rsidRPr="00B32A56">
        <w:rPr>
          <w:rFonts w:ascii="Calibri" w:eastAsia="Calibri" w:hAnsi="Calibri" w:cs="Calibri"/>
          <w:sz w:val="22"/>
          <w:szCs w:val="22"/>
        </w:rPr>
        <w:t>7980</w:t>
      </w:r>
      <w:r w:rsidRPr="00B32A56">
        <w:rPr>
          <w:rFonts w:ascii="Calibri" w:eastAsia="Calibri" w:hAnsi="Calibri" w:cs="Calibri"/>
          <w:sz w:val="22"/>
          <w:szCs w:val="22"/>
        </w:rPr>
        <w:t xml:space="preserve"> godzin</w:t>
      </w:r>
      <w:r w:rsidRPr="005F3BA9">
        <w:rPr>
          <w:rFonts w:ascii="Calibri" w:eastAsia="Calibri" w:hAnsi="Calibri" w:cs="Calibri"/>
          <w:sz w:val="22"/>
          <w:szCs w:val="22"/>
        </w:rPr>
        <w:t>.</w:t>
      </w:r>
    </w:p>
    <w:p w14:paraId="2EC2A06A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</w:p>
    <w:p w14:paraId="7B90DE11" w14:textId="77777777" w:rsidR="00655C09" w:rsidRPr="005F3BA9" w:rsidRDefault="00655C09" w:rsidP="00655C09">
      <w:pPr>
        <w:suppressAutoHyphens w:val="0"/>
        <w:spacing w:after="160" w:line="360" w:lineRule="auto"/>
        <w:textAlignment w:val="auto"/>
        <w:rPr>
          <w:rFonts w:ascii="Calibri" w:eastAsia="Calibri" w:hAnsi="Calibri" w:cs="Calibri"/>
          <w:b/>
          <w:szCs w:val="22"/>
          <w:u w:val="single"/>
        </w:rPr>
      </w:pPr>
      <w:r w:rsidRPr="005F3BA9">
        <w:rPr>
          <w:rFonts w:ascii="Calibri" w:eastAsia="Calibri" w:hAnsi="Calibri" w:cs="Calibri"/>
          <w:b/>
          <w:szCs w:val="22"/>
          <w:u w:val="single"/>
        </w:rPr>
        <w:t xml:space="preserve">V. Zastępstwa pracowników recepcji </w:t>
      </w:r>
      <w:proofErr w:type="spellStart"/>
      <w:r w:rsidRPr="005F3BA9">
        <w:rPr>
          <w:rFonts w:ascii="Calibri" w:eastAsia="Calibri" w:hAnsi="Calibri" w:cs="Calibri"/>
          <w:b/>
          <w:szCs w:val="22"/>
          <w:u w:val="single"/>
        </w:rPr>
        <w:t>WGGiOŚ</w:t>
      </w:r>
      <w:proofErr w:type="spellEnd"/>
      <w:r w:rsidRPr="005F3BA9">
        <w:rPr>
          <w:rFonts w:ascii="Calibri" w:eastAsia="Calibri" w:hAnsi="Calibri" w:cs="Calibri"/>
          <w:b/>
          <w:szCs w:val="22"/>
          <w:u w:val="single"/>
        </w:rPr>
        <w:t xml:space="preserve"> AGH ( w godz. 7-19) w obiektach położonych w Miękini w okresie urlopów wypoczynkowych/zwolnień lekarskich.</w:t>
      </w:r>
    </w:p>
    <w:p w14:paraId="7FA43107" w14:textId="77777777" w:rsidR="00655C09" w:rsidRPr="005F3BA9" w:rsidRDefault="00655C09" w:rsidP="00655C09">
      <w:pPr>
        <w:suppressAutoHyphens w:val="0"/>
        <w:spacing w:after="160" w:line="360" w:lineRule="auto"/>
        <w:jc w:val="both"/>
        <w:textAlignment w:val="auto"/>
        <w:rPr>
          <w:rFonts w:ascii="Calibri" w:eastAsia="Calibri" w:hAnsi="Calibri" w:cs="Calibri"/>
          <w:color w:val="FF0000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Łączna ilość godzin przewidziana na </w:t>
      </w:r>
      <w:r>
        <w:rPr>
          <w:rFonts w:ascii="Calibri" w:eastAsia="Calibri" w:hAnsi="Calibri" w:cs="Calibri"/>
          <w:sz w:val="22"/>
          <w:szCs w:val="22"/>
        </w:rPr>
        <w:t>nieobecności pracowników recepcji,</w:t>
      </w:r>
      <w:r w:rsidRPr="005F3BA9">
        <w:rPr>
          <w:rFonts w:ascii="Calibri" w:eastAsia="Calibri" w:hAnsi="Calibri" w:cs="Calibri"/>
          <w:sz w:val="22"/>
          <w:szCs w:val="22"/>
        </w:rPr>
        <w:t xml:space="preserve"> w okresie trwania zamówienia to </w:t>
      </w:r>
      <w:r w:rsidRPr="00DF1B16">
        <w:rPr>
          <w:rFonts w:ascii="Calibri" w:eastAsia="Calibri" w:hAnsi="Calibri" w:cs="Calibri"/>
          <w:sz w:val="22"/>
          <w:szCs w:val="22"/>
        </w:rPr>
        <w:t>468</w:t>
      </w:r>
      <w:r w:rsidRPr="005F3BA9">
        <w:rPr>
          <w:rFonts w:ascii="Calibri" w:eastAsia="Calibri" w:hAnsi="Calibri" w:cs="Calibri"/>
          <w:sz w:val="22"/>
          <w:szCs w:val="22"/>
        </w:rPr>
        <w:t xml:space="preserve"> roboczogodzin</w:t>
      </w:r>
      <w:r w:rsidRPr="005F3BA9">
        <w:rPr>
          <w:rFonts w:ascii="Calibri" w:eastAsia="Calibri" w:hAnsi="Calibri" w:cs="Calibri"/>
          <w:color w:val="FF0000"/>
          <w:sz w:val="22"/>
          <w:szCs w:val="22"/>
        </w:rPr>
        <w:t>.</w:t>
      </w:r>
    </w:p>
    <w:p w14:paraId="58F9C750" w14:textId="77777777" w:rsidR="00655C09" w:rsidRPr="005F3BA9" w:rsidRDefault="00655C09" w:rsidP="00655C09">
      <w:pPr>
        <w:suppressAutoHyphens w:val="0"/>
        <w:spacing w:after="160"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lastRenderedPageBreak/>
        <w:t xml:space="preserve">Zakres obowiązków pracownika ochrony zastępującego pracownika recepcji </w:t>
      </w:r>
      <w:proofErr w:type="spellStart"/>
      <w:r w:rsidRPr="005F3BA9">
        <w:rPr>
          <w:rFonts w:ascii="Calibri" w:eastAsia="Calibri" w:hAnsi="Calibri" w:cs="Calibri"/>
          <w:sz w:val="22"/>
          <w:szCs w:val="22"/>
        </w:rPr>
        <w:t>WGGiOŚ</w:t>
      </w:r>
      <w:proofErr w:type="spellEnd"/>
      <w:r w:rsidRPr="005F3BA9">
        <w:rPr>
          <w:rFonts w:ascii="Calibri" w:eastAsia="Calibri" w:hAnsi="Calibri" w:cs="Calibri"/>
          <w:sz w:val="22"/>
          <w:szCs w:val="22"/>
        </w:rPr>
        <w:t xml:space="preserve"> AGH jest taki sam jak opisany w pkt. III.</w:t>
      </w:r>
    </w:p>
    <w:p w14:paraId="016025F4" w14:textId="77777777" w:rsidR="00655C09" w:rsidRPr="005F3BA9" w:rsidRDefault="00655C09" w:rsidP="00655C09">
      <w:pPr>
        <w:spacing w:after="160" w:line="259" w:lineRule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Gwarantowany zakres zamówienia zastępstw 40%.</w:t>
      </w:r>
    </w:p>
    <w:p w14:paraId="15024C39" w14:textId="77777777" w:rsidR="009403FD" w:rsidRDefault="009403FD"/>
    <w:sectPr w:rsidR="009403F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20AB6" w14:textId="77777777" w:rsidR="00E244F8" w:rsidRDefault="00E244F8" w:rsidP="00655C09">
      <w:r>
        <w:separator/>
      </w:r>
    </w:p>
  </w:endnote>
  <w:endnote w:type="continuationSeparator" w:id="0">
    <w:p w14:paraId="7D012842" w14:textId="77777777" w:rsidR="00E244F8" w:rsidRDefault="00E244F8" w:rsidP="00655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7499758"/>
      <w:docPartObj>
        <w:docPartGallery w:val="Page Numbers (Bottom of Page)"/>
        <w:docPartUnique/>
      </w:docPartObj>
    </w:sdtPr>
    <w:sdtEndPr/>
    <w:sdtContent>
      <w:p w14:paraId="1BA4217A" w14:textId="10DA99E7" w:rsidR="00C247BC" w:rsidRDefault="00C247B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D85FBE" w14:textId="77777777" w:rsidR="00C247BC" w:rsidRDefault="00C247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9FF95" w14:textId="77777777" w:rsidR="00E244F8" w:rsidRDefault="00E244F8" w:rsidP="00655C09">
      <w:r>
        <w:separator/>
      </w:r>
    </w:p>
  </w:footnote>
  <w:footnote w:type="continuationSeparator" w:id="0">
    <w:p w14:paraId="0639CE0A" w14:textId="77777777" w:rsidR="00E244F8" w:rsidRDefault="00E244F8" w:rsidP="00655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EF5F1" w14:textId="5BCCEA77" w:rsidR="00655C09" w:rsidRPr="00655C09" w:rsidRDefault="00655C09" w:rsidP="00655C09">
    <w:pPr>
      <w:pStyle w:val="Nagwek"/>
      <w:jc w:val="right"/>
      <w:rPr>
        <w:b/>
        <w:bCs/>
      </w:rPr>
    </w:pPr>
    <w:r w:rsidRPr="00655C09">
      <w:rPr>
        <w:b/>
        <w:bCs/>
      </w:rP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F457A"/>
    <w:multiLevelType w:val="singleLevel"/>
    <w:tmpl w:val="04150011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z w:val="20"/>
        <w:szCs w:val="20"/>
      </w:rPr>
    </w:lvl>
  </w:abstractNum>
  <w:abstractNum w:abstractNumId="1" w15:restartNumberingAfterBreak="0">
    <w:nsid w:val="06255D04"/>
    <w:multiLevelType w:val="hybridMultilevel"/>
    <w:tmpl w:val="34B68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4376B"/>
    <w:multiLevelType w:val="hybridMultilevel"/>
    <w:tmpl w:val="7A9C4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02F49"/>
    <w:multiLevelType w:val="hybridMultilevel"/>
    <w:tmpl w:val="CE68F6A8"/>
    <w:lvl w:ilvl="0" w:tplc="1E446900">
      <w:start w:val="1"/>
      <w:numFmt w:val="bullet"/>
      <w:lvlText w:val=""/>
      <w:lvlJc w:val="left"/>
      <w:pPr>
        <w:ind w:left="1768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8" w:hanging="360"/>
      </w:pPr>
      <w:rPr>
        <w:rFonts w:ascii="Wingdings" w:hAnsi="Wingdings" w:hint="default"/>
      </w:rPr>
    </w:lvl>
  </w:abstractNum>
  <w:abstractNum w:abstractNumId="4" w15:restartNumberingAfterBreak="0">
    <w:nsid w:val="213B17F2"/>
    <w:multiLevelType w:val="hybridMultilevel"/>
    <w:tmpl w:val="A046148E"/>
    <w:lvl w:ilvl="0" w:tplc="D9AC38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200D1"/>
    <w:multiLevelType w:val="hybridMultilevel"/>
    <w:tmpl w:val="F4C0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208AF"/>
    <w:multiLevelType w:val="hybridMultilevel"/>
    <w:tmpl w:val="CB8C7010"/>
    <w:lvl w:ilvl="0" w:tplc="B3487E6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" w15:restartNumberingAfterBreak="0">
    <w:nsid w:val="3B9167D4"/>
    <w:multiLevelType w:val="hybridMultilevel"/>
    <w:tmpl w:val="DEEEC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4D0B99"/>
    <w:multiLevelType w:val="hybridMultilevel"/>
    <w:tmpl w:val="7BAE3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D37BA"/>
    <w:multiLevelType w:val="hybridMultilevel"/>
    <w:tmpl w:val="7C762BCC"/>
    <w:lvl w:ilvl="0" w:tplc="D9AC38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44B29"/>
    <w:multiLevelType w:val="hybridMultilevel"/>
    <w:tmpl w:val="51243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9C4F7C"/>
    <w:multiLevelType w:val="hybridMultilevel"/>
    <w:tmpl w:val="AB4C0AB4"/>
    <w:lvl w:ilvl="0" w:tplc="FF8C69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A111D2"/>
    <w:multiLevelType w:val="hybridMultilevel"/>
    <w:tmpl w:val="9A949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552201"/>
    <w:multiLevelType w:val="hybridMultilevel"/>
    <w:tmpl w:val="15F0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0"/>
  </w:num>
  <w:num w:numId="5">
    <w:abstractNumId w:val="12"/>
  </w:num>
  <w:num w:numId="6">
    <w:abstractNumId w:val="8"/>
  </w:num>
  <w:num w:numId="7">
    <w:abstractNumId w:val="6"/>
  </w:num>
  <w:num w:numId="8">
    <w:abstractNumId w:val="5"/>
  </w:num>
  <w:num w:numId="9">
    <w:abstractNumId w:val="4"/>
  </w:num>
  <w:num w:numId="10">
    <w:abstractNumId w:val="9"/>
  </w:num>
  <w:num w:numId="11">
    <w:abstractNumId w:val="2"/>
  </w:num>
  <w:num w:numId="12">
    <w:abstractNumId w:val="13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09"/>
    <w:rsid w:val="000103E5"/>
    <w:rsid w:val="00036827"/>
    <w:rsid w:val="000934D0"/>
    <w:rsid w:val="00094EDF"/>
    <w:rsid w:val="000A3B08"/>
    <w:rsid w:val="000C6EF1"/>
    <w:rsid w:val="000D1B2E"/>
    <w:rsid w:val="000E1AB4"/>
    <w:rsid w:val="001903A3"/>
    <w:rsid w:val="00222148"/>
    <w:rsid w:val="002271FE"/>
    <w:rsid w:val="0030169D"/>
    <w:rsid w:val="003F28AA"/>
    <w:rsid w:val="004B26FA"/>
    <w:rsid w:val="004F0F26"/>
    <w:rsid w:val="005376AC"/>
    <w:rsid w:val="00584176"/>
    <w:rsid w:val="00601AA6"/>
    <w:rsid w:val="00605C99"/>
    <w:rsid w:val="00655C09"/>
    <w:rsid w:val="006A2515"/>
    <w:rsid w:val="00897E1E"/>
    <w:rsid w:val="009403FD"/>
    <w:rsid w:val="0094534A"/>
    <w:rsid w:val="00994E6C"/>
    <w:rsid w:val="009D4ED0"/>
    <w:rsid w:val="00AB5413"/>
    <w:rsid w:val="00AC41BD"/>
    <w:rsid w:val="00B32A56"/>
    <w:rsid w:val="00C15818"/>
    <w:rsid w:val="00C247BC"/>
    <w:rsid w:val="00D36AFC"/>
    <w:rsid w:val="00D45145"/>
    <w:rsid w:val="00E244F8"/>
    <w:rsid w:val="00F7790D"/>
    <w:rsid w:val="00F9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89494"/>
  <w15:chartTrackingRefBased/>
  <w15:docId w15:val="{C212AB07-B54D-4D34-9B54-5DB095D7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5C09"/>
    <w:pPr>
      <w:suppressAutoHyphens/>
      <w:overflowPunct w:val="0"/>
      <w:autoSpaceDE w:val="0"/>
      <w:spacing w:after="0" w:line="240" w:lineRule="auto"/>
      <w:textAlignment w:val="baseline"/>
    </w:pPr>
    <w:rPr>
      <w:rFonts w:ascii="Arial" w:eastAsia="Times New Roman" w:hAnsi="Arial" w:cs="Arial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5C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5C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5C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5C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55C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5C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5C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5C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5C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5C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5C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55C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55C0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55C0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5C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5C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5C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5C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55C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55C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5C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55C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55C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55C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55C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55C0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55C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55C0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55C09"/>
    <w:rPr>
      <w:b/>
      <w:bCs/>
      <w:smallCaps/>
      <w:color w:val="0F4761" w:themeColor="accent1" w:themeShade="BF"/>
      <w:spacing w:val="5"/>
    </w:rPr>
  </w:style>
  <w:style w:type="table" w:customStyle="1" w:styleId="Tabela-Siatka1">
    <w:name w:val="Tabela - Siatka1"/>
    <w:basedOn w:val="Standardowy"/>
    <w:next w:val="Tabela-Siatka"/>
    <w:uiPriority w:val="39"/>
    <w:rsid w:val="00655C09"/>
    <w:pPr>
      <w:spacing w:after="0" w:line="240" w:lineRule="auto"/>
    </w:pPr>
    <w:rPr>
      <w:rFonts w:ascii="Calibri" w:eastAsia="Calibri" w:hAnsi="Calibri" w:cs="Times New Roman"/>
      <w:kern w:val="0"/>
      <w:lang w:val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55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55C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5C09"/>
    <w:rPr>
      <w:rFonts w:ascii="Arial" w:eastAsia="Times New Roman" w:hAnsi="Arial" w:cs="Arial"/>
      <w:kern w:val="0"/>
      <w:sz w:val="24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55C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5C09"/>
    <w:rPr>
      <w:rFonts w:ascii="Arial" w:eastAsia="Times New Roman" w:hAnsi="Arial" w:cs="Arial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79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790D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790D"/>
    <w:rPr>
      <w:rFonts w:ascii="Arial" w:eastAsia="Times New Roman" w:hAnsi="Arial" w:cs="Arial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79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790D"/>
    <w:rPr>
      <w:rFonts w:ascii="Arial" w:eastAsia="Times New Roman" w:hAnsi="Arial" w:cs="Arial"/>
      <w:b/>
      <w:bCs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90D"/>
    <w:rPr>
      <w:rFonts w:ascii="Segoe UI" w:eastAsia="Times New Roman" w:hAnsi="Segoe UI" w:cs="Segoe UI"/>
      <w:kern w:val="0"/>
      <w:sz w:val="18"/>
      <w:szCs w:val="1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6765</Words>
  <Characters>40590</Characters>
  <Application>Microsoft Office Word</Application>
  <DocSecurity>0</DocSecurity>
  <Lines>338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2024-05-22T09:32:00Z</dcterms:created>
  <dcterms:modified xsi:type="dcterms:W3CDTF">2024-05-22T09:32:00Z</dcterms:modified>
</cp:coreProperties>
</file>