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D4739" w:rsidRDefault="00F32519" w:rsidP="006A5DF1">
      <w:pPr>
        <w:spacing w:after="240"/>
        <w:jc w:val="right"/>
        <w:rPr>
          <w:rFonts w:ascii="Verdana" w:hAnsi="Verdana"/>
        </w:rPr>
      </w:pPr>
      <w:r w:rsidRPr="00FD4739">
        <w:rPr>
          <w:rFonts w:ascii="Verdana" w:hAnsi="Verdana"/>
        </w:rPr>
        <w:t>Kraków</w:t>
      </w:r>
      <w:r w:rsidR="006A5DF1" w:rsidRPr="00FD4739">
        <w:rPr>
          <w:rFonts w:ascii="Verdana" w:hAnsi="Verdana"/>
        </w:rPr>
        <w:t xml:space="preserve"> dnia: </w:t>
      </w:r>
      <w:r w:rsidRPr="00FD4739">
        <w:rPr>
          <w:rFonts w:ascii="Verdana" w:hAnsi="Verdana"/>
        </w:rPr>
        <w:t>2024-05-20</w:t>
      </w:r>
    </w:p>
    <w:p w:rsidR="00F32519" w:rsidRPr="00FD4739" w:rsidRDefault="00F32519" w:rsidP="006A5DF1">
      <w:pPr>
        <w:rPr>
          <w:rFonts w:ascii="Verdana" w:hAnsi="Verdana"/>
          <w:b/>
          <w:bCs/>
        </w:rPr>
      </w:pPr>
      <w:r w:rsidRPr="00FD4739">
        <w:rPr>
          <w:rFonts w:ascii="Verdana" w:hAnsi="Verdana"/>
          <w:b/>
          <w:bCs/>
        </w:rPr>
        <w:t>Akademia Górniczo - Hutnicza</w:t>
      </w:r>
    </w:p>
    <w:p w:rsidR="00F32519" w:rsidRPr="00FD4739" w:rsidRDefault="00F32519" w:rsidP="006A5DF1">
      <w:pPr>
        <w:rPr>
          <w:rFonts w:ascii="Verdana" w:hAnsi="Verdana"/>
          <w:b/>
          <w:bCs/>
        </w:rPr>
      </w:pPr>
      <w:r w:rsidRPr="00FD4739">
        <w:rPr>
          <w:rFonts w:ascii="Verdana" w:hAnsi="Verdana"/>
          <w:b/>
          <w:bCs/>
        </w:rPr>
        <w:t>im. Stanisława Staszica w Krakowie</w:t>
      </w:r>
    </w:p>
    <w:p w:rsidR="006A5DF1" w:rsidRPr="00FD4739" w:rsidRDefault="00F32519" w:rsidP="006A5DF1">
      <w:pPr>
        <w:rPr>
          <w:rFonts w:ascii="Verdana" w:hAnsi="Verdana"/>
          <w:b/>
          <w:bCs/>
        </w:rPr>
      </w:pPr>
      <w:r w:rsidRPr="00FD4739">
        <w:rPr>
          <w:rFonts w:ascii="Verdana" w:hAnsi="Verdana"/>
          <w:b/>
          <w:bCs/>
        </w:rPr>
        <w:t>Dział Zamówień Publicznych</w:t>
      </w:r>
    </w:p>
    <w:p w:rsidR="006A5DF1" w:rsidRPr="00FD4739" w:rsidRDefault="00F32519" w:rsidP="006A5DF1">
      <w:pPr>
        <w:rPr>
          <w:rFonts w:ascii="Verdana" w:hAnsi="Verdana"/>
        </w:rPr>
      </w:pPr>
      <w:r w:rsidRPr="00FD4739">
        <w:rPr>
          <w:rFonts w:ascii="Verdana" w:hAnsi="Verdana"/>
        </w:rPr>
        <w:t>Al. Mickiewicza</w:t>
      </w:r>
      <w:r w:rsidR="006A5DF1" w:rsidRPr="00FD4739">
        <w:rPr>
          <w:rFonts w:ascii="Verdana" w:hAnsi="Verdana"/>
        </w:rPr>
        <w:t xml:space="preserve"> </w:t>
      </w:r>
      <w:r w:rsidRPr="00FD4739">
        <w:rPr>
          <w:rFonts w:ascii="Verdana" w:hAnsi="Verdana"/>
        </w:rPr>
        <w:t>30</w:t>
      </w:r>
    </w:p>
    <w:p w:rsidR="006A5DF1" w:rsidRPr="00FD4739" w:rsidRDefault="00F32519" w:rsidP="006A5DF1">
      <w:pPr>
        <w:rPr>
          <w:rFonts w:ascii="Verdana" w:hAnsi="Verdana"/>
        </w:rPr>
      </w:pPr>
      <w:r w:rsidRPr="00FD4739">
        <w:rPr>
          <w:rFonts w:ascii="Verdana" w:hAnsi="Verdana"/>
        </w:rPr>
        <w:t>30-059</w:t>
      </w:r>
      <w:r w:rsidR="006A5DF1" w:rsidRPr="00FD4739">
        <w:rPr>
          <w:rFonts w:ascii="Verdana" w:hAnsi="Verdana"/>
        </w:rPr>
        <w:t xml:space="preserve"> </w:t>
      </w:r>
      <w:r w:rsidRPr="00FD4739">
        <w:rPr>
          <w:rFonts w:ascii="Verdana" w:hAnsi="Verdana"/>
        </w:rPr>
        <w:t>Kraków</w:t>
      </w:r>
    </w:p>
    <w:p w:rsidR="006A5DF1" w:rsidRPr="00FD4739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FD4739">
        <w:rPr>
          <w:rFonts w:ascii="Verdana" w:hAnsi="Verdana"/>
        </w:rPr>
        <w:t>Pismo:</w:t>
      </w:r>
      <w:r w:rsidR="00FD4739" w:rsidRPr="00FD4739">
        <w:rPr>
          <w:rFonts w:ascii="Verdana" w:hAnsi="Verdana"/>
        </w:rPr>
        <w:t xml:space="preserve"> </w:t>
      </w:r>
      <w:r w:rsidR="00FD4739" w:rsidRPr="00FD4739">
        <w:rPr>
          <w:rFonts w:ascii="Verdana" w:hAnsi="Verdana"/>
          <w:bCs/>
        </w:rPr>
        <w:t>DE-dzp.272-222/24</w:t>
      </w:r>
      <w:r w:rsidRPr="00FD4739">
        <w:rPr>
          <w:rFonts w:ascii="Verdana" w:hAnsi="Verdana"/>
        </w:rPr>
        <w:tab/>
        <w:t xml:space="preserve"> </w:t>
      </w:r>
    </w:p>
    <w:p w:rsidR="006A5DF1" w:rsidRPr="00FD4739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FD473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FD4739">
        <w:rPr>
          <w:rFonts w:ascii="Verdana" w:hAnsi="Verdana"/>
          <w:b/>
        </w:rPr>
        <w:t>WYKONAWCY</w:t>
      </w:r>
    </w:p>
    <w:p w:rsidR="006A5DF1" w:rsidRPr="00FD473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FD4739">
        <w:rPr>
          <w:rFonts w:ascii="Verdana" w:hAnsi="Verdana"/>
        </w:rPr>
        <w:t>ubiegający się o zamówienie publiczne</w:t>
      </w:r>
    </w:p>
    <w:p w:rsidR="006D4AB3" w:rsidRPr="00FD4739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FD4739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FD4739">
        <w:rPr>
          <w:rFonts w:ascii="Verdana" w:hAnsi="Verdana"/>
          <w:sz w:val="20"/>
        </w:rPr>
        <w:t>WYJAŚNIENI</w:t>
      </w:r>
      <w:r w:rsidR="00520165" w:rsidRPr="00FD4739">
        <w:rPr>
          <w:rFonts w:ascii="Verdana" w:hAnsi="Verdana"/>
          <w:sz w:val="20"/>
        </w:rPr>
        <w:t>A</w:t>
      </w:r>
      <w:r w:rsidR="00632C3C" w:rsidRPr="00FD4739">
        <w:rPr>
          <w:rFonts w:ascii="Verdana" w:hAnsi="Verdana"/>
          <w:sz w:val="20"/>
        </w:rPr>
        <w:t xml:space="preserve"> TREŚCI</w:t>
      </w:r>
      <w:r w:rsidR="0029606A" w:rsidRPr="00FD4739">
        <w:rPr>
          <w:rFonts w:ascii="Verdana" w:hAnsi="Verdana"/>
          <w:sz w:val="20"/>
        </w:rPr>
        <w:t xml:space="preserve"> SWZ</w:t>
      </w:r>
      <w:r w:rsidR="00FD4739" w:rsidRPr="00FD4739">
        <w:rPr>
          <w:rFonts w:ascii="Verdana" w:hAnsi="Verdana"/>
          <w:sz w:val="20"/>
        </w:rPr>
        <w:t xml:space="preserve"> – ZMIANA SWZ (2)</w:t>
      </w:r>
    </w:p>
    <w:p w:rsidR="006D4AB3" w:rsidRPr="00FD4739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FD4739">
        <w:rPr>
          <w:rFonts w:ascii="Verdana" w:hAnsi="Verdana"/>
        </w:rPr>
        <w:t xml:space="preserve">Dotyczy: </w:t>
      </w:r>
      <w:r w:rsidR="006A5DF1" w:rsidRPr="00FD4739">
        <w:rPr>
          <w:rFonts w:ascii="Verdana" w:hAnsi="Verdana"/>
        </w:rPr>
        <w:t>p</w:t>
      </w:r>
      <w:r w:rsidRPr="00FD4739">
        <w:rPr>
          <w:rFonts w:ascii="Verdana" w:hAnsi="Verdana"/>
        </w:rPr>
        <w:t>ostępowani</w:t>
      </w:r>
      <w:r w:rsidR="006A5DF1" w:rsidRPr="00FD4739">
        <w:rPr>
          <w:rFonts w:ascii="Verdana" w:hAnsi="Verdana"/>
        </w:rPr>
        <w:t>a</w:t>
      </w:r>
      <w:r w:rsidRPr="00FD4739">
        <w:rPr>
          <w:rFonts w:ascii="Verdana" w:hAnsi="Verdana"/>
        </w:rPr>
        <w:t xml:space="preserve"> o udzielenie zamówienia publicznego, prowadzone</w:t>
      </w:r>
      <w:r w:rsidR="006A5DF1" w:rsidRPr="00FD4739">
        <w:rPr>
          <w:rFonts w:ascii="Verdana" w:hAnsi="Verdana"/>
        </w:rPr>
        <w:t>go</w:t>
      </w:r>
      <w:r w:rsidRPr="00FD4739">
        <w:rPr>
          <w:rFonts w:ascii="Verdana" w:hAnsi="Verdana"/>
        </w:rPr>
        <w:t xml:space="preserve"> w trybie</w:t>
      </w:r>
      <w:r w:rsidR="002C6A48" w:rsidRPr="00FD4739">
        <w:rPr>
          <w:rFonts w:ascii="Verdana" w:hAnsi="Verdana"/>
        </w:rPr>
        <w:t>:</w:t>
      </w:r>
      <w:r w:rsidRPr="00FD4739">
        <w:rPr>
          <w:rFonts w:ascii="Verdana" w:hAnsi="Verdana"/>
        </w:rPr>
        <w:t xml:space="preserve"> </w:t>
      </w:r>
      <w:r w:rsidR="00F32519" w:rsidRPr="00FD4739">
        <w:rPr>
          <w:rFonts w:ascii="Verdana" w:hAnsi="Verdana"/>
        </w:rPr>
        <w:t xml:space="preserve">Tryb podstawowy bez negocjacji - art. 275 pkt. 1 ustawy </w:t>
      </w:r>
      <w:proofErr w:type="spellStart"/>
      <w:r w:rsidR="00F32519" w:rsidRPr="00FD4739">
        <w:rPr>
          <w:rFonts w:ascii="Verdana" w:hAnsi="Verdana"/>
        </w:rPr>
        <w:t>Pzp</w:t>
      </w:r>
      <w:proofErr w:type="spellEnd"/>
      <w:r w:rsidRPr="00FD4739">
        <w:rPr>
          <w:rFonts w:ascii="Verdana" w:hAnsi="Verdana"/>
          <w:b/>
        </w:rPr>
        <w:t xml:space="preserve"> </w:t>
      </w:r>
      <w:r w:rsidR="00E715A3" w:rsidRPr="00FD4739">
        <w:rPr>
          <w:rFonts w:ascii="Verdana" w:hAnsi="Verdana"/>
          <w:bCs/>
        </w:rPr>
        <w:t>pn.</w:t>
      </w:r>
      <w:r w:rsidRPr="00FD4739">
        <w:rPr>
          <w:rFonts w:ascii="Verdana" w:hAnsi="Verdana"/>
          <w:b/>
        </w:rPr>
        <w:t xml:space="preserve"> </w:t>
      </w:r>
      <w:r w:rsidR="00E72428" w:rsidRPr="00FD4739">
        <w:rPr>
          <w:rFonts w:ascii="Verdana" w:hAnsi="Verdana"/>
          <w:bCs/>
        </w:rPr>
        <w:t>”</w:t>
      </w:r>
      <w:r w:rsidR="00F32519" w:rsidRPr="00FD4739">
        <w:rPr>
          <w:rFonts w:ascii="Verdana" w:hAnsi="Verdana"/>
          <w:b/>
          <w:bCs/>
        </w:rPr>
        <w:t>Dostawa dwóch wag elektronicznych - DE-dzp.272-222/24.</w:t>
      </w:r>
      <w:r w:rsidR="00E72428" w:rsidRPr="00FD4739">
        <w:rPr>
          <w:rFonts w:ascii="Verdana" w:hAnsi="Verdana"/>
          <w:bCs/>
        </w:rPr>
        <w:t>”</w:t>
      </w:r>
      <w:r w:rsidRPr="00FD4739">
        <w:rPr>
          <w:rFonts w:ascii="Verdana" w:hAnsi="Verdana"/>
          <w:b/>
        </w:rPr>
        <w:t xml:space="preserve"> </w:t>
      </w:r>
      <w:r w:rsidRPr="00FD4739">
        <w:rPr>
          <w:rFonts w:ascii="Verdana" w:hAnsi="Verdana"/>
          <w:bCs/>
        </w:rPr>
        <w:t>– znak sprawy</w:t>
      </w:r>
      <w:r w:rsidRPr="00FD4739">
        <w:rPr>
          <w:rFonts w:ascii="Verdana" w:hAnsi="Verdana"/>
          <w:b/>
        </w:rPr>
        <w:t xml:space="preserve"> </w:t>
      </w:r>
      <w:r w:rsidR="00F32519" w:rsidRPr="00FD4739">
        <w:rPr>
          <w:rFonts w:ascii="Verdana" w:hAnsi="Verdana"/>
          <w:b/>
        </w:rPr>
        <w:t>DE-dzp.272-222/24</w:t>
      </w:r>
      <w:r w:rsidRPr="00FD4739">
        <w:rPr>
          <w:rFonts w:ascii="Verdana" w:hAnsi="Verdana"/>
          <w:b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FD4739">
        <w:rPr>
          <w:rFonts w:ascii="Verdana" w:hAnsi="Verdana"/>
        </w:rPr>
        <w:t>Zamawiający,</w:t>
      </w:r>
      <w:r w:rsidR="002C6A48" w:rsidRPr="00FD4739">
        <w:rPr>
          <w:rFonts w:ascii="Verdana" w:hAnsi="Verdana"/>
        </w:rPr>
        <w:t xml:space="preserve"> </w:t>
      </w:r>
      <w:r w:rsidR="002C6A48" w:rsidRPr="00FD4739">
        <w:rPr>
          <w:rFonts w:ascii="Verdana" w:hAnsi="Verdana"/>
          <w:b/>
        </w:rPr>
        <w:t>Akademia Górniczo-Hutnicza im. Stanisława Staszica w Krakowie</w:t>
      </w:r>
      <w:r w:rsidRPr="00FD4739">
        <w:rPr>
          <w:rFonts w:ascii="Verdana" w:hAnsi="Verdana"/>
        </w:rPr>
        <w:t xml:space="preserve"> działając na podstawie art. </w:t>
      </w:r>
      <w:r w:rsidR="00E74BC3" w:rsidRPr="00FD4739">
        <w:rPr>
          <w:rFonts w:ascii="Verdana" w:hAnsi="Verdana"/>
        </w:rPr>
        <w:t>284</w:t>
      </w:r>
      <w:r w:rsidRPr="00FD4739">
        <w:rPr>
          <w:rFonts w:ascii="Verdana" w:hAnsi="Verdana"/>
        </w:rPr>
        <w:t xml:space="preserve"> ust. </w:t>
      </w:r>
      <w:r w:rsidR="0029606A" w:rsidRPr="00FD4739">
        <w:rPr>
          <w:rFonts w:ascii="Verdana" w:hAnsi="Verdana"/>
        </w:rPr>
        <w:t>6</w:t>
      </w:r>
      <w:r w:rsidRPr="00FD4739">
        <w:rPr>
          <w:rFonts w:ascii="Verdana" w:hAnsi="Verdana"/>
        </w:rPr>
        <w:t xml:space="preserve"> ustawy z dnia </w:t>
      </w:r>
      <w:r w:rsidR="0029606A" w:rsidRPr="00FD4739">
        <w:rPr>
          <w:rFonts w:ascii="Verdana" w:hAnsi="Verdana"/>
        </w:rPr>
        <w:t>11</w:t>
      </w:r>
      <w:r w:rsidRPr="00FD4739">
        <w:rPr>
          <w:rFonts w:ascii="Verdana" w:hAnsi="Verdana"/>
        </w:rPr>
        <w:t xml:space="preserve"> </w:t>
      </w:r>
      <w:r w:rsidR="0029606A" w:rsidRPr="00FD4739">
        <w:rPr>
          <w:rFonts w:ascii="Verdana" w:hAnsi="Verdana"/>
        </w:rPr>
        <w:t xml:space="preserve">września </w:t>
      </w:r>
      <w:r w:rsidRPr="00FD4739">
        <w:rPr>
          <w:rFonts w:ascii="Verdana" w:hAnsi="Verdana"/>
        </w:rPr>
        <w:t>20</w:t>
      </w:r>
      <w:r w:rsidR="0029606A" w:rsidRPr="00FD4739">
        <w:rPr>
          <w:rFonts w:ascii="Verdana" w:hAnsi="Verdana"/>
        </w:rPr>
        <w:t>19</w:t>
      </w:r>
      <w:r w:rsidRPr="00FD4739">
        <w:rPr>
          <w:rFonts w:ascii="Verdana" w:hAnsi="Verdana"/>
        </w:rPr>
        <w:t xml:space="preserve"> r</w:t>
      </w:r>
      <w:r w:rsidR="0029606A" w:rsidRPr="00FD4739">
        <w:rPr>
          <w:rFonts w:ascii="Verdana" w:hAnsi="Verdana"/>
        </w:rPr>
        <w:t>.</w:t>
      </w:r>
      <w:r w:rsidRPr="00FD4739">
        <w:rPr>
          <w:rFonts w:ascii="Verdana" w:hAnsi="Verdana"/>
        </w:rPr>
        <w:t xml:space="preserve"> Prawo </w:t>
      </w:r>
      <w:r w:rsidR="0029606A" w:rsidRPr="00FD4739">
        <w:rPr>
          <w:rFonts w:ascii="Verdana" w:hAnsi="Verdana"/>
        </w:rPr>
        <w:t>z</w:t>
      </w:r>
      <w:r w:rsidRPr="00FD4739">
        <w:rPr>
          <w:rFonts w:ascii="Verdana" w:hAnsi="Verdana"/>
        </w:rPr>
        <w:t xml:space="preserve">amówień </w:t>
      </w:r>
      <w:r w:rsidR="0029606A" w:rsidRPr="00FD4739">
        <w:rPr>
          <w:rFonts w:ascii="Verdana" w:hAnsi="Verdana"/>
        </w:rPr>
        <w:t>p</w:t>
      </w:r>
      <w:r w:rsidRPr="00FD4739">
        <w:rPr>
          <w:rFonts w:ascii="Verdana" w:hAnsi="Verdana"/>
        </w:rPr>
        <w:t>ublicznych</w:t>
      </w:r>
      <w:r w:rsidR="00711222" w:rsidRPr="00FD4739">
        <w:rPr>
          <w:rFonts w:ascii="Verdana" w:hAnsi="Verdana"/>
        </w:rPr>
        <w:t xml:space="preserve"> (Dz.U.202</w:t>
      </w:r>
      <w:r w:rsidR="00E715A3" w:rsidRPr="00FD4739">
        <w:rPr>
          <w:rFonts w:ascii="Verdana" w:hAnsi="Verdana"/>
        </w:rPr>
        <w:t>3.1605 ze zm.)</w:t>
      </w:r>
      <w:r w:rsidR="00BE7BFD" w:rsidRPr="00FD4739">
        <w:rPr>
          <w:rFonts w:ascii="Verdana" w:hAnsi="Verdana"/>
        </w:rPr>
        <w:t xml:space="preserve">, </w:t>
      </w:r>
      <w:r w:rsidR="00E74BC3" w:rsidRPr="00FD4739">
        <w:rPr>
          <w:rFonts w:ascii="Verdana" w:hAnsi="Verdana"/>
        </w:rPr>
        <w:t>udostępnia</w:t>
      </w:r>
      <w:r w:rsidR="00BE7BFD" w:rsidRPr="00FD4739">
        <w:rPr>
          <w:rFonts w:ascii="Verdana" w:hAnsi="Verdana"/>
        </w:rPr>
        <w:t xml:space="preserve"> poniżej treść zapytań do S</w:t>
      </w:r>
      <w:r w:rsidR="0012774F" w:rsidRPr="00FD4739">
        <w:rPr>
          <w:rFonts w:ascii="Verdana" w:hAnsi="Verdana"/>
        </w:rPr>
        <w:t>pecyfikacji Warunków Zamówienia (</w:t>
      </w:r>
      <w:r w:rsidR="0012774F" w:rsidRPr="00FD4739">
        <w:rPr>
          <w:rFonts w:ascii="Verdana" w:hAnsi="Verdana"/>
          <w:lang w:eastAsia="ar-SA"/>
        </w:rPr>
        <w:t>zwanej dalej</w:t>
      </w:r>
      <w:r w:rsidR="0012774F" w:rsidRPr="00FD4739">
        <w:rPr>
          <w:rFonts w:ascii="Verdana" w:hAnsi="Verdana"/>
          <w:b/>
          <w:lang w:eastAsia="ar-SA"/>
        </w:rPr>
        <w:t xml:space="preserve"> </w:t>
      </w:r>
      <w:r w:rsidR="0012774F" w:rsidRPr="00FD4739">
        <w:rPr>
          <w:rFonts w:ascii="Verdana" w:hAnsi="Verdana"/>
          <w:bCs/>
          <w:lang w:eastAsia="ar-SA"/>
        </w:rPr>
        <w:t>”SWZ”)</w:t>
      </w:r>
      <w:r w:rsidR="00E74BC3" w:rsidRPr="00FD4739">
        <w:rPr>
          <w:rFonts w:ascii="Verdana" w:hAnsi="Verdana"/>
          <w:bCs/>
          <w:lang w:eastAsia="ar-SA"/>
        </w:rPr>
        <w:t xml:space="preserve"> </w:t>
      </w:r>
      <w:r w:rsidR="00E74BC3" w:rsidRPr="00FD4739">
        <w:rPr>
          <w:rFonts w:ascii="Verdana" w:hAnsi="Verdana"/>
        </w:rPr>
        <w:t>wraz z wyjaśnieniami</w:t>
      </w:r>
      <w:r w:rsidR="0012774F" w:rsidRPr="00FD4739">
        <w:rPr>
          <w:rFonts w:ascii="Verdana" w:hAnsi="Verdana"/>
          <w:bCs/>
          <w:lang w:eastAsia="ar-SA"/>
        </w:rPr>
        <w:t>:</w:t>
      </w:r>
    </w:p>
    <w:p w:rsidR="00FD4739" w:rsidRDefault="00FD4739" w:rsidP="00C9434B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>
        <w:rPr>
          <w:rFonts w:ascii="Verdana" w:hAnsi="Verdana"/>
          <w:bCs/>
          <w:lang w:eastAsia="ar-SA"/>
        </w:rPr>
        <w:t>Zw</w:t>
      </w:r>
      <w:r w:rsidRPr="00FD4739">
        <w:rPr>
          <w:rFonts w:ascii="Verdana" w:hAnsi="Verdana"/>
          <w:bCs/>
          <w:lang w:eastAsia="ar-SA"/>
        </w:rPr>
        <w:t xml:space="preserve">racam się z prośbą o wydłużenie czasu reakcji serwisowej do 72h - </w:t>
      </w:r>
      <w:bookmarkStart w:id="0" w:name="_Hlk167103117"/>
      <w:r w:rsidRPr="00FD4739">
        <w:rPr>
          <w:rFonts w:ascii="Verdana" w:hAnsi="Verdana"/>
          <w:bCs/>
          <w:lang w:eastAsia="ar-SA"/>
        </w:rPr>
        <w:t xml:space="preserve">§ 8 pkt. 5c). </w:t>
      </w:r>
      <w:bookmarkEnd w:id="0"/>
      <w:r w:rsidRPr="00FD4739">
        <w:rPr>
          <w:rFonts w:ascii="Verdana" w:hAnsi="Verdana"/>
          <w:bCs/>
          <w:lang w:eastAsia="ar-SA"/>
        </w:rPr>
        <w:t>Prośbę motywuję tym, że zgłoszenia są przyjmowane tylko w dni robocze, od poniedziałku do piątku.</w:t>
      </w:r>
    </w:p>
    <w:p w:rsidR="005C61CB" w:rsidRDefault="00FD4739" w:rsidP="00C9434B">
      <w:pPr>
        <w:spacing w:line="276" w:lineRule="auto"/>
        <w:ind w:left="357" w:hanging="357"/>
        <w:jc w:val="both"/>
        <w:rPr>
          <w:rFonts w:ascii="Verdana" w:hAnsi="Verdana"/>
          <w:b/>
          <w:lang w:eastAsia="ar-SA"/>
        </w:rPr>
      </w:pPr>
      <w:r w:rsidRPr="00FD4739">
        <w:rPr>
          <w:rFonts w:ascii="Verdana" w:hAnsi="Verdana"/>
          <w:b/>
          <w:bCs/>
          <w:lang w:eastAsia="ar-SA"/>
        </w:rPr>
        <w:t>Odp.:</w:t>
      </w:r>
      <w:r>
        <w:rPr>
          <w:rFonts w:ascii="Verdana" w:hAnsi="Verdana"/>
          <w:lang w:eastAsia="ar-SA"/>
        </w:rPr>
        <w:t xml:space="preserve"> </w:t>
      </w:r>
      <w:r w:rsidRPr="00FD4739">
        <w:rPr>
          <w:rFonts w:ascii="Verdana" w:hAnsi="Verdana"/>
          <w:b/>
          <w:lang w:eastAsia="ar-SA"/>
        </w:rPr>
        <w:t>W odpowiedzi Zama</w:t>
      </w:r>
      <w:r>
        <w:rPr>
          <w:rFonts w:ascii="Verdana" w:hAnsi="Verdana"/>
          <w:b/>
          <w:lang w:eastAsia="ar-SA"/>
        </w:rPr>
        <w:t>wiający dokonuje zmiany zapisu</w:t>
      </w:r>
      <w:r w:rsidR="005C61CB">
        <w:rPr>
          <w:rFonts w:ascii="Verdana" w:hAnsi="Verdana"/>
          <w:b/>
          <w:lang w:eastAsia="ar-SA"/>
        </w:rPr>
        <w:t>:</w:t>
      </w:r>
    </w:p>
    <w:p w:rsidR="005C61CB" w:rsidRDefault="00C9434B" w:rsidP="00C9434B">
      <w:pPr>
        <w:spacing w:line="276" w:lineRule="auto"/>
        <w:ind w:left="357" w:hanging="357"/>
        <w:jc w:val="both"/>
        <w:rPr>
          <w:rFonts w:ascii="Verdana" w:hAnsi="Verdana"/>
          <w:b/>
          <w:lang w:eastAsia="ar-SA"/>
        </w:rPr>
      </w:pPr>
      <w:r>
        <w:rPr>
          <w:rFonts w:ascii="Verdana" w:hAnsi="Verdana"/>
          <w:b/>
          <w:lang w:eastAsia="ar-SA"/>
        </w:rPr>
        <w:t xml:space="preserve">- </w:t>
      </w:r>
      <w:r w:rsidR="005C61CB">
        <w:rPr>
          <w:rFonts w:ascii="Verdana" w:hAnsi="Verdana"/>
          <w:b/>
          <w:lang w:eastAsia="ar-SA"/>
        </w:rPr>
        <w:t xml:space="preserve"> </w:t>
      </w:r>
      <w:r w:rsidR="00FD4739">
        <w:rPr>
          <w:rFonts w:ascii="Verdana" w:hAnsi="Verdana"/>
          <w:b/>
          <w:lang w:eastAsia="ar-SA"/>
        </w:rPr>
        <w:t xml:space="preserve">w pkt. </w:t>
      </w:r>
      <w:r w:rsidR="005C61CB">
        <w:rPr>
          <w:rFonts w:ascii="Verdana" w:hAnsi="Verdana"/>
          <w:b/>
          <w:lang w:eastAsia="ar-SA"/>
        </w:rPr>
        <w:t xml:space="preserve">4.1 SWZ </w:t>
      </w:r>
      <w:r w:rsidR="005C61CB" w:rsidRPr="005C61CB">
        <w:rPr>
          <w:rFonts w:ascii="Verdana" w:hAnsi="Verdana"/>
          <w:b/>
          <w:u w:val="single"/>
          <w:lang w:eastAsia="ar-SA"/>
        </w:rPr>
        <w:t>z zapisu</w:t>
      </w:r>
      <w:r w:rsidR="005C61CB">
        <w:rPr>
          <w:rFonts w:ascii="Verdana" w:hAnsi="Verdana"/>
          <w:b/>
          <w:lang w:eastAsia="ar-SA"/>
        </w:rPr>
        <w:t>:</w:t>
      </w:r>
      <w:r w:rsidR="00FD4739" w:rsidRPr="00FD4739">
        <w:rPr>
          <w:rFonts w:ascii="Verdana" w:hAnsi="Verdana"/>
          <w:b/>
          <w:lang w:eastAsia="ar-SA"/>
        </w:rPr>
        <w:t xml:space="preserve"> </w:t>
      </w:r>
    </w:p>
    <w:p w:rsidR="00FD4739" w:rsidRDefault="005C61CB" w:rsidP="00C9434B">
      <w:pPr>
        <w:spacing w:line="276" w:lineRule="auto"/>
        <w:ind w:left="357" w:hanging="357"/>
        <w:jc w:val="both"/>
        <w:rPr>
          <w:rFonts w:ascii="Verdana" w:hAnsi="Verdana"/>
          <w:b/>
          <w:lang w:eastAsia="ar-SA"/>
        </w:rPr>
      </w:pPr>
      <w:r>
        <w:rPr>
          <w:rFonts w:ascii="Verdana" w:hAnsi="Verdana"/>
          <w:b/>
          <w:lang w:eastAsia="ar-SA"/>
        </w:rPr>
        <w:t>„</w:t>
      </w:r>
      <w:bookmarkStart w:id="1" w:name="_Hlk167102660"/>
      <w:r w:rsidRPr="005C61CB">
        <w:rPr>
          <w:rFonts w:ascii="Verdana" w:hAnsi="Verdana"/>
          <w:b/>
          <w:lang w:eastAsia="ar-SA"/>
        </w:rPr>
        <w:t>Czas reakcji na usterkę – 24h</w:t>
      </w:r>
      <w:bookmarkEnd w:id="1"/>
      <w:r>
        <w:rPr>
          <w:rFonts w:ascii="Verdana" w:hAnsi="Verdana"/>
          <w:b/>
          <w:lang w:eastAsia="ar-SA"/>
        </w:rPr>
        <w:t xml:space="preserve">” </w:t>
      </w:r>
      <w:r w:rsidRPr="005C61CB">
        <w:rPr>
          <w:rFonts w:ascii="Verdana" w:hAnsi="Verdana"/>
          <w:b/>
          <w:u w:val="single"/>
          <w:lang w:eastAsia="ar-SA"/>
        </w:rPr>
        <w:t>na zapis</w:t>
      </w:r>
      <w:r>
        <w:rPr>
          <w:rFonts w:ascii="Verdana" w:hAnsi="Verdana"/>
          <w:b/>
          <w:lang w:eastAsia="ar-SA"/>
        </w:rPr>
        <w:t>:</w:t>
      </w:r>
      <w:r w:rsidRPr="005C61CB">
        <w:rPr>
          <w:rFonts w:ascii="Verdana" w:hAnsi="Verdana"/>
          <w:b/>
          <w:lang w:eastAsia="ar-SA"/>
        </w:rPr>
        <w:t xml:space="preserve"> </w:t>
      </w:r>
      <w:r>
        <w:rPr>
          <w:rFonts w:ascii="Verdana" w:hAnsi="Verdana"/>
          <w:b/>
          <w:lang w:eastAsia="ar-SA"/>
        </w:rPr>
        <w:t>„</w:t>
      </w:r>
      <w:r w:rsidRPr="005C61CB">
        <w:rPr>
          <w:rFonts w:ascii="Verdana" w:hAnsi="Verdana"/>
          <w:b/>
          <w:lang w:eastAsia="ar-SA"/>
        </w:rPr>
        <w:t xml:space="preserve">Czas reakcji na usterkę – </w:t>
      </w:r>
      <w:r>
        <w:rPr>
          <w:rFonts w:ascii="Verdana" w:hAnsi="Verdana"/>
          <w:b/>
          <w:lang w:eastAsia="ar-SA"/>
        </w:rPr>
        <w:t>72</w:t>
      </w:r>
      <w:r w:rsidRPr="005C61CB">
        <w:rPr>
          <w:rFonts w:ascii="Verdana" w:hAnsi="Verdana"/>
          <w:b/>
          <w:lang w:eastAsia="ar-SA"/>
        </w:rPr>
        <w:t>h</w:t>
      </w:r>
      <w:r>
        <w:rPr>
          <w:rFonts w:ascii="Verdana" w:hAnsi="Verdana"/>
          <w:b/>
          <w:lang w:eastAsia="ar-SA"/>
        </w:rPr>
        <w:t>”</w:t>
      </w:r>
    </w:p>
    <w:p w:rsidR="00C9434B" w:rsidRDefault="00C9434B" w:rsidP="00C9434B">
      <w:pPr>
        <w:spacing w:line="276" w:lineRule="auto"/>
        <w:jc w:val="both"/>
        <w:rPr>
          <w:rFonts w:ascii="Verdana" w:hAnsi="Verdana"/>
          <w:b/>
          <w:bCs/>
          <w:lang w:eastAsia="ar-SA"/>
        </w:rPr>
      </w:pPr>
      <w:r>
        <w:rPr>
          <w:rFonts w:ascii="Verdana" w:hAnsi="Verdana"/>
          <w:b/>
          <w:lang w:eastAsia="ar-SA"/>
        </w:rPr>
        <w:t xml:space="preserve">- </w:t>
      </w:r>
      <w:r w:rsidR="005C61CB">
        <w:rPr>
          <w:rFonts w:ascii="Verdana" w:hAnsi="Verdana"/>
          <w:b/>
          <w:lang w:eastAsia="ar-SA"/>
        </w:rPr>
        <w:t xml:space="preserve">w </w:t>
      </w:r>
      <w:r w:rsidRPr="00C9434B">
        <w:rPr>
          <w:rFonts w:ascii="Verdana" w:hAnsi="Verdana"/>
          <w:b/>
          <w:bCs/>
          <w:lang w:eastAsia="ar-SA"/>
        </w:rPr>
        <w:t>§ 8 pkt. 5</w:t>
      </w:r>
      <w:r>
        <w:rPr>
          <w:rFonts w:ascii="Verdana" w:hAnsi="Verdana"/>
          <w:b/>
          <w:bCs/>
          <w:lang w:eastAsia="ar-SA"/>
        </w:rPr>
        <w:t xml:space="preserve"> </w:t>
      </w:r>
      <w:r w:rsidRPr="00C9434B">
        <w:rPr>
          <w:rFonts w:ascii="Verdana" w:hAnsi="Verdana"/>
          <w:b/>
          <w:bCs/>
          <w:lang w:eastAsia="ar-SA"/>
        </w:rPr>
        <w:t>c)</w:t>
      </w:r>
      <w:r>
        <w:rPr>
          <w:rFonts w:ascii="Verdana" w:hAnsi="Verdana"/>
          <w:b/>
          <w:bCs/>
          <w:lang w:eastAsia="ar-SA"/>
        </w:rPr>
        <w:t xml:space="preserve"> wzoru umowy z zapisu: </w:t>
      </w:r>
    </w:p>
    <w:p w:rsidR="00C9434B" w:rsidRPr="00C9434B" w:rsidRDefault="00C9434B" w:rsidP="00C9434B">
      <w:pPr>
        <w:spacing w:line="276" w:lineRule="auto"/>
        <w:ind w:left="357" w:hanging="357"/>
        <w:jc w:val="both"/>
        <w:rPr>
          <w:rFonts w:ascii="Verdana" w:hAnsi="Verdana"/>
          <w:b/>
          <w:bCs/>
          <w:lang w:eastAsia="ar-SA"/>
        </w:rPr>
      </w:pPr>
      <w:r>
        <w:rPr>
          <w:rFonts w:ascii="Verdana" w:hAnsi="Verdana"/>
          <w:b/>
          <w:bCs/>
          <w:lang w:eastAsia="ar-SA"/>
        </w:rPr>
        <w:t xml:space="preserve">„c) </w:t>
      </w:r>
      <w:r w:rsidRPr="00C9434B">
        <w:rPr>
          <w:rFonts w:ascii="Verdana" w:hAnsi="Verdana"/>
          <w:b/>
          <w:bCs/>
          <w:lang w:eastAsia="ar-SA"/>
        </w:rPr>
        <w:t xml:space="preserve">Czas reakcji na zgłoszenie usterki nie może być dłuższy niż 24 godziny </w:t>
      </w:r>
      <w:r w:rsidRPr="00C9434B">
        <w:rPr>
          <w:rFonts w:ascii="Verdana" w:hAnsi="Verdana"/>
          <w:bCs/>
          <w:lang w:eastAsia="ar-SA"/>
        </w:rPr>
        <w:t>od momentu zgłoszenia, czas naprawy nie dłuższy niż 14 dni od momentu zgłoszenia, z zastrzeżeniem</w:t>
      </w:r>
      <w:r w:rsidRPr="00C9434B">
        <w:rPr>
          <w:rFonts w:ascii="Verdana" w:hAnsi="Verdana"/>
          <w:lang w:eastAsia="ar-SA"/>
        </w:rPr>
        <w:t xml:space="preserve"> </w:t>
      </w:r>
      <w:r w:rsidRPr="00C9434B">
        <w:rPr>
          <w:rFonts w:ascii="Verdana" w:hAnsi="Verdana"/>
          <w:bCs/>
          <w:lang w:eastAsia="ar-SA"/>
        </w:rPr>
        <w:t>iż w przypadku gdy uszkodzony element musi być sprowadzony z zagranicy to czas naprawy zostanie ustalony indywidualnie z zamawiającym</w:t>
      </w:r>
      <w:r>
        <w:rPr>
          <w:rFonts w:ascii="Verdana" w:hAnsi="Verdana"/>
          <w:bCs/>
          <w:lang w:eastAsia="ar-SA"/>
        </w:rPr>
        <w:t>”</w:t>
      </w:r>
      <w:r w:rsidRPr="00C9434B">
        <w:rPr>
          <w:rFonts w:ascii="Verdana" w:hAnsi="Verdana"/>
          <w:b/>
          <w:bCs/>
          <w:lang w:eastAsia="ar-SA"/>
        </w:rPr>
        <w:t>.</w:t>
      </w:r>
    </w:p>
    <w:p w:rsidR="005C61CB" w:rsidRDefault="00C9434B" w:rsidP="00C9434B">
      <w:pPr>
        <w:spacing w:line="276" w:lineRule="auto"/>
        <w:ind w:left="357" w:hanging="357"/>
        <w:jc w:val="both"/>
        <w:rPr>
          <w:rFonts w:ascii="Verdana" w:hAnsi="Verdana"/>
          <w:b/>
          <w:lang w:eastAsia="ar-SA"/>
        </w:rPr>
      </w:pPr>
      <w:r>
        <w:rPr>
          <w:rFonts w:ascii="Verdana" w:hAnsi="Verdana"/>
          <w:b/>
          <w:lang w:eastAsia="ar-SA"/>
        </w:rPr>
        <w:t xml:space="preserve">na zapis: </w:t>
      </w:r>
      <w:bookmarkStart w:id="2" w:name="_GoBack"/>
      <w:bookmarkEnd w:id="2"/>
    </w:p>
    <w:p w:rsidR="00C9434B" w:rsidRPr="00C9434B" w:rsidRDefault="00C9434B" w:rsidP="00C9434B">
      <w:pPr>
        <w:spacing w:line="276" w:lineRule="auto"/>
        <w:ind w:left="357" w:hanging="357"/>
        <w:jc w:val="both"/>
        <w:rPr>
          <w:rFonts w:ascii="Verdana" w:hAnsi="Verdana"/>
          <w:b/>
          <w:bCs/>
          <w:lang w:eastAsia="ar-SA"/>
        </w:rPr>
      </w:pPr>
      <w:r>
        <w:rPr>
          <w:rFonts w:ascii="Verdana" w:hAnsi="Verdana"/>
          <w:b/>
          <w:bCs/>
          <w:lang w:eastAsia="ar-SA"/>
        </w:rPr>
        <w:t>„</w:t>
      </w:r>
      <w:r>
        <w:rPr>
          <w:rFonts w:ascii="Verdana" w:hAnsi="Verdana"/>
          <w:b/>
          <w:bCs/>
          <w:lang w:eastAsia="ar-SA"/>
        </w:rPr>
        <w:t xml:space="preserve">c) </w:t>
      </w:r>
      <w:r w:rsidRPr="00C9434B">
        <w:rPr>
          <w:rFonts w:ascii="Verdana" w:hAnsi="Verdana"/>
          <w:b/>
          <w:bCs/>
          <w:lang w:eastAsia="ar-SA"/>
        </w:rPr>
        <w:t xml:space="preserve">Czas reakcji na zgłoszenie usterki nie może być dłuższy niż </w:t>
      </w:r>
      <w:r>
        <w:rPr>
          <w:rFonts w:ascii="Verdana" w:hAnsi="Verdana"/>
          <w:b/>
          <w:bCs/>
          <w:lang w:eastAsia="ar-SA"/>
        </w:rPr>
        <w:t>72</w:t>
      </w:r>
      <w:r w:rsidRPr="00C9434B">
        <w:rPr>
          <w:rFonts w:ascii="Verdana" w:hAnsi="Verdana"/>
          <w:b/>
          <w:bCs/>
          <w:lang w:eastAsia="ar-SA"/>
        </w:rPr>
        <w:t xml:space="preserve"> godziny </w:t>
      </w:r>
      <w:r w:rsidRPr="00C9434B">
        <w:rPr>
          <w:rFonts w:ascii="Verdana" w:hAnsi="Verdana"/>
          <w:bCs/>
          <w:lang w:eastAsia="ar-SA"/>
        </w:rPr>
        <w:t>od momentu zgłoszenia, czas naprawy nie dłuższy niż 14 dni od momentu zgłoszenia, z zastrzeżeniem</w:t>
      </w:r>
      <w:r w:rsidRPr="00C9434B">
        <w:rPr>
          <w:rFonts w:ascii="Verdana" w:hAnsi="Verdana"/>
          <w:lang w:eastAsia="ar-SA"/>
        </w:rPr>
        <w:t xml:space="preserve"> </w:t>
      </w:r>
      <w:r w:rsidRPr="00C9434B">
        <w:rPr>
          <w:rFonts w:ascii="Verdana" w:hAnsi="Verdana"/>
          <w:bCs/>
          <w:lang w:eastAsia="ar-SA"/>
        </w:rPr>
        <w:t>iż w przypadku gdy uszkodzony element musi być sprowadzony z zagranicy to czas naprawy zostanie ustalony indywidualnie z zamawiającym</w:t>
      </w:r>
      <w:r>
        <w:rPr>
          <w:rFonts w:ascii="Verdana" w:hAnsi="Verdana"/>
          <w:bCs/>
          <w:lang w:eastAsia="ar-SA"/>
        </w:rPr>
        <w:t>”</w:t>
      </w:r>
      <w:r w:rsidRPr="00C9434B">
        <w:rPr>
          <w:rFonts w:ascii="Verdana" w:hAnsi="Verdana"/>
          <w:b/>
          <w:bCs/>
          <w:lang w:eastAsia="ar-SA"/>
        </w:rPr>
        <w:t>.</w:t>
      </w:r>
    </w:p>
    <w:p w:rsidR="00C9434B" w:rsidRPr="00FD4739" w:rsidRDefault="00C9434B" w:rsidP="00C9434B">
      <w:pPr>
        <w:spacing w:line="276" w:lineRule="auto"/>
        <w:ind w:left="357"/>
        <w:jc w:val="both"/>
        <w:rPr>
          <w:rFonts w:ascii="Verdana" w:hAnsi="Verdana"/>
          <w:b/>
          <w:lang w:eastAsia="ar-SA"/>
        </w:rPr>
      </w:pPr>
    </w:p>
    <w:sectPr w:rsidR="00C9434B" w:rsidRPr="00FD473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7067" w:rsidRDefault="00227067">
      <w:r>
        <w:separator/>
      </w:r>
    </w:p>
  </w:endnote>
  <w:endnote w:type="continuationSeparator" w:id="0">
    <w:p w:rsidR="00227067" w:rsidRDefault="00227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9434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7067" w:rsidRDefault="00227067">
      <w:r>
        <w:separator/>
      </w:r>
    </w:p>
  </w:footnote>
  <w:footnote w:type="continuationSeparator" w:id="0">
    <w:p w:rsidR="00227067" w:rsidRDefault="00227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519" w:rsidRDefault="00F325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519" w:rsidRDefault="00F325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519" w:rsidRDefault="00F325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6767E"/>
    <w:multiLevelType w:val="multilevel"/>
    <w:tmpl w:val="DE248E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0"/>
        <w:szCs w:val="20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4207265"/>
    <w:multiLevelType w:val="hybridMultilevel"/>
    <w:tmpl w:val="49DAB1D4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76411BC"/>
    <w:multiLevelType w:val="hybridMultilevel"/>
    <w:tmpl w:val="532AFB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9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7067"/>
    <w:rsid w:val="00031374"/>
    <w:rsid w:val="000A1097"/>
    <w:rsid w:val="000E2A8F"/>
    <w:rsid w:val="0012774F"/>
    <w:rsid w:val="00144B7A"/>
    <w:rsid w:val="00180C6E"/>
    <w:rsid w:val="00227067"/>
    <w:rsid w:val="0029606A"/>
    <w:rsid w:val="002C6A48"/>
    <w:rsid w:val="004848F3"/>
    <w:rsid w:val="004A75F2"/>
    <w:rsid w:val="005144A9"/>
    <w:rsid w:val="00520165"/>
    <w:rsid w:val="005B1B08"/>
    <w:rsid w:val="005C61CB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9434B"/>
    <w:rsid w:val="00CD1FB2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32519"/>
    <w:rsid w:val="00FC5957"/>
    <w:rsid w:val="00FD265E"/>
    <w:rsid w:val="00FD473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69B83F"/>
  <w15:chartTrackingRefBased/>
  <w15:docId w15:val="{5B0F5E28-C9F5-470C-B36E-7C3516733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9434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270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2001-02-10T14:28:00Z</cp:lastPrinted>
  <dcterms:created xsi:type="dcterms:W3CDTF">2024-05-20T10:41:00Z</dcterms:created>
  <dcterms:modified xsi:type="dcterms:W3CDTF">2024-05-20T11:15:00Z</dcterms:modified>
</cp:coreProperties>
</file>