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BC2F52" w14:textId="71DF8553" w:rsidR="006A5DF1" w:rsidRDefault="00B506E9" w:rsidP="006A5DF1">
      <w:pPr>
        <w:spacing w:after="240"/>
        <w:jc w:val="right"/>
        <w:rPr>
          <w:sz w:val="22"/>
          <w:szCs w:val="22"/>
        </w:rPr>
      </w:pPr>
      <w:r w:rsidRPr="00B506E9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B506E9">
        <w:rPr>
          <w:sz w:val="22"/>
          <w:szCs w:val="22"/>
        </w:rPr>
        <w:t>2024-05-16</w:t>
      </w:r>
    </w:p>
    <w:p w14:paraId="474740C4" w14:textId="77777777" w:rsidR="00B506E9" w:rsidRPr="00B506E9" w:rsidRDefault="00B506E9" w:rsidP="006A5DF1">
      <w:pPr>
        <w:rPr>
          <w:b/>
          <w:bCs/>
          <w:sz w:val="22"/>
          <w:szCs w:val="22"/>
        </w:rPr>
      </w:pPr>
      <w:r w:rsidRPr="00B506E9">
        <w:rPr>
          <w:b/>
          <w:bCs/>
          <w:sz w:val="22"/>
          <w:szCs w:val="22"/>
        </w:rPr>
        <w:t>Akademia Górniczo - Hutnicza</w:t>
      </w:r>
    </w:p>
    <w:p w14:paraId="0CDEC5C3" w14:textId="77777777" w:rsidR="00B506E9" w:rsidRPr="00B506E9" w:rsidRDefault="00B506E9" w:rsidP="006A5DF1">
      <w:pPr>
        <w:rPr>
          <w:b/>
          <w:bCs/>
          <w:sz w:val="22"/>
          <w:szCs w:val="22"/>
        </w:rPr>
      </w:pPr>
      <w:r w:rsidRPr="00B506E9">
        <w:rPr>
          <w:b/>
          <w:bCs/>
          <w:sz w:val="22"/>
          <w:szCs w:val="22"/>
        </w:rPr>
        <w:t>im. Stanisława Staszica w Krakowie</w:t>
      </w:r>
    </w:p>
    <w:p w14:paraId="79702F5B" w14:textId="595576B8" w:rsidR="006A5DF1" w:rsidRPr="00D91931" w:rsidRDefault="00B506E9" w:rsidP="006A5DF1">
      <w:pPr>
        <w:rPr>
          <w:b/>
          <w:bCs/>
          <w:sz w:val="22"/>
          <w:szCs w:val="22"/>
        </w:rPr>
      </w:pPr>
      <w:r w:rsidRPr="00B506E9">
        <w:rPr>
          <w:b/>
          <w:bCs/>
          <w:sz w:val="22"/>
          <w:szCs w:val="22"/>
        </w:rPr>
        <w:t>Dział Zamówień Publicznych</w:t>
      </w:r>
    </w:p>
    <w:p w14:paraId="5FD5BCB4" w14:textId="346F753A" w:rsidR="006A5DF1" w:rsidRPr="00BD5546" w:rsidRDefault="00B506E9" w:rsidP="006A5DF1">
      <w:pPr>
        <w:rPr>
          <w:sz w:val="22"/>
          <w:szCs w:val="22"/>
        </w:rPr>
      </w:pPr>
      <w:r w:rsidRPr="00B506E9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B506E9">
        <w:rPr>
          <w:sz w:val="22"/>
          <w:szCs w:val="22"/>
        </w:rPr>
        <w:t>30</w:t>
      </w:r>
    </w:p>
    <w:p w14:paraId="25B52EF7" w14:textId="23F15364" w:rsidR="006A5DF1" w:rsidRPr="00BD5546" w:rsidRDefault="00B506E9" w:rsidP="006A5DF1">
      <w:pPr>
        <w:rPr>
          <w:sz w:val="22"/>
          <w:szCs w:val="22"/>
        </w:rPr>
      </w:pPr>
      <w:r w:rsidRPr="00B506E9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B506E9">
        <w:rPr>
          <w:sz w:val="22"/>
          <w:szCs w:val="22"/>
        </w:rPr>
        <w:t>Kraków</w:t>
      </w:r>
    </w:p>
    <w:p w14:paraId="311C7987" w14:textId="77777777" w:rsidR="00CB77C6" w:rsidRDefault="00CB77C6" w:rsidP="00CB77C6">
      <w:pPr>
        <w:pStyle w:val="Nagwek"/>
        <w:tabs>
          <w:tab w:val="clear" w:pos="4536"/>
        </w:tabs>
        <w:rPr>
          <w:rFonts w:ascii="Verdana" w:hAnsi="Verdana"/>
        </w:rPr>
      </w:pPr>
      <w:r>
        <w:rPr>
          <w:rFonts w:ascii="Verdana" w:hAnsi="Verdana"/>
          <w:bCs/>
          <w:sz w:val="16"/>
          <w:szCs w:val="16"/>
        </w:rPr>
        <w:t>DE-dzp.272-222/24</w:t>
      </w:r>
      <w:r>
        <w:rPr>
          <w:rFonts w:ascii="Verdana" w:hAnsi="Verdana"/>
        </w:rPr>
        <w:tab/>
        <w:t xml:space="preserve"> </w:t>
      </w:r>
    </w:p>
    <w:p w14:paraId="2C6EF32E" w14:textId="77777777" w:rsidR="00CB77C6" w:rsidRDefault="00CB77C6" w:rsidP="00CB77C6">
      <w:pPr>
        <w:pStyle w:val="Nagwek"/>
        <w:tabs>
          <w:tab w:val="left" w:pos="708"/>
        </w:tabs>
        <w:ind w:left="1134"/>
        <w:rPr>
          <w:rFonts w:ascii="Verdana" w:hAnsi="Verdana"/>
        </w:rPr>
      </w:pPr>
    </w:p>
    <w:p w14:paraId="570C5D94" w14:textId="77777777" w:rsidR="00CB77C6" w:rsidRDefault="00CB77C6" w:rsidP="00CB77C6">
      <w:pPr>
        <w:tabs>
          <w:tab w:val="left" w:pos="708"/>
          <w:tab w:val="center" w:pos="4536"/>
          <w:tab w:val="right" w:pos="9072"/>
        </w:tabs>
        <w:spacing w:after="20"/>
        <w:ind w:left="1134" w:firstLine="3969"/>
        <w:rPr>
          <w:rFonts w:ascii="Verdana" w:hAnsi="Verdana"/>
          <w:b/>
        </w:rPr>
      </w:pPr>
    </w:p>
    <w:p w14:paraId="3773FBF6" w14:textId="6048770F" w:rsidR="00CB77C6" w:rsidRDefault="00CB77C6" w:rsidP="00CB77C6">
      <w:pPr>
        <w:tabs>
          <w:tab w:val="left" w:pos="708"/>
          <w:tab w:val="center" w:pos="4536"/>
          <w:tab w:val="right" w:pos="9072"/>
        </w:tabs>
        <w:spacing w:after="20"/>
        <w:ind w:left="1134" w:firstLine="3969"/>
        <w:rPr>
          <w:rFonts w:ascii="Verdana" w:hAnsi="Verdana"/>
          <w:b/>
        </w:rPr>
      </w:pPr>
      <w:r>
        <w:rPr>
          <w:rFonts w:ascii="Verdana" w:hAnsi="Verdana"/>
          <w:b/>
        </w:rPr>
        <w:t>WYKONAWCY</w:t>
      </w:r>
    </w:p>
    <w:p w14:paraId="7795D472" w14:textId="77777777" w:rsidR="00CB77C6" w:rsidRDefault="00CB77C6" w:rsidP="00CB77C6">
      <w:pPr>
        <w:tabs>
          <w:tab w:val="left" w:pos="708"/>
          <w:tab w:val="center" w:pos="4536"/>
          <w:tab w:val="right" w:pos="9072"/>
        </w:tabs>
        <w:spacing w:after="20"/>
        <w:ind w:left="1134" w:firstLine="3969"/>
        <w:rPr>
          <w:rFonts w:ascii="Verdana" w:hAnsi="Verdana"/>
        </w:rPr>
      </w:pPr>
      <w:r>
        <w:rPr>
          <w:rFonts w:ascii="Verdana" w:hAnsi="Verdana"/>
        </w:rPr>
        <w:t>ubiegający się o zamówienie publiczne</w:t>
      </w:r>
    </w:p>
    <w:p w14:paraId="4A040F93" w14:textId="77777777" w:rsidR="00CB77C6" w:rsidRDefault="00CB77C6" w:rsidP="00CB77C6">
      <w:pPr>
        <w:pStyle w:val="Nagwek"/>
        <w:tabs>
          <w:tab w:val="left" w:pos="708"/>
        </w:tabs>
        <w:ind w:left="1134"/>
        <w:rPr>
          <w:rFonts w:ascii="Verdana" w:hAnsi="Verdana"/>
        </w:rPr>
      </w:pPr>
    </w:p>
    <w:p w14:paraId="080EA76C" w14:textId="77777777" w:rsidR="00CB77C6" w:rsidRDefault="00CB77C6" w:rsidP="00CB77C6">
      <w:pPr>
        <w:spacing w:after="360" w:line="276" w:lineRule="auto"/>
        <w:ind w:left="1134"/>
        <w:jc w:val="center"/>
        <w:rPr>
          <w:rFonts w:ascii="Verdana" w:hAnsi="Verdana"/>
          <w:b/>
          <w:kern w:val="28"/>
        </w:rPr>
      </w:pPr>
    </w:p>
    <w:p w14:paraId="18D6657A" w14:textId="106EDC85" w:rsidR="00CB77C6" w:rsidRDefault="00CB77C6" w:rsidP="00CB77C6">
      <w:pPr>
        <w:spacing w:after="360" w:line="276" w:lineRule="auto"/>
        <w:ind w:left="1134"/>
        <w:jc w:val="center"/>
        <w:rPr>
          <w:rFonts w:ascii="Verdana" w:hAnsi="Verdana"/>
          <w:b/>
          <w:kern w:val="28"/>
        </w:rPr>
      </w:pPr>
      <w:r>
        <w:rPr>
          <w:rFonts w:ascii="Verdana" w:hAnsi="Verdana"/>
          <w:b/>
          <w:kern w:val="28"/>
        </w:rPr>
        <w:t xml:space="preserve">WYJAŚNIENIA TREŚCI SWZ </w:t>
      </w:r>
    </w:p>
    <w:p w14:paraId="73FFC273" w14:textId="77777777" w:rsidR="00CB77C6" w:rsidRDefault="00CB77C6" w:rsidP="00CB77C6">
      <w:pPr>
        <w:ind w:left="1134"/>
        <w:jc w:val="both"/>
        <w:rPr>
          <w:rFonts w:ascii="Verdana" w:hAnsi="Verdana"/>
          <w:b/>
        </w:rPr>
      </w:pPr>
      <w:r w:rsidRPr="00043EDD">
        <w:rPr>
          <w:rFonts w:ascii="Verdana" w:hAnsi="Verdana"/>
        </w:rPr>
        <w:t xml:space="preserve">Dotyczy: postępowania o udzielenie zamówienia publicznego, prowadzonego w trybie: Tryb podstawowy bez negocjacji - art. 275 pkt. 1 ustawy </w:t>
      </w:r>
      <w:proofErr w:type="spellStart"/>
      <w:r w:rsidRPr="00043EDD">
        <w:rPr>
          <w:rFonts w:ascii="Verdana" w:hAnsi="Verdana"/>
        </w:rPr>
        <w:t>Pzp</w:t>
      </w:r>
      <w:proofErr w:type="spellEnd"/>
      <w:r w:rsidRPr="00043EDD">
        <w:rPr>
          <w:rFonts w:ascii="Verdana" w:hAnsi="Verdana"/>
          <w:b/>
        </w:rPr>
        <w:t xml:space="preserve"> </w:t>
      </w:r>
      <w:r w:rsidRPr="00043EDD">
        <w:rPr>
          <w:rFonts w:ascii="Verdana" w:hAnsi="Verdana"/>
          <w:bCs/>
        </w:rPr>
        <w:t>pn.</w:t>
      </w:r>
      <w:r w:rsidRPr="00043EDD">
        <w:rPr>
          <w:rFonts w:ascii="Verdana" w:hAnsi="Verdana"/>
          <w:b/>
        </w:rPr>
        <w:t xml:space="preserve"> </w:t>
      </w:r>
      <w:r w:rsidRPr="00043EDD">
        <w:rPr>
          <w:rFonts w:ascii="Verdana" w:hAnsi="Verdana"/>
          <w:bCs/>
        </w:rPr>
        <w:t>”</w:t>
      </w:r>
      <w:r w:rsidRPr="002A01F3">
        <w:rPr>
          <w:rFonts w:ascii="Verdana" w:hAnsi="Verdana"/>
          <w:b/>
          <w:bCs/>
        </w:rPr>
        <w:t xml:space="preserve"> </w:t>
      </w:r>
      <w:r w:rsidRPr="00721B4D">
        <w:rPr>
          <w:rFonts w:ascii="Verdana" w:hAnsi="Verdana"/>
          <w:b/>
          <w:bCs/>
        </w:rPr>
        <w:t>Dostaw</w:t>
      </w:r>
      <w:r>
        <w:rPr>
          <w:rFonts w:ascii="Verdana" w:hAnsi="Verdana"/>
          <w:b/>
          <w:bCs/>
        </w:rPr>
        <w:t>a</w:t>
      </w:r>
      <w:r w:rsidRPr="00721B4D">
        <w:rPr>
          <w:rFonts w:ascii="Verdana" w:hAnsi="Verdana"/>
          <w:b/>
          <w:bCs/>
        </w:rPr>
        <w:t xml:space="preserve"> </w:t>
      </w:r>
      <w:r>
        <w:rPr>
          <w:rFonts w:ascii="Verdana" w:hAnsi="Verdana"/>
          <w:b/>
          <w:bCs/>
          <w:iCs/>
        </w:rPr>
        <w:t>dwóch wag elektronicznych</w:t>
      </w:r>
      <w:r w:rsidRPr="00043EDD">
        <w:rPr>
          <w:rFonts w:ascii="Verdana" w:hAnsi="Verdana"/>
          <w:b/>
          <w:bCs/>
        </w:rPr>
        <w:t>. DE-dzp.272-</w:t>
      </w:r>
      <w:r>
        <w:rPr>
          <w:rFonts w:ascii="Verdana" w:hAnsi="Verdana"/>
          <w:b/>
          <w:bCs/>
        </w:rPr>
        <w:t>22</w:t>
      </w:r>
      <w:r w:rsidRPr="00043EDD">
        <w:rPr>
          <w:rFonts w:ascii="Verdana" w:hAnsi="Verdana"/>
          <w:b/>
          <w:bCs/>
        </w:rPr>
        <w:t>2/24</w:t>
      </w:r>
      <w:r w:rsidRPr="00043EDD">
        <w:rPr>
          <w:rFonts w:ascii="Verdana" w:hAnsi="Verdana"/>
          <w:bCs/>
        </w:rPr>
        <w:t>”</w:t>
      </w:r>
      <w:r w:rsidRPr="00043EDD">
        <w:rPr>
          <w:rFonts w:ascii="Verdana" w:hAnsi="Verdana"/>
          <w:b/>
        </w:rPr>
        <w:t xml:space="preserve"> </w:t>
      </w:r>
      <w:r w:rsidRPr="00043EDD">
        <w:rPr>
          <w:rFonts w:ascii="Verdana" w:hAnsi="Verdana"/>
          <w:bCs/>
        </w:rPr>
        <w:t>– znak sprawy</w:t>
      </w:r>
      <w:r w:rsidRPr="00043EDD">
        <w:rPr>
          <w:rFonts w:ascii="Verdana" w:hAnsi="Verdana"/>
          <w:b/>
        </w:rPr>
        <w:t xml:space="preserve"> DE-dzp.272-</w:t>
      </w:r>
      <w:r>
        <w:rPr>
          <w:rFonts w:ascii="Verdana" w:hAnsi="Verdana"/>
          <w:b/>
        </w:rPr>
        <w:t>22</w:t>
      </w:r>
      <w:r w:rsidRPr="00043EDD">
        <w:rPr>
          <w:rFonts w:ascii="Verdana" w:hAnsi="Verdana"/>
          <w:b/>
        </w:rPr>
        <w:t>2/24</w:t>
      </w:r>
      <w:r>
        <w:rPr>
          <w:rFonts w:ascii="Verdana" w:hAnsi="Verdana"/>
          <w:b/>
        </w:rPr>
        <w:t>.</w:t>
      </w:r>
    </w:p>
    <w:p w14:paraId="35D39A68" w14:textId="77777777" w:rsidR="00CB77C6" w:rsidRDefault="00CB77C6" w:rsidP="00CB77C6">
      <w:pPr>
        <w:ind w:left="1134"/>
        <w:jc w:val="both"/>
        <w:rPr>
          <w:rFonts w:ascii="Verdana" w:hAnsi="Verdana"/>
        </w:rPr>
      </w:pPr>
    </w:p>
    <w:p w14:paraId="11D75F87" w14:textId="77777777" w:rsidR="00CB77C6" w:rsidRDefault="00CB77C6" w:rsidP="00CB77C6">
      <w:pPr>
        <w:ind w:left="1134"/>
        <w:jc w:val="both"/>
        <w:rPr>
          <w:rFonts w:ascii="Verdana" w:hAnsi="Verdana"/>
        </w:rPr>
      </w:pPr>
      <w:r w:rsidRPr="00043EDD">
        <w:rPr>
          <w:rFonts w:ascii="Verdana" w:hAnsi="Verdana"/>
        </w:rPr>
        <w:t xml:space="preserve">Zamawiający, </w:t>
      </w:r>
      <w:r w:rsidRPr="00043EDD">
        <w:rPr>
          <w:rFonts w:ascii="Verdana" w:hAnsi="Verdana"/>
          <w:b/>
        </w:rPr>
        <w:t>Akademia Górniczo-Hutnicza im. Stanisława Staszica w Krakowie</w:t>
      </w:r>
      <w:r w:rsidRPr="00043EDD">
        <w:rPr>
          <w:rFonts w:ascii="Verdana" w:hAnsi="Verdana"/>
        </w:rPr>
        <w:t xml:space="preserve"> działając na podstawie art. 284 ust. 6 ustawy z dnia 11 września 2019 r. Prawo zamówień publicznych (Dz.U.2023.1605 ze zm.), udostępnia </w:t>
      </w:r>
      <w:r w:rsidRPr="00BD000C">
        <w:rPr>
          <w:rFonts w:ascii="Verdana" w:hAnsi="Verdana"/>
        </w:rPr>
        <w:t>poniżej treść zapytań do Specyfikacji Warunków Zamówienia (zwanej dalej</w:t>
      </w:r>
      <w:r w:rsidRPr="00BD000C">
        <w:rPr>
          <w:rFonts w:ascii="Verdana" w:hAnsi="Verdana"/>
          <w:b/>
        </w:rPr>
        <w:t xml:space="preserve"> </w:t>
      </w:r>
      <w:r w:rsidRPr="00BD000C">
        <w:rPr>
          <w:rFonts w:ascii="Verdana" w:hAnsi="Verdana"/>
          <w:bCs/>
        </w:rPr>
        <w:t xml:space="preserve">”SWZ”) </w:t>
      </w:r>
      <w:r w:rsidRPr="00BD000C">
        <w:rPr>
          <w:rFonts w:ascii="Verdana" w:hAnsi="Verdana"/>
        </w:rPr>
        <w:t>wraz z wyjaśnieniami:</w:t>
      </w:r>
    </w:p>
    <w:p w14:paraId="0E78660F" w14:textId="77777777" w:rsidR="00CB77C6" w:rsidRPr="00BD000C" w:rsidRDefault="00CB77C6" w:rsidP="00CB77C6">
      <w:pPr>
        <w:numPr>
          <w:ilvl w:val="0"/>
          <w:numId w:val="8"/>
        </w:numPr>
        <w:jc w:val="both"/>
        <w:rPr>
          <w:rFonts w:ascii="Verdana" w:hAnsi="Verdana"/>
        </w:rPr>
      </w:pPr>
      <w:r w:rsidRPr="00A653B5">
        <w:rPr>
          <w:rFonts w:ascii="Verdana" w:hAnsi="Verdana"/>
        </w:rPr>
        <w:t xml:space="preserve">Czy dla wagi 2 Zamawiający dopuszcza komorę ważenia o </w:t>
      </w:r>
      <w:r w:rsidRPr="00A653B5">
        <w:rPr>
          <w:rFonts w:ascii="Verdana" w:hAnsi="Verdana"/>
        </w:rPr>
        <w:br/>
        <w:t xml:space="preserve">wymiarach </w:t>
      </w:r>
      <w:bookmarkStart w:id="0" w:name="_Hlk166749568"/>
      <w:r w:rsidRPr="00A653B5">
        <w:rPr>
          <w:rFonts w:ascii="Verdana" w:hAnsi="Verdana"/>
        </w:rPr>
        <w:t>189,8 mm x 168,6 mm</w:t>
      </w:r>
      <w:bookmarkEnd w:id="0"/>
      <w:r w:rsidRPr="00A653B5">
        <w:rPr>
          <w:rFonts w:ascii="Verdana" w:hAnsi="Verdana"/>
        </w:rPr>
        <w:t>.</w:t>
      </w:r>
    </w:p>
    <w:p w14:paraId="3BF000C7" w14:textId="77777777" w:rsidR="00CB77C6" w:rsidRDefault="00CB77C6" w:rsidP="00CB77C6">
      <w:pPr>
        <w:ind w:left="1134"/>
        <w:contextualSpacing/>
        <w:jc w:val="both"/>
        <w:rPr>
          <w:rFonts w:ascii="Verdana" w:hAnsi="Verdana"/>
          <w:b/>
          <w:bCs/>
        </w:rPr>
      </w:pPr>
    </w:p>
    <w:p w14:paraId="015A9608" w14:textId="77777777" w:rsidR="00CB77C6" w:rsidRDefault="00CB77C6" w:rsidP="00CB77C6">
      <w:pPr>
        <w:ind w:left="1134"/>
        <w:contextualSpacing/>
        <w:jc w:val="both"/>
        <w:rPr>
          <w:rFonts w:ascii="Verdana" w:hAnsi="Verdana"/>
          <w:b/>
          <w:bCs/>
        </w:rPr>
      </w:pPr>
      <w:r w:rsidRPr="00BD000C">
        <w:rPr>
          <w:rFonts w:ascii="Verdana" w:hAnsi="Verdana"/>
          <w:b/>
          <w:bCs/>
        </w:rPr>
        <w:t>Odp.</w:t>
      </w:r>
      <w:r>
        <w:rPr>
          <w:rFonts w:ascii="Verdana" w:hAnsi="Verdana"/>
          <w:b/>
          <w:bCs/>
        </w:rPr>
        <w:t>:</w:t>
      </w:r>
      <w:r w:rsidRPr="00BD000C">
        <w:rPr>
          <w:rFonts w:ascii="Verdana" w:hAnsi="Verdana"/>
          <w:b/>
          <w:bCs/>
        </w:rPr>
        <w:t xml:space="preserve"> </w:t>
      </w:r>
      <w:r>
        <w:rPr>
          <w:rFonts w:ascii="Verdana" w:hAnsi="Verdana"/>
          <w:b/>
          <w:bCs/>
        </w:rPr>
        <w:t>W odpowiedzi Zamawiający dokonuje zmiany dla wagi nr 2 w zakresie w</w:t>
      </w:r>
      <w:r w:rsidRPr="00A653B5">
        <w:rPr>
          <w:rFonts w:ascii="Verdana" w:hAnsi="Verdana"/>
          <w:b/>
          <w:bCs/>
        </w:rPr>
        <w:t>ymiar</w:t>
      </w:r>
      <w:r>
        <w:rPr>
          <w:rFonts w:ascii="Verdana" w:hAnsi="Verdana"/>
          <w:b/>
          <w:bCs/>
        </w:rPr>
        <w:t>ów</w:t>
      </w:r>
      <w:r w:rsidRPr="00A653B5">
        <w:rPr>
          <w:rFonts w:ascii="Verdana" w:hAnsi="Verdana"/>
          <w:b/>
          <w:bCs/>
        </w:rPr>
        <w:t xml:space="preserve"> komory ważenia</w:t>
      </w:r>
      <w:r>
        <w:rPr>
          <w:rFonts w:ascii="Verdana" w:hAnsi="Verdana"/>
          <w:b/>
          <w:bCs/>
        </w:rPr>
        <w:t xml:space="preserve"> </w:t>
      </w:r>
      <w:r w:rsidRPr="00904C53">
        <w:rPr>
          <w:rFonts w:ascii="Verdana" w:hAnsi="Verdana"/>
        </w:rPr>
        <w:t xml:space="preserve">z zapisu: </w:t>
      </w:r>
    </w:p>
    <w:p w14:paraId="0B3A6C2E" w14:textId="77777777" w:rsidR="00CB77C6" w:rsidRPr="00CB77C6" w:rsidRDefault="00CB77C6" w:rsidP="00CB77C6">
      <w:pPr>
        <w:ind w:left="1134"/>
        <w:contextualSpacing/>
        <w:jc w:val="both"/>
        <w:rPr>
          <w:rFonts w:ascii="Verdana" w:hAnsi="Verdana"/>
          <w:b/>
          <w:bCs/>
          <w:lang w:val="en-US"/>
        </w:rPr>
      </w:pPr>
      <w:r w:rsidRPr="00CB77C6">
        <w:rPr>
          <w:rFonts w:ascii="Verdana" w:hAnsi="Verdana"/>
          <w:b/>
          <w:bCs/>
          <w:lang w:val="en-US"/>
        </w:rPr>
        <w:t xml:space="preserve">„minimum 170x170 mm, </w:t>
      </w:r>
      <w:proofErr w:type="spellStart"/>
      <w:r w:rsidRPr="00CB77C6">
        <w:rPr>
          <w:rFonts w:ascii="Verdana" w:hAnsi="Verdana"/>
          <w:lang w:val="en-US"/>
        </w:rPr>
        <w:t>maksimum</w:t>
      </w:r>
      <w:proofErr w:type="spellEnd"/>
      <w:r w:rsidRPr="00CB77C6">
        <w:rPr>
          <w:rFonts w:ascii="Verdana" w:hAnsi="Verdana"/>
          <w:lang w:val="en-US"/>
        </w:rPr>
        <w:t xml:space="preserve"> 200x200 mm”</w:t>
      </w:r>
    </w:p>
    <w:p w14:paraId="5B54C7D3" w14:textId="77777777" w:rsidR="00CB77C6" w:rsidRPr="00904C53" w:rsidRDefault="00CB77C6" w:rsidP="00CB77C6">
      <w:pPr>
        <w:ind w:left="1134"/>
        <w:contextualSpacing/>
        <w:jc w:val="both"/>
        <w:rPr>
          <w:rFonts w:ascii="Verdana" w:hAnsi="Verdana"/>
          <w:u w:val="single"/>
        </w:rPr>
      </w:pPr>
      <w:r w:rsidRPr="00904C53">
        <w:rPr>
          <w:rFonts w:ascii="Verdana" w:hAnsi="Verdana"/>
          <w:u w:val="single"/>
        </w:rPr>
        <w:t>na zapis:</w:t>
      </w:r>
    </w:p>
    <w:p w14:paraId="5E82C7F3" w14:textId="77777777" w:rsidR="00CB77C6" w:rsidRPr="00904C53" w:rsidRDefault="00CB77C6" w:rsidP="00CB77C6">
      <w:pPr>
        <w:ind w:left="1134"/>
        <w:contextualSpacing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„</w:t>
      </w:r>
      <w:r w:rsidRPr="00A653B5">
        <w:rPr>
          <w:rFonts w:ascii="Verdana" w:hAnsi="Verdana"/>
          <w:b/>
          <w:bCs/>
        </w:rPr>
        <w:t xml:space="preserve">minimum </w:t>
      </w:r>
      <w:r w:rsidRPr="00904C53">
        <w:rPr>
          <w:rFonts w:ascii="Verdana" w:hAnsi="Verdana"/>
          <w:b/>
          <w:bCs/>
        </w:rPr>
        <w:t>189,8 mm x 168,</w:t>
      </w:r>
      <w:r w:rsidRPr="00A653B5">
        <w:rPr>
          <w:rFonts w:ascii="Verdana" w:hAnsi="Verdana"/>
          <w:b/>
          <w:bCs/>
        </w:rPr>
        <w:t xml:space="preserve"> mm, </w:t>
      </w:r>
      <w:r w:rsidRPr="00904C53">
        <w:rPr>
          <w:rFonts w:ascii="Verdana" w:hAnsi="Verdana"/>
        </w:rPr>
        <w:t>maksimum 200x200 mm</w:t>
      </w:r>
      <w:r>
        <w:rPr>
          <w:rFonts w:ascii="Verdana" w:hAnsi="Verdana"/>
        </w:rPr>
        <w:t>”.</w:t>
      </w:r>
    </w:p>
    <w:p w14:paraId="6F2357E6" w14:textId="77777777" w:rsidR="00BE7BFD" w:rsidRPr="006A5DF1" w:rsidRDefault="00BE7BFD" w:rsidP="00CB77C6">
      <w:pPr>
        <w:pStyle w:val="Nagwek"/>
        <w:tabs>
          <w:tab w:val="clear" w:pos="4536"/>
        </w:tabs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8F1F39" w14:textId="77777777" w:rsidR="00C14477" w:rsidRDefault="00C14477">
      <w:r>
        <w:separator/>
      </w:r>
    </w:p>
  </w:endnote>
  <w:endnote w:type="continuationSeparator" w:id="0">
    <w:p w14:paraId="76AB926E" w14:textId="77777777" w:rsidR="00C14477" w:rsidRDefault="00C144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D9B73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574F1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1654FE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74C9ACEB">
        <v:line id="_x0000_s1025" style="position:absolute;left:0;text-align:left;z-index:251657728" from="-3.85pt,8.75pt" to="455.15pt,8.75pt"/>
      </w:pict>
    </w:r>
  </w:p>
  <w:p w14:paraId="52C7774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E9C12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0A4ACC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885D298" w14:textId="77777777" w:rsidR="006D4AB3" w:rsidRDefault="006D4AB3">
    <w:pPr>
      <w:pStyle w:val="Stopka"/>
      <w:tabs>
        <w:tab w:val="clear" w:pos="4536"/>
        <w:tab w:val="left" w:pos="6237"/>
      </w:tabs>
    </w:pPr>
  </w:p>
  <w:p w14:paraId="30ECEBC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C227D7" w14:textId="77777777" w:rsidR="00C14477" w:rsidRDefault="00C14477">
      <w:r>
        <w:separator/>
      </w:r>
    </w:p>
  </w:footnote>
  <w:footnote w:type="continuationSeparator" w:id="0">
    <w:p w14:paraId="07236121" w14:textId="77777777" w:rsidR="00C14477" w:rsidRDefault="00C144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A56E06" w14:textId="77777777" w:rsidR="00B506E9" w:rsidRDefault="00B506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09C881" w14:textId="77777777" w:rsidR="00B506E9" w:rsidRDefault="00B506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32B8D2" w14:textId="77777777" w:rsidR="00B506E9" w:rsidRDefault="00B506E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6C41AA"/>
    <w:multiLevelType w:val="hybridMultilevel"/>
    <w:tmpl w:val="7794EA00"/>
    <w:lvl w:ilvl="0" w:tplc="1494D2D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04396862">
    <w:abstractNumId w:val="4"/>
  </w:num>
  <w:num w:numId="2" w16cid:durableId="1000353561">
    <w:abstractNumId w:val="7"/>
  </w:num>
  <w:num w:numId="3" w16cid:durableId="6909827">
    <w:abstractNumId w:val="3"/>
  </w:num>
  <w:num w:numId="4" w16cid:durableId="894312066">
    <w:abstractNumId w:val="6"/>
  </w:num>
  <w:num w:numId="5" w16cid:durableId="456994292">
    <w:abstractNumId w:val="1"/>
  </w:num>
  <w:num w:numId="6" w16cid:durableId="767846753">
    <w:abstractNumId w:val="2"/>
  </w:num>
  <w:num w:numId="7" w16cid:durableId="144978545">
    <w:abstractNumId w:val="5"/>
  </w:num>
  <w:num w:numId="8" w16cid:durableId="4786965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4477"/>
    <w:rsid w:val="00031374"/>
    <w:rsid w:val="000A1097"/>
    <w:rsid w:val="000E2A8F"/>
    <w:rsid w:val="0012774F"/>
    <w:rsid w:val="00144B7A"/>
    <w:rsid w:val="00180C6E"/>
    <w:rsid w:val="0029606A"/>
    <w:rsid w:val="002C6A4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A905AC"/>
    <w:rsid w:val="00B127E1"/>
    <w:rsid w:val="00B506E9"/>
    <w:rsid w:val="00BA6584"/>
    <w:rsid w:val="00BE7BFD"/>
    <w:rsid w:val="00C14477"/>
    <w:rsid w:val="00C370F2"/>
    <w:rsid w:val="00C44EEC"/>
    <w:rsid w:val="00CB77C6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8F8E33"/>
  <w15:chartTrackingRefBased/>
  <w15:docId w15:val="{452C7597-4B5E-4C7D-91EC-2C6D8317C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B77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152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3</cp:revision>
  <cp:lastPrinted>2001-02-10T14:28:00Z</cp:lastPrinted>
  <dcterms:created xsi:type="dcterms:W3CDTF">2024-05-16T12:13:00Z</dcterms:created>
  <dcterms:modified xsi:type="dcterms:W3CDTF">2024-05-16T12:14:00Z</dcterms:modified>
</cp:coreProperties>
</file>