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C0E21" w:rsidP="00890B92">
      <w:pPr>
        <w:spacing w:after="240"/>
        <w:jc w:val="right"/>
        <w:rPr>
          <w:sz w:val="22"/>
          <w:szCs w:val="22"/>
        </w:rPr>
      </w:pPr>
      <w:r w:rsidRPr="006C0E2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C0E21">
        <w:rPr>
          <w:sz w:val="22"/>
          <w:szCs w:val="22"/>
        </w:rPr>
        <w:t>2024-05-13</w:t>
      </w:r>
    </w:p>
    <w:p w:rsidR="006C0E21" w:rsidRPr="006C0E21" w:rsidRDefault="006C0E21" w:rsidP="00890B92">
      <w:pPr>
        <w:rPr>
          <w:b/>
          <w:bCs/>
          <w:sz w:val="22"/>
          <w:szCs w:val="22"/>
        </w:rPr>
      </w:pPr>
      <w:r w:rsidRPr="006C0E21">
        <w:rPr>
          <w:b/>
          <w:bCs/>
          <w:sz w:val="22"/>
          <w:szCs w:val="22"/>
        </w:rPr>
        <w:t>Akademia Górniczo - Hutnicza</w:t>
      </w:r>
    </w:p>
    <w:p w:rsidR="006C0E21" w:rsidRPr="006C0E21" w:rsidRDefault="006C0E21" w:rsidP="00890B92">
      <w:pPr>
        <w:rPr>
          <w:b/>
          <w:bCs/>
          <w:sz w:val="22"/>
          <w:szCs w:val="22"/>
        </w:rPr>
      </w:pPr>
      <w:r w:rsidRPr="006C0E21">
        <w:rPr>
          <w:b/>
          <w:bCs/>
          <w:sz w:val="22"/>
          <w:szCs w:val="22"/>
        </w:rPr>
        <w:t>im. Stanisława Staszica w Krakowie</w:t>
      </w:r>
    </w:p>
    <w:p w:rsidR="00890B92" w:rsidRPr="00D91931" w:rsidRDefault="006C0E21" w:rsidP="00890B92">
      <w:pPr>
        <w:rPr>
          <w:b/>
          <w:bCs/>
          <w:sz w:val="22"/>
          <w:szCs w:val="22"/>
        </w:rPr>
      </w:pPr>
      <w:r w:rsidRPr="006C0E21">
        <w:rPr>
          <w:b/>
          <w:bCs/>
          <w:sz w:val="22"/>
          <w:szCs w:val="22"/>
        </w:rPr>
        <w:t>Dział Zamówień Publicznych</w:t>
      </w:r>
    </w:p>
    <w:p w:rsidR="00890B92" w:rsidRPr="00BD5546" w:rsidRDefault="006C0E21" w:rsidP="00890B92">
      <w:pPr>
        <w:rPr>
          <w:sz w:val="22"/>
          <w:szCs w:val="22"/>
        </w:rPr>
      </w:pPr>
      <w:r w:rsidRPr="006C0E2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C0E21">
        <w:rPr>
          <w:sz w:val="22"/>
          <w:szCs w:val="22"/>
        </w:rPr>
        <w:t>30</w:t>
      </w:r>
    </w:p>
    <w:p w:rsidR="00890B92" w:rsidRPr="00BD5546" w:rsidRDefault="006C0E21" w:rsidP="00890B92">
      <w:pPr>
        <w:rPr>
          <w:sz w:val="22"/>
          <w:szCs w:val="22"/>
        </w:rPr>
      </w:pPr>
      <w:r w:rsidRPr="006C0E2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C0E2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C0E21" w:rsidRPr="006C0E21">
        <w:rPr>
          <w:b/>
          <w:sz w:val="22"/>
          <w:szCs w:val="22"/>
        </w:rPr>
        <w:t>DE-dzp.272-146/24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C0E21" w:rsidRPr="006C0E21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C0E2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C0E21">
        <w:rPr>
          <w:b/>
          <w:sz w:val="22"/>
          <w:szCs w:val="22"/>
        </w:rPr>
        <w:t>Dostawa energii elektrycznej na 2025 oraz 2026 dla Akademii Górniczo - Hutniczej,  Uniwersytetu Rolniczego w Krakowie, Akademii Sztuk Pięknych w Krakowie oraz Uniwersytetu Papieskiego Jana Pawła II w Krakowie - DE-dzp.272-146/24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E946B2" w:rsidRDefault="00E946B2" w:rsidP="00A80738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Pr="00E946B2">
        <w:rPr>
          <w:b/>
          <w:sz w:val="22"/>
          <w:szCs w:val="22"/>
        </w:rPr>
        <w:t>zakres podstawowy: 40 151 328,13</w:t>
      </w:r>
      <w:r w:rsidR="00890B92" w:rsidRPr="00E946B2">
        <w:rPr>
          <w:b/>
          <w:sz w:val="22"/>
          <w:szCs w:val="22"/>
        </w:rPr>
        <w:t xml:space="preserve"> zł brutto</w:t>
      </w:r>
    </w:p>
    <w:p w:rsidR="00E946B2" w:rsidRPr="00E946B2" w:rsidRDefault="00E946B2" w:rsidP="00A80738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bookmarkStart w:id="0" w:name="_GoBack"/>
      <w:bookmarkEnd w:id="0"/>
      <w:r w:rsidRPr="00E946B2">
        <w:rPr>
          <w:b/>
          <w:sz w:val="22"/>
          <w:szCs w:val="22"/>
        </w:rPr>
        <w:t xml:space="preserve">opcja: 40 178 511,13 zł brutto 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4B01" w:rsidRDefault="00684B01">
      <w:r>
        <w:separator/>
      </w:r>
    </w:p>
  </w:endnote>
  <w:endnote w:type="continuationSeparator" w:id="0">
    <w:p w:rsidR="00684B01" w:rsidRDefault="00684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4B01" w:rsidRDefault="00684B01">
      <w:r>
        <w:separator/>
      </w:r>
    </w:p>
  </w:footnote>
  <w:footnote w:type="continuationSeparator" w:id="0">
    <w:p w:rsidR="00684B01" w:rsidRDefault="00684B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0E21" w:rsidRDefault="006C0E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0E21" w:rsidRDefault="006C0E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0E21" w:rsidRDefault="006C0E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4B0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84B01"/>
    <w:rsid w:val="0069085C"/>
    <w:rsid w:val="006C0E21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946B2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EFA1FF"/>
  <w15:chartTrackingRefBased/>
  <w15:docId w15:val="{6C3CB450-6E3F-40F5-B417-18ACA3138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126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2024-05-13T08:46:00Z</dcterms:created>
  <dcterms:modified xsi:type="dcterms:W3CDTF">2024-05-13T08:49:00Z</dcterms:modified>
</cp:coreProperties>
</file>