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E4D75" w:rsidP="00C6699E">
      <w:pPr>
        <w:spacing w:after="240"/>
        <w:jc w:val="right"/>
        <w:rPr>
          <w:sz w:val="22"/>
          <w:szCs w:val="22"/>
        </w:rPr>
      </w:pPr>
      <w:r w:rsidRPr="005E4D7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E4D75">
        <w:rPr>
          <w:sz w:val="22"/>
          <w:szCs w:val="22"/>
        </w:rPr>
        <w:t>2024-05-06</w:t>
      </w:r>
    </w:p>
    <w:p w:rsidR="005E4D75" w:rsidRPr="005E4D75" w:rsidRDefault="005E4D75" w:rsidP="006A5DF1">
      <w:pPr>
        <w:rPr>
          <w:b/>
          <w:bCs/>
          <w:sz w:val="22"/>
          <w:szCs w:val="22"/>
        </w:rPr>
      </w:pPr>
      <w:r w:rsidRPr="005E4D75">
        <w:rPr>
          <w:b/>
          <w:bCs/>
          <w:sz w:val="22"/>
          <w:szCs w:val="22"/>
        </w:rPr>
        <w:t>Akademia Górniczo - Hutnicza</w:t>
      </w:r>
    </w:p>
    <w:p w:rsidR="005E4D75" w:rsidRPr="005E4D75" w:rsidRDefault="005E4D75" w:rsidP="006A5DF1">
      <w:pPr>
        <w:rPr>
          <w:b/>
          <w:bCs/>
          <w:sz w:val="22"/>
          <w:szCs w:val="22"/>
        </w:rPr>
      </w:pPr>
      <w:r w:rsidRPr="005E4D75">
        <w:rPr>
          <w:b/>
          <w:bCs/>
          <w:sz w:val="22"/>
          <w:szCs w:val="22"/>
        </w:rPr>
        <w:t>im. Stanisława Staszica w Krakowie</w:t>
      </w:r>
    </w:p>
    <w:p w:rsidR="006A5DF1" w:rsidRPr="00D91931" w:rsidRDefault="005E4D75" w:rsidP="006A5DF1">
      <w:pPr>
        <w:rPr>
          <w:b/>
          <w:bCs/>
          <w:sz w:val="22"/>
          <w:szCs w:val="22"/>
        </w:rPr>
      </w:pPr>
      <w:r w:rsidRPr="005E4D75">
        <w:rPr>
          <w:b/>
          <w:bCs/>
          <w:sz w:val="22"/>
          <w:szCs w:val="22"/>
        </w:rPr>
        <w:t>Dział Zamówień Publicznych</w:t>
      </w:r>
    </w:p>
    <w:p w:rsidR="006A5DF1" w:rsidRPr="00BD5546" w:rsidRDefault="005E4D75" w:rsidP="006A5DF1">
      <w:pPr>
        <w:rPr>
          <w:sz w:val="22"/>
          <w:szCs w:val="22"/>
        </w:rPr>
      </w:pPr>
      <w:r w:rsidRPr="005E4D7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E4D75">
        <w:rPr>
          <w:sz w:val="22"/>
          <w:szCs w:val="22"/>
        </w:rPr>
        <w:t>30</w:t>
      </w:r>
    </w:p>
    <w:p w:rsidR="006A5DF1" w:rsidRPr="00BD5546" w:rsidRDefault="005E4D75" w:rsidP="006A5DF1">
      <w:pPr>
        <w:rPr>
          <w:sz w:val="22"/>
          <w:szCs w:val="22"/>
        </w:rPr>
      </w:pPr>
      <w:r w:rsidRPr="005E4D7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E4D7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674C" w:rsidRPr="00C4674C">
        <w:rPr>
          <w:bCs/>
          <w:sz w:val="22"/>
          <w:szCs w:val="22"/>
        </w:rPr>
        <w:t>DE-dzp.272-146/24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92789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E4D75" w:rsidRPr="005E4D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E4D75" w:rsidRPr="005E4D75">
        <w:rPr>
          <w:b/>
          <w:bCs/>
          <w:sz w:val="22"/>
          <w:szCs w:val="22"/>
        </w:rPr>
        <w:t>Dostawa energii elektrycznej na 2025 oraz 2026 dla Akademii Górniczo - Hutniczej,  Uniwersytetu Rolniczego w Krakowie, Akademii Sztuk Pięknych w Krakowie oraz Uniwersytetu Papieskiego Jana Pawła II w Krakowie - DE-dzp.272-146/24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E4D75" w:rsidRPr="005E4D75">
        <w:rPr>
          <w:b/>
          <w:sz w:val="22"/>
          <w:szCs w:val="22"/>
        </w:rPr>
        <w:t>DE-dzp.272-146/24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920"/>
      </w:tblGrid>
      <w:tr w:rsidR="005E4D75" w:rsidRPr="006A5DF1" w:rsidTr="0088095E">
        <w:tc>
          <w:tcPr>
            <w:tcW w:w="9356" w:type="dxa"/>
            <w:shd w:val="clear" w:color="auto" w:fill="auto"/>
          </w:tcPr>
          <w:p w:rsidR="005E4D75" w:rsidRPr="00472153" w:rsidRDefault="00C4674C" w:rsidP="0088095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472153">
              <w:rPr>
                <w:b/>
                <w:sz w:val="22"/>
                <w:szCs w:val="22"/>
              </w:rPr>
              <w:t>Pytanie 1</w:t>
            </w:r>
          </w:p>
          <w:p w:rsidR="00C4674C" w:rsidRPr="00472153" w:rsidRDefault="00C4674C" w:rsidP="00E519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72153">
              <w:rPr>
                <w:sz w:val="22"/>
                <w:szCs w:val="22"/>
              </w:rPr>
              <w:t>Wykonawca wnioskuje o obniżenie wymaganego wskaźnika płynności bieżącej CR I stopnia, będący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stosunkiem posiadanych aktywów obrotowych do sumy bieżących zobowiązań do poziomu 1,0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Wykonawca powyższe motywuję aktualnymi i historycznymi zdarzeniami na krajowym rynku energii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elektrycznej w tym przede wszystkim obowiązywaniu Ustawy z dnia 27 października 2022 r.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o środkach nadzwyczajnych mających na celu ograniczenie wysokości cen energii elektrycznej oraz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wsparciu niektórych odbiorców w 2023 roku oraz „Rozporządzenia taryfowego” dla gospodarstw</w:t>
            </w:r>
            <w:r w:rsidR="00472153" w:rsidRPr="00472153">
              <w:rPr>
                <w:sz w:val="22"/>
                <w:szCs w:val="22"/>
              </w:rPr>
              <w:t xml:space="preserve"> </w:t>
            </w:r>
            <w:r w:rsidRPr="00472153">
              <w:rPr>
                <w:sz w:val="22"/>
                <w:szCs w:val="22"/>
              </w:rPr>
              <w:t>domowych.</w:t>
            </w:r>
          </w:p>
          <w:p w:rsidR="00C4674C" w:rsidRPr="00472153" w:rsidRDefault="00C4674C" w:rsidP="00C4674C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472153">
              <w:rPr>
                <w:b/>
                <w:sz w:val="22"/>
                <w:szCs w:val="22"/>
              </w:rPr>
              <w:t>Odpowiedź</w:t>
            </w:r>
          </w:p>
          <w:p w:rsidR="00C4674C" w:rsidRPr="00472153" w:rsidRDefault="00C4674C" w:rsidP="00C4674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72153">
              <w:rPr>
                <w:sz w:val="22"/>
                <w:szCs w:val="22"/>
              </w:rPr>
              <w:t>Zamawiający zmienił zapisy SWZ w tym zakresie pismem z dnia 02/05/2024r. Powiadomienie o zmianach SWZ – 1</w:t>
            </w:r>
            <w:r w:rsidR="00E51987" w:rsidRPr="00472153">
              <w:rPr>
                <w:sz w:val="22"/>
                <w:szCs w:val="22"/>
              </w:rPr>
              <w:t>.</w:t>
            </w:r>
          </w:p>
          <w:p w:rsidR="00C4674C" w:rsidRPr="00472153" w:rsidRDefault="00C4674C" w:rsidP="00C4674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4674C" w:rsidRPr="00472153" w:rsidRDefault="00C4674C" w:rsidP="00C4674C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472153">
              <w:rPr>
                <w:b/>
                <w:sz w:val="22"/>
                <w:szCs w:val="22"/>
              </w:rPr>
              <w:t>Pytanie 2</w:t>
            </w:r>
          </w:p>
          <w:p w:rsidR="00C4674C" w:rsidRPr="00472153" w:rsidRDefault="00C4674C" w:rsidP="0047215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72153">
              <w:rPr>
                <w:rFonts w:ascii="Times New Roman" w:hAnsi="Times New Roman"/>
              </w:rPr>
              <w:t>SWZ 4 Opis przedmiotu zamówienia " Wyłoniony Wykonawca ma obowiązek zawrzeć na własnym wzorze umowy odkupu energii dla PPE Zamawiającego wskazanych w wykazie PPE oraz innych w przypadku powstania instalacji generujących energię na istniejących PPE". Ponawiamy prośbę o zamieszczenie szczegółowego zestawienia PPE z instalacjami fotowoltaicznymi, wraz z informacją o mocy zainstalowanej PV oraz wolumenem energii wprowadzonym do sieci którym będzie do odkupu. Informacje te są niezbędne do przygotowania oferty cenowej, w związku z koniecznością uwzględnienia kosztów związanych z ewentualnym bilansowaniem energii wytworzonej. Brak udostepnieniach tych informacji jest nierównym traktowaniem konkurencji, ponieważ obecny sprzedawca jest w ich posiadaniu.</w:t>
            </w:r>
          </w:p>
          <w:p w:rsidR="00C4674C" w:rsidRPr="00472153" w:rsidRDefault="00C4674C" w:rsidP="0047215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472153">
              <w:rPr>
                <w:rFonts w:ascii="Times New Roman" w:hAnsi="Times New Roman"/>
                <w:b/>
              </w:rPr>
              <w:t>Odpowiedź</w:t>
            </w:r>
          </w:p>
          <w:p w:rsidR="00C4674C" w:rsidRPr="00472153" w:rsidRDefault="00C4674C" w:rsidP="00472153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72153">
              <w:rPr>
                <w:rFonts w:eastAsia="Calibri"/>
                <w:sz w:val="22"/>
                <w:szCs w:val="22"/>
                <w:lang w:eastAsia="en-US"/>
              </w:rPr>
              <w:t>Zamawiający w tabeli poniżej przekazuje posiadane na ten moment informacj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>e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t xml:space="preserve"> odnośnie instalacji fotowoltaicznych. Jednocześnie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 xml:space="preserve"> Zamawiający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t xml:space="preserve"> zaznacza, że stan ten może ulec zmianie w trakcie trwania umowy, gdyż część instalacji fotowoltaicznych jest w trakcie realizacji lub w obecnej sytuacji 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 xml:space="preserve">instalacje te 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pracują wyłącznie na </w:t>
            </w:r>
            <w:proofErr w:type="spellStart"/>
            <w:r w:rsidRPr="00472153">
              <w:rPr>
                <w:rFonts w:eastAsia="Calibri"/>
                <w:sz w:val="22"/>
                <w:szCs w:val="22"/>
                <w:lang w:eastAsia="en-US"/>
              </w:rPr>
              <w:t>autokonsumcję</w:t>
            </w:r>
            <w:proofErr w:type="spellEnd"/>
            <w:r w:rsidRPr="00472153">
              <w:rPr>
                <w:rFonts w:eastAsia="Calibri"/>
                <w:sz w:val="22"/>
                <w:szCs w:val="22"/>
                <w:lang w:eastAsia="en-US"/>
              </w:rPr>
              <w:t>. Jednocześnie w celu ułatwienia przygotowania oferty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 xml:space="preserve">, Zamawiający informuje, że 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t>szacowana ilość energii któr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t xml:space="preserve"> może zostać oddana do sieci to około 30 MWh w skali roku. Większość energii elektrycznej generowanej przez instalację ma zostać wykorzystana w celu zużycia w miejscu 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 xml:space="preserve">jej </w:t>
            </w:r>
            <w:r w:rsidRPr="00472153">
              <w:rPr>
                <w:rFonts w:eastAsia="Calibri"/>
                <w:sz w:val="22"/>
                <w:szCs w:val="22"/>
                <w:lang w:eastAsia="en-US"/>
              </w:rPr>
              <w:t>wytwarzania</w:t>
            </w:r>
            <w:r w:rsidR="00E51987" w:rsidRPr="00472153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tbl>
            <w:tblPr>
              <w:tblpPr w:leftFromText="141" w:rightFromText="141" w:vertAnchor="text" w:horzAnchor="margin" w:tblpY="152"/>
              <w:tblOverlap w:val="never"/>
              <w:tblW w:w="9684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8"/>
              <w:gridCol w:w="1274"/>
              <w:gridCol w:w="1698"/>
              <w:gridCol w:w="2033"/>
              <w:gridCol w:w="1011"/>
              <w:gridCol w:w="1410"/>
            </w:tblGrid>
            <w:tr w:rsidR="007822B0" w:rsidRPr="00472153" w:rsidTr="007822B0">
              <w:tc>
                <w:tcPr>
                  <w:tcW w:w="22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Nr PPE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Grupa taryfowa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Moc zamówiona na kierunku dostawy [kW]</w:t>
                  </w:r>
                </w:p>
              </w:tc>
              <w:tc>
                <w:tcPr>
                  <w:tcW w:w="203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adres</w:t>
                  </w:r>
                </w:p>
              </w:tc>
              <w:tc>
                <w:tcPr>
                  <w:tcW w:w="1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Moc instalacji PV</w:t>
                  </w:r>
                </w:p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[</w:t>
                  </w:r>
                  <w:proofErr w:type="spellStart"/>
                  <w:r w:rsidRPr="00472153">
                    <w:rPr>
                      <w:color w:val="000000"/>
                      <w:sz w:val="22"/>
                      <w:szCs w:val="22"/>
                    </w:rPr>
                    <w:t>kWp</w:t>
                  </w:r>
                  <w:proofErr w:type="spellEnd"/>
                  <w:r w:rsidRPr="00472153">
                    <w:rPr>
                      <w:color w:val="000000"/>
                      <w:sz w:val="22"/>
                      <w:szCs w:val="22"/>
                    </w:rPr>
                    <w:t>]</w:t>
                  </w:r>
                </w:p>
              </w:tc>
              <w:tc>
                <w:tcPr>
                  <w:tcW w:w="141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590322429402055183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C22A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03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Rząska, ul. Krakowska 2-6, bud nr 11      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49,2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Spodziewane nadwyżki na poziomie 20-30 kW w okresie letnim</w:t>
                  </w: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590322429402004938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C22B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203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Rząska, ul. Krakowska 2B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37,05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Spodziewane nadwyżki na poziomie 20-25 kW w okresie letnim</w:t>
                  </w: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590322429402055268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B23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2039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Kraków, Balicka 116, 122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44,5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color w:val="000000"/>
                      <w:sz w:val="22"/>
                      <w:szCs w:val="22"/>
                    </w:rPr>
                    <w:t>Wielkość nadwyżek śladowa i przypadkowa</w:t>
                  </w: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590322429800003496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C21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80</w:t>
                  </w:r>
                </w:p>
              </w:tc>
              <w:tc>
                <w:tcPr>
                  <w:tcW w:w="2039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Krynica-Zdrój, ul. ul. Ludowa 10</w:t>
                  </w:r>
                </w:p>
              </w:tc>
              <w:tc>
                <w:tcPr>
                  <w:tcW w:w="10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38,15</w:t>
                  </w:r>
                </w:p>
              </w:tc>
              <w:tc>
                <w:tcPr>
                  <w:tcW w:w="141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Spodziewane nadwyżki na poziomie 15-20 kW w okresie letnim</w:t>
                  </w:r>
                </w:p>
              </w:tc>
            </w:tr>
            <w:tr w:rsidR="007822B0" w:rsidRPr="00472153" w:rsidTr="007822B0"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590322429402560694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C21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100</w:t>
                  </w:r>
                </w:p>
              </w:tc>
              <w:tc>
                <w:tcPr>
                  <w:tcW w:w="2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Miękinia DZ. 1212/2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40,03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822B0" w:rsidRPr="00472153" w:rsidRDefault="007822B0" w:rsidP="007822B0">
                  <w:pPr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472153">
                    <w:rPr>
                      <w:rFonts w:eastAsia="Calibri"/>
                      <w:color w:val="000000"/>
                      <w:sz w:val="22"/>
                      <w:szCs w:val="22"/>
                      <w:shd w:val="clear" w:color="auto" w:fill="FFFFFF"/>
                      <w:lang w:eastAsia="en-US"/>
                    </w:rPr>
                    <w:t>Szacowane oddawane do sieci rocznie około 6000 kWh</w:t>
                  </w:r>
                </w:p>
              </w:tc>
            </w:tr>
          </w:tbl>
          <w:p w:rsidR="00C4674C" w:rsidRPr="00472153" w:rsidRDefault="00C4674C" w:rsidP="008809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E4D75" w:rsidRPr="006A5DF1" w:rsidTr="0088095E">
        <w:tc>
          <w:tcPr>
            <w:tcW w:w="9356" w:type="dxa"/>
            <w:shd w:val="clear" w:color="auto" w:fill="auto"/>
          </w:tcPr>
          <w:p w:rsidR="005E4D75" w:rsidRPr="005E4D75" w:rsidRDefault="005E4D75" w:rsidP="008809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744C0" w:rsidRDefault="003744C0" w:rsidP="00520165">
      <w:pPr>
        <w:jc w:val="both"/>
        <w:rPr>
          <w:b/>
          <w:sz w:val="22"/>
          <w:szCs w:val="22"/>
        </w:rPr>
      </w:pPr>
      <w:r w:rsidRPr="003744C0">
        <w:rPr>
          <w:b/>
          <w:sz w:val="22"/>
          <w:szCs w:val="22"/>
        </w:rPr>
        <w:t>Pytanie 3</w:t>
      </w:r>
    </w:p>
    <w:p w:rsidR="003744C0" w:rsidRPr="003744C0" w:rsidRDefault="003744C0" w:rsidP="003744C0">
      <w:pPr>
        <w:tabs>
          <w:tab w:val="left" w:pos="5018"/>
        </w:tabs>
        <w:spacing w:line="304" w:lineRule="exact"/>
        <w:rPr>
          <w:sz w:val="22"/>
          <w:szCs w:val="22"/>
          <w:lang w:eastAsia="en-GB"/>
        </w:rPr>
      </w:pPr>
      <w:r w:rsidRPr="003744C0">
        <w:rPr>
          <w:sz w:val="22"/>
          <w:szCs w:val="22"/>
          <w:u w:val="single"/>
          <w:lang w:eastAsia="en-GB"/>
        </w:rPr>
        <w:t>§ 7, ust. 1:</w:t>
      </w:r>
      <w:r w:rsidRPr="003744C0">
        <w:rPr>
          <w:sz w:val="22"/>
          <w:szCs w:val="22"/>
          <w:lang w:eastAsia="en-GB"/>
        </w:rPr>
        <w:t xml:space="preserve"> </w:t>
      </w:r>
    </w:p>
    <w:p w:rsidR="003744C0" w:rsidRPr="003744C0" w:rsidRDefault="003744C0" w:rsidP="003744C0">
      <w:pPr>
        <w:tabs>
          <w:tab w:val="left" w:pos="5018"/>
        </w:tabs>
        <w:spacing w:line="304" w:lineRule="exact"/>
        <w:jc w:val="both"/>
        <w:rPr>
          <w:sz w:val="22"/>
          <w:szCs w:val="22"/>
          <w:lang w:eastAsia="en-GB"/>
        </w:rPr>
      </w:pPr>
      <w:r w:rsidRPr="003744C0">
        <w:rPr>
          <w:sz w:val="22"/>
          <w:szCs w:val="22"/>
          <w:lang w:eastAsia="en-GB"/>
        </w:rPr>
        <w:t>Wykonawca nie ma obowiązku powiadamiania Zamawiającego o zamiarze wstrzymania sprzedaży</w:t>
      </w:r>
      <w:r>
        <w:rPr>
          <w:sz w:val="22"/>
          <w:szCs w:val="22"/>
          <w:lang w:eastAsia="en-GB"/>
        </w:rPr>
        <w:t xml:space="preserve"> </w:t>
      </w:r>
      <w:proofErr w:type="spellStart"/>
      <w:r w:rsidRPr="003744C0">
        <w:rPr>
          <w:sz w:val="22"/>
          <w:szCs w:val="22"/>
          <w:lang w:eastAsia="en-GB"/>
        </w:rPr>
        <w:t>e.e</w:t>
      </w:r>
      <w:proofErr w:type="spellEnd"/>
      <w:r w:rsidRPr="003744C0">
        <w:rPr>
          <w:sz w:val="22"/>
          <w:szCs w:val="22"/>
          <w:lang w:eastAsia="en-GB"/>
        </w:rPr>
        <w:t>.</w:t>
      </w:r>
      <w:r>
        <w:rPr>
          <w:sz w:val="22"/>
          <w:szCs w:val="22"/>
          <w:lang w:eastAsia="en-GB"/>
        </w:rPr>
        <w:t xml:space="preserve"> </w:t>
      </w:r>
      <w:r w:rsidRPr="003744C0">
        <w:rPr>
          <w:sz w:val="22"/>
          <w:szCs w:val="22"/>
          <w:lang w:eastAsia="en-GB"/>
        </w:rPr>
        <w:t xml:space="preserve">Zgodnie z art. 6b ust. 2 i 3 ustawy Prawo energetyczne obowiązek pisemnego powiadomienia </w:t>
      </w:r>
      <w:r>
        <w:rPr>
          <w:sz w:val="22"/>
          <w:szCs w:val="22"/>
          <w:lang w:eastAsia="en-GB"/>
        </w:rPr>
        <w:t>o</w:t>
      </w:r>
      <w:r w:rsidRPr="003744C0">
        <w:rPr>
          <w:sz w:val="22"/>
          <w:szCs w:val="22"/>
          <w:lang w:eastAsia="en-GB"/>
        </w:rPr>
        <w:t>dbiorcy o zamiarze wstrzymania dostaw oraz wyznaczenie dodatkowego 14- dniowego terminu na</w:t>
      </w:r>
      <w:r>
        <w:rPr>
          <w:sz w:val="22"/>
          <w:szCs w:val="22"/>
          <w:lang w:eastAsia="en-GB"/>
        </w:rPr>
        <w:t xml:space="preserve"> </w:t>
      </w:r>
      <w:r w:rsidRPr="003744C0">
        <w:rPr>
          <w:sz w:val="22"/>
          <w:szCs w:val="22"/>
          <w:lang w:eastAsia="en-GB"/>
        </w:rPr>
        <w:t>zapłatę należności dotyczy jedynie odbiorców w gospodarstwach domowych. Przepisy ustawy nie</w:t>
      </w:r>
      <w:r>
        <w:rPr>
          <w:sz w:val="22"/>
          <w:szCs w:val="22"/>
          <w:lang w:eastAsia="en-GB"/>
        </w:rPr>
        <w:t xml:space="preserve"> n</w:t>
      </w:r>
      <w:r w:rsidRPr="003744C0">
        <w:rPr>
          <w:sz w:val="22"/>
          <w:szCs w:val="22"/>
          <w:lang w:eastAsia="en-GB"/>
        </w:rPr>
        <w:t>akładają natomiast takiego obowiązku w przypadku pozostałej grupy odbiorców. Zatem</w:t>
      </w:r>
      <w:r>
        <w:rPr>
          <w:sz w:val="22"/>
          <w:szCs w:val="22"/>
          <w:lang w:eastAsia="en-GB"/>
        </w:rPr>
        <w:t xml:space="preserve"> w</w:t>
      </w:r>
      <w:r w:rsidRPr="003744C0">
        <w:rPr>
          <w:sz w:val="22"/>
          <w:szCs w:val="22"/>
          <w:lang w:eastAsia="en-GB"/>
        </w:rPr>
        <w:t>nioskujemy o wykreślenie powyższego zapisu.</w:t>
      </w:r>
    </w:p>
    <w:p w:rsidR="003744C0" w:rsidRPr="003744C0" w:rsidRDefault="003744C0" w:rsidP="00520165">
      <w:pPr>
        <w:jc w:val="both"/>
        <w:rPr>
          <w:b/>
          <w:sz w:val="22"/>
          <w:szCs w:val="22"/>
        </w:rPr>
      </w:pPr>
      <w:bookmarkStart w:id="0" w:name="_GoBack"/>
      <w:bookmarkEnd w:id="0"/>
      <w:r w:rsidRPr="003744C0">
        <w:rPr>
          <w:b/>
          <w:sz w:val="22"/>
          <w:szCs w:val="22"/>
        </w:rPr>
        <w:t>Odpowiedź</w:t>
      </w:r>
    </w:p>
    <w:p w:rsidR="003744C0" w:rsidRPr="003744C0" w:rsidRDefault="003744C0" w:rsidP="00520165">
      <w:pPr>
        <w:jc w:val="both"/>
        <w:rPr>
          <w:sz w:val="22"/>
          <w:szCs w:val="22"/>
        </w:rPr>
      </w:pPr>
      <w:r w:rsidRPr="003744C0">
        <w:rPr>
          <w:sz w:val="22"/>
          <w:szCs w:val="22"/>
          <w:lang w:eastAsia="en-GB"/>
        </w:rPr>
        <w:t>Zamawiający nie wyraża zgody na zmianę zapisów.</w:t>
      </w:r>
    </w:p>
    <w:sectPr w:rsidR="003744C0" w:rsidRPr="003744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C90" w:rsidRDefault="00DD2C90">
      <w:r>
        <w:separator/>
      </w:r>
    </w:p>
  </w:endnote>
  <w:endnote w:type="continuationSeparator" w:id="0">
    <w:p w:rsidR="00DD2C90" w:rsidRDefault="00DD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744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C90" w:rsidRDefault="00DD2C90">
      <w:r>
        <w:separator/>
      </w:r>
    </w:p>
  </w:footnote>
  <w:footnote w:type="continuationSeparator" w:id="0">
    <w:p w:rsidR="00DD2C90" w:rsidRDefault="00DD2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75" w:rsidRDefault="005E4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75" w:rsidRDefault="005E4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75" w:rsidRDefault="005E4D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F96DD7"/>
    <w:multiLevelType w:val="hybridMultilevel"/>
    <w:tmpl w:val="16A2A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C90"/>
    <w:rsid w:val="00031374"/>
    <w:rsid w:val="000A1097"/>
    <w:rsid w:val="000E2A8F"/>
    <w:rsid w:val="0012774F"/>
    <w:rsid w:val="00144B7A"/>
    <w:rsid w:val="00180C6E"/>
    <w:rsid w:val="001D75AC"/>
    <w:rsid w:val="0029606A"/>
    <w:rsid w:val="003744C0"/>
    <w:rsid w:val="00392789"/>
    <w:rsid w:val="00446E44"/>
    <w:rsid w:val="00472153"/>
    <w:rsid w:val="004848F3"/>
    <w:rsid w:val="004A75F2"/>
    <w:rsid w:val="005144A9"/>
    <w:rsid w:val="00520165"/>
    <w:rsid w:val="005B1B08"/>
    <w:rsid w:val="005E4D75"/>
    <w:rsid w:val="00632C3C"/>
    <w:rsid w:val="00662BDB"/>
    <w:rsid w:val="006A5DF1"/>
    <w:rsid w:val="006B7198"/>
    <w:rsid w:val="006D4AB3"/>
    <w:rsid w:val="006F3B81"/>
    <w:rsid w:val="007822B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4674C"/>
    <w:rsid w:val="00C6699E"/>
    <w:rsid w:val="00CF0649"/>
    <w:rsid w:val="00D22FFA"/>
    <w:rsid w:val="00D8461B"/>
    <w:rsid w:val="00D9049C"/>
    <w:rsid w:val="00D915F2"/>
    <w:rsid w:val="00DD2C90"/>
    <w:rsid w:val="00DF32E8"/>
    <w:rsid w:val="00E21B49"/>
    <w:rsid w:val="00E2789F"/>
    <w:rsid w:val="00E5198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21BCD9"/>
  <w15:chartTrackingRefBased/>
  <w15:docId w15:val="{1A88E702-D86D-4B56-888A-553DEA7E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4674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572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2024-05-06T08:36:00Z</cp:lastPrinted>
  <dcterms:created xsi:type="dcterms:W3CDTF">2024-05-06T08:17:00Z</dcterms:created>
  <dcterms:modified xsi:type="dcterms:W3CDTF">2024-05-06T10:32:00Z</dcterms:modified>
</cp:coreProperties>
</file>