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0AB72A4C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B7477A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C126C2">
        <w:rPr>
          <w:sz w:val="22"/>
          <w:szCs w:val="22"/>
        </w:rPr>
        <w:t>26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754A278B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B7477A">
        <w:rPr>
          <w:b/>
          <w:bCs/>
          <w:sz w:val="22"/>
          <w:szCs w:val="22"/>
        </w:rPr>
        <w:t>18</w:t>
      </w:r>
      <w:r w:rsidR="00101543">
        <w:rPr>
          <w:b/>
          <w:bCs/>
          <w:sz w:val="22"/>
          <w:szCs w:val="22"/>
        </w:rPr>
        <w:t>6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9BF52B" w14:textId="77777777" w:rsidR="00C126C2" w:rsidRDefault="00C126C2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705836FC" w14:textId="7FF9075A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7E1CE45A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101543" w:rsidRPr="00101543">
        <w:rPr>
          <w:b/>
          <w:bCs/>
          <w:sz w:val="22"/>
          <w:szCs w:val="22"/>
        </w:rPr>
        <w:t xml:space="preserve">Dostawa homogenizatora ultradźwiękowego ma potrzeby </w:t>
      </w:r>
      <w:proofErr w:type="spellStart"/>
      <w:r w:rsidR="00101543" w:rsidRPr="00101543">
        <w:rPr>
          <w:b/>
          <w:bCs/>
          <w:sz w:val="22"/>
          <w:szCs w:val="22"/>
        </w:rPr>
        <w:t>WIMiC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6E111A">
        <w:rPr>
          <w:b/>
          <w:sz w:val="22"/>
          <w:szCs w:val="22"/>
        </w:rPr>
        <w:t>186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25B8B75D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9787588" w14:textId="77777777" w:rsidR="005E0E20" w:rsidRPr="00B7477A" w:rsidRDefault="005E0E20" w:rsidP="005E0E20">
      <w:pPr>
        <w:ind w:right="58"/>
        <w:rPr>
          <w:b/>
          <w:bCs/>
          <w:sz w:val="22"/>
          <w:szCs w:val="22"/>
        </w:rPr>
      </w:pPr>
    </w:p>
    <w:p w14:paraId="666C42A6" w14:textId="1BFD710C" w:rsidR="00C126C2" w:rsidRPr="00C126C2" w:rsidRDefault="00C126C2" w:rsidP="00C126C2">
      <w:pPr>
        <w:pStyle w:val="NormalnyWeb"/>
        <w:jc w:val="both"/>
        <w:rPr>
          <w:sz w:val="22"/>
          <w:szCs w:val="22"/>
        </w:rPr>
      </w:pPr>
      <w:r w:rsidRPr="00C126C2">
        <w:rPr>
          <w:sz w:val="22"/>
          <w:szCs w:val="22"/>
        </w:rPr>
        <w:t>Czy Zamawiający wyrazi zgodę na zaoferowanie homogenizatora ultradźwiękowego z przyciskami na generatorze i pedałem nożnym, umożliwiającym zdalne włączanie i wyłączanie urządzenia, zamiast przycisku uruchamiającego na konwerterze, przy zachowaniu wszystkich pozostałych parametrów</w:t>
      </w:r>
      <w:r>
        <w:rPr>
          <w:sz w:val="22"/>
          <w:szCs w:val="22"/>
        </w:rPr>
        <w:t>?</w:t>
      </w:r>
    </w:p>
    <w:p w14:paraId="00335263" w14:textId="77777777" w:rsidR="005E0E20" w:rsidRPr="00B7477A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452CFD82" w14:textId="77777777" w:rsidR="005E0E20" w:rsidRPr="00B7477A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6A3F009B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67E8125A" w14:textId="7B8F1E33" w:rsidR="005E0E20" w:rsidRPr="00C126C2" w:rsidRDefault="00C126C2" w:rsidP="00C126C2">
      <w:pPr>
        <w:jc w:val="both"/>
        <w:rPr>
          <w:b/>
          <w:bCs/>
          <w:i/>
          <w:iCs/>
          <w:sz w:val="22"/>
          <w:szCs w:val="22"/>
        </w:rPr>
      </w:pPr>
      <w:r w:rsidRPr="00C126C2">
        <w:rPr>
          <w:sz w:val="22"/>
          <w:szCs w:val="22"/>
        </w:rPr>
        <w:t xml:space="preserve">Zamawiający nie wyraża zgody na zaoferowanie homogenizatora ultradźwiękowego z przyciskami na generatorze i pedałem nożnym, ponieważ kluczowym </w:t>
      </w:r>
      <w:r>
        <w:rPr>
          <w:sz w:val="22"/>
          <w:szCs w:val="22"/>
        </w:rPr>
        <w:t xml:space="preserve">rozwiązaniem wymaganym zgodnie z OPZ </w:t>
      </w:r>
      <w:r w:rsidRPr="00C126C2">
        <w:rPr>
          <w:sz w:val="22"/>
          <w:szCs w:val="22"/>
        </w:rPr>
        <w:t>jest sterowanie aparatem z poziomu przycisku na konwerterze.</w:t>
      </w:r>
    </w:p>
    <w:p w14:paraId="39FE7F81" w14:textId="77777777" w:rsidR="005E0E20" w:rsidRPr="00B7477A" w:rsidRDefault="005E0E20" w:rsidP="00024C4D">
      <w:pPr>
        <w:rPr>
          <w:b/>
          <w:bCs/>
          <w:i/>
          <w:iCs/>
          <w:sz w:val="22"/>
          <w:szCs w:val="22"/>
        </w:rPr>
      </w:pPr>
    </w:p>
    <w:p w14:paraId="522FE504" w14:textId="258930C8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013E12" w:rsidSect="0039319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52985" w14:textId="77777777" w:rsidR="00393192" w:rsidRDefault="00393192">
      <w:r>
        <w:separator/>
      </w:r>
    </w:p>
  </w:endnote>
  <w:endnote w:type="continuationSeparator" w:id="0">
    <w:p w14:paraId="4116322F" w14:textId="77777777" w:rsidR="00393192" w:rsidRDefault="00393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AAEA9" w14:textId="77777777" w:rsidR="00393192" w:rsidRDefault="00393192">
      <w:r>
        <w:separator/>
      </w:r>
    </w:p>
  </w:footnote>
  <w:footnote w:type="continuationSeparator" w:id="0">
    <w:p w14:paraId="44643354" w14:textId="77777777" w:rsidR="00393192" w:rsidRDefault="003931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01543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17C55"/>
    <w:rsid w:val="00325AE6"/>
    <w:rsid w:val="00350EB2"/>
    <w:rsid w:val="003612EC"/>
    <w:rsid w:val="00367D78"/>
    <w:rsid w:val="00383518"/>
    <w:rsid w:val="0038768D"/>
    <w:rsid w:val="00393192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040A"/>
    <w:rsid w:val="005B08B1"/>
    <w:rsid w:val="005B1B08"/>
    <w:rsid w:val="005C3650"/>
    <w:rsid w:val="005D7D3A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E111A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B11682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126C2"/>
    <w:rsid w:val="00C370F2"/>
    <w:rsid w:val="00C44EEC"/>
    <w:rsid w:val="00C4514E"/>
    <w:rsid w:val="00C55030"/>
    <w:rsid w:val="00CC2779"/>
    <w:rsid w:val="00CC4B62"/>
    <w:rsid w:val="00CC4D8B"/>
    <w:rsid w:val="00CE6442"/>
    <w:rsid w:val="00CF5ED9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04C46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paragraph" w:styleId="NormalnyWeb">
    <w:name w:val="Normal (Web)"/>
    <w:basedOn w:val="Normalny"/>
    <w:uiPriority w:val="99"/>
    <w:unhideWhenUsed/>
    <w:rsid w:val="00C126C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2</cp:revision>
  <cp:lastPrinted>2024-04-26T06:19:00Z</cp:lastPrinted>
  <dcterms:created xsi:type="dcterms:W3CDTF">2024-04-26T11:51:00Z</dcterms:created>
  <dcterms:modified xsi:type="dcterms:W3CDTF">2024-04-26T11:51:00Z</dcterms:modified>
</cp:coreProperties>
</file>