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5FF1E522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5DF02DFB" w14:textId="3D56C31E" w:rsidR="00347A03" w:rsidRPr="00292496" w:rsidRDefault="00052E1F" w:rsidP="00347A03">
      <w:pPr>
        <w:ind w:right="4533"/>
        <w:jc w:val="center"/>
        <w:rPr>
          <w:rFonts w:ascii="Arial" w:hAnsi="Arial" w:cs="Arial"/>
          <w:b/>
          <w:sz w:val="22"/>
        </w:rPr>
      </w:pPr>
      <w:r w:rsidRPr="00292496">
        <w:rPr>
          <w:rFonts w:ascii="Arial" w:hAnsi="Arial" w:cs="Arial"/>
          <w:b/>
          <w:sz w:val="22"/>
        </w:rPr>
        <w:t>ADZP-381</w:t>
      </w:r>
      <w:r w:rsidR="00237971">
        <w:rPr>
          <w:rFonts w:ascii="Arial" w:hAnsi="Arial" w:cs="Arial"/>
          <w:b/>
          <w:sz w:val="22"/>
        </w:rPr>
        <w:t>-</w:t>
      </w:r>
      <w:r w:rsidR="00C200E8">
        <w:rPr>
          <w:rFonts w:ascii="Arial" w:hAnsi="Arial" w:cs="Arial"/>
          <w:b/>
          <w:sz w:val="22"/>
        </w:rPr>
        <w:t>40</w:t>
      </w:r>
      <w:r w:rsidR="00237971">
        <w:rPr>
          <w:rFonts w:ascii="Arial" w:hAnsi="Arial" w:cs="Arial"/>
          <w:b/>
          <w:sz w:val="22"/>
        </w:rPr>
        <w:t>/</w:t>
      </w:r>
      <w:r w:rsidR="004F063E">
        <w:rPr>
          <w:rFonts w:ascii="Arial" w:hAnsi="Arial" w:cs="Arial"/>
          <w:b/>
          <w:sz w:val="22"/>
        </w:rPr>
        <w:t>24</w:t>
      </w:r>
    </w:p>
    <w:p w14:paraId="6220CDD9" w14:textId="5B60B198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6A4532">
        <w:rPr>
          <w:rFonts w:ascii="Arial" w:hAnsi="Arial" w:cs="Arial"/>
          <w:b/>
          <w:sz w:val="22"/>
          <w:szCs w:val="22"/>
        </w:rPr>
        <w:t>5</w:t>
      </w:r>
      <w:r w:rsidR="006E14CC">
        <w:rPr>
          <w:rFonts w:ascii="Arial" w:hAnsi="Arial" w:cs="Arial"/>
          <w:b/>
          <w:sz w:val="22"/>
          <w:szCs w:val="22"/>
        </w:rPr>
        <w:t xml:space="preserve"> do SWZ</w:t>
      </w:r>
    </w:p>
    <w:p w14:paraId="6FAC50C1" w14:textId="77777777" w:rsidR="00C83ECE" w:rsidRPr="00B35D2B" w:rsidRDefault="00C83ECE" w:rsidP="007A15C1">
      <w:pPr>
        <w:rPr>
          <w:rFonts w:ascii="Arial" w:hAnsi="Arial" w:cs="Arial"/>
          <w:b/>
          <w:sz w:val="22"/>
          <w:szCs w:val="22"/>
        </w:rPr>
      </w:pPr>
    </w:p>
    <w:p w14:paraId="40A2E5D6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445827F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C83ECE">
        <w:rPr>
          <w:rFonts w:ascii="Arial" w:hAnsi="Arial" w:cs="Arial"/>
          <w:sz w:val="22"/>
          <w:vertAlign w:val="superscript"/>
        </w:rPr>
        <w:t>Nazwa wykonawcy oraz KRS/NIP/REGON</w:t>
      </w:r>
    </w:p>
    <w:p w14:paraId="05023E26" w14:textId="77777777" w:rsidR="00C83ECE" w:rsidRPr="00C83ECE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dotyczące przesłanek wykluczenia </w:t>
      </w:r>
    </w:p>
    <w:p w14:paraId="4216DE3E" w14:textId="77777777" w:rsidR="00FC163D" w:rsidRPr="00CE579C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z art. 5k Rozporządzenia 833/2014</w:t>
      </w:r>
    </w:p>
    <w:p w14:paraId="0258D15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2463776F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16E990BB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4BE3C2CC" w14:textId="77777777" w:rsidR="006A4532" w:rsidRPr="006A4532" w:rsidRDefault="006A4532" w:rsidP="006A4532">
      <w:pPr>
        <w:spacing w:line="276" w:lineRule="auto"/>
        <w:ind w:right="-108"/>
        <w:jc w:val="center"/>
        <w:rPr>
          <w:rFonts w:ascii="Arial" w:hAnsi="Arial" w:cs="Arial"/>
          <w:b/>
          <w:bCs/>
          <w:iCs/>
          <w:szCs w:val="20"/>
        </w:rPr>
      </w:pPr>
      <w:r w:rsidRPr="006A4532">
        <w:rPr>
          <w:rFonts w:ascii="Arial" w:hAnsi="Arial" w:cs="Arial"/>
          <w:b/>
          <w:bCs/>
          <w:iCs/>
          <w:szCs w:val="20"/>
        </w:rPr>
        <w:t>„</w:t>
      </w:r>
      <w:bookmarkStart w:id="0" w:name="_Hlk64619749"/>
      <w:r w:rsidRPr="006A4532">
        <w:rPr>
          <w:rFonts w:ascii="Arial" w:hAnsi="Arial" w:cs="Arial"/>
          <w:b/>
          <w:bCs/>
          <w:iCs/>
          <w:szCs w:val="20"/>
        </w:rPr>
        <w:t xml:space="preserve">Usługi serwisowe (przeglądy i naprawy) sprzętu </w:t>
      </w:r>
    </w:p>
    <w:p w14:paraId="7BB4EE0A" w14:textId="77777777" w:rsidR="006A4532" w:rsidRPr="006A4532" w:rsidRDefault="006A4532" w:rsidP="006A4532">
      <w:pPr>
        <w:spacing w:line="276" w:lineRule="auto"/>
        <w:ind w:right="-108"/>
        <w:jc w:val="center"/>
        <w:rPr>
          <w:rFonts w:ascii="Arial" w:hAnsi="Arial" w:cs="Arial"/>
          <w:b/>
          <w:bCs/>
          <w:iCs/>
          <w:szCs w:val="20"/>
        </w:rPr>
      </w:pPr>
      <w:r w:rsidRPr="006A4532">
        <w:rPr>
          <w:rFonts w:ascii="Arial" w:hAnsi="Arial" w:cs="Arial"/>
          <w:b/>
          <w:bCs/>
          <w:iCs/>
          <w:szCs w:val="20"/>
        </w:rPr>
        <w:t xml:space="preserve">i aparatury medycznej znajdującej się na wyposażeniu </w:t>
      </w:r>
      <w:bookmarkStart w:id="1" w:name="_Hlk70490707"/>
      <w:proofErr w:type="spellStart"/>
      <w:r w:rsidRPr="006A4532">
        <w:rPr>
          <w:rFonts w:ascii="Arial" w:hAnsi="Arial" w:cs="Arial"/>
          <w:b/>
          <w:bCs/>
          <w:iCs/>
          <w:szCs w:val="20"/>
        </w:rPr>
        <w:t>SZOZnMiD</w:t>
      </w:r>
      <w:bookmarkEnd w:id="1"/>
      <w:proofErr w:type="spellEnd"/>
    </w:p>
    <w:p w14:paraId="671CDEFB" w14:textId="2D38B684" w:rsidR="006A4532" w:rsidRPr="006A4532" w:rsidRDefault="006A4532" w:rsidP="006A4532">
      <w:pPr>
        <w:spacing w:line="276" w:lineRule="auto"/>
        <w:ind w:right="-108"/>
        <w:jc w:val="center"/>
        <w:rPr>
          <w:rFonts w:ascii="Arial" w:hAnsi="Arial" w:cs="Arial"/>
          <w:b/>
          <w:bCs/>
          <w:iCs/>
          <w:szCs w:val="20"/>
        </w:rPr>
      </w:pPr>
      <w:r w:rsidRPr="006A4532">
        <w:rPr>
          <w:rFonts w:ascii="Arial" w:hAnsi="Arial" w:cs="Arial"/>
          <w:b/>
          <w:bCs/>
          <w:iCs/>
          <w:szCs w:val="20"/>
        </w:rPr>
        <w:t xml:space="preserve"> - (przeglądy, konserwacja i naprawy pogwarancyjne aparatury medycznej)”</w:t>
      </w:r>
    </w:p>
    <w:bookmarkEnd w:id="0"/>
    <w:p w14:paraId="6B667444" w14:textId="77777777" w:rsidR="007A15C1" w:rsidRPr="00B35D2B" w:rsidRDefault="007A15C1" w:rsidP="002741FD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744957F0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b/>
          <w:bCs/>
          <w:szCs w:val="22"/>
        </w:rPr>
      </w:pPr>
      <w:r w:rsidRPr="00C83ECE">
        <w:rPr>
          <w:rFonts w:ascii="Arial" w:hAnsi="Arial" w:cs="Arial"/>
          <w:szCs w:val="22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w brzmieniu nadanym rozporządzeniem Rady (UE) 2022/576 w sprawie zmiany rozporządzenia (UE) nr 833/2014 dotyczącego środków ograniczających w związku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z działaniami Rosji destabilizującymi sytuację na Ukrainie (Dz. Urz. UE nr L 111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>z 8.4.2022, str. 1), dalej: rozporządzenie 2022/576.</w:t>
      </w:r>
      <w:r w:rsidRPr="00C83ECE">
        <w:rPr>
          <w:rStyle w:val="Odwoanieprzypisudolnego"/>
          <w:rFonts w:ascii="Arial" w:hAnsi="Arial" w:cs="Arial"/>
          <w:szCs w:val="22"/>
        </w:rPr>
        <w:footnoteReference w:id="1"/>
      </w:r>
    </w:p>
    <w:p w14:paraId="3CBF923E" w14:textId="0F398938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i/>
          <w:iCs/>
          <w:color w:val="222222"/>
        </w:rPr>
      </w:pPr>
      <w:r w:rsidRPr="00C83ECE">
        <w:rPr>
          <w:rFonts w:ascii="Arial" w:hAnsi="Arial" w:cs="Arial"/>
          <w:szCs w:val="22"/>
        </w:rPr>
        <w:t xml:space="preserve">Oświadczam, że nie zachodzą w stosunku do mnie przesłanki wykluczenia </w:t>
      </w:r>
      <w:r w:rsidRPr="00C83ECE">
        <w:rPr>
          <w:rFonts w:ascii="Arial" w:hAnsi="Arial" w:cs="Arial"/>
          <w:szCs w:val="22"/>
        </w:rPr>
        <w:br/>
        <w:t xml:space="preserve">z postępowania na podstawie </w:t>
      </w:r>
      <w:bookmarkStart w:id="3" w:name="_Hlk158214363"/>
      <w:r w:rsidRPr="00C83ECE">
        <w:rPr>
          <w:rFonts w:ascii="Arial" w:hAnsi="Arial" w:cs="Arial"/>
          <w:szCs w:val="22"/>
        </w:rPr>
        <w:t xml:space="preserve">art. </w:t>
      </w:r>
      <w:r w:rsidRPr="00C83ECE">
        <w:rPr>
          <w:rFonts w:ascii="Arial" w:eastAsia="Times New Roman" w:hAnsi="Arial" w:cs="Arial"/>
          <w:color w:val="222222"/>
          <w:szCs w:val="22"/>
          <w:lang w:eastAsia="pl-PL"/>
        </w:rPr>
        <w:t xml:space="preserve">7 ust. 1 ustawy </w:t>
      </w:r>
      <w:r w:rsidRPr="00C83ECE">
        <w:rPr>
          <w:rFonts w:ascii="Arial" w:hAnsi="Arial" w:cs="Arial"/>
          <w:color w:val="222222"/>
          <w:szCs w:val="22"/>
        </w:rPr>
        <w:t>z dnia 13 kwietnia 2022 r.</w:t>
      </w:r>
      <w:r w:rsidRPr="00C83ECE">
        <w:rPr>
          <w:rFonts w:ascii="Arial" w:hAnsi="Arial" w:cs="Arial"/>
          <w:i/>
          <w:iCs/>
          <w:color w:val="222222"/>
          <w:szCs w:val="22"/>
        </w:rPr>
        <w:t xml:space="preserve"> </w:t>
      </w:r>
      <w:r w:rsidRPr="00C83ECE">
        <w:rPr>
          <w:rFonts w:ascii="Arial" w:hAnsi="Arial" w:cs="Arial"/>
          <w:i/>
          <w:iCs/>
          <w:color w:val="222222"/>
          <w:szCs w:val="22"/>
        </w:rPr>
        <w:br/>
        <w:t xml:space="preserve">o szczególnych rozwiązaniach w zakresie przeciwdziałania wspieraniu agresji na Ukrainę oraz służących ochronie bezpieczeństwa narodowego </w:t>
      </w:r>
      <w:r w:rsidRPr="00C83ECE">
        <w:rPr>
          <w:rFonts w:ascii="Arial" w:hAnsi="Arial" w:cs="Arial"/>
          <w:color w:val="222222"/>
          <w:szCs w:val="22"/>
        </w:rPr>
        <w:t>(</w:t>
      </w:r>
      <w:r w:rsidR="00C376A8" w:rsidRPr="00C376A8">
        <w:rPr>
          <w:rFonts w:ascii="Arial" w:hAnsi="Arial" w:cs="Arial"/>
          <w:color w:val="222222"/>
          <w:szCs w:val="22"/>
        </w:rPr>
        <w:t xml:space="preserve">Dz. U. z 2023 r. poz. 1497 z </w:t>
      </w:r>
      <w:proofErr w:type="spellStart"/>
      <w:r w:rsidR="00C376A8" w:rsidRPr="00C376A8">
        <w:rPr>
          <w:rFonts w:ascii="Arial" w:hAnsi="Arial" w:cs="Arial"/>
          <w:color w:val="222222"/>
          <w:szCs w:val="22"/>
        </w:rPr>
        <w:t>późn</w:t>
      </w:r>
      <w:proofErr w:type="spellEnd"/>
      <w:r w:rsidR="00C376A8" w:rsidRPr="00C376A8">
        <w:rPr>
          <w:rFonts w:ascii="Arial" w:hAnsi="Arial" w:cs="Arial"/>
          <w:color w:val="222222"/>
          <w:szCs w:val="22"/>
        </w:rPr>
        <w:t>. zm.</w:t>
      </w:r>
      <w:bookmarkEnd w:id="3"/>
      <w:r w:rsidRPr="00C83ECE">
        <w:rPr>
          <w:rFonts w:ascii="Arial" w:hAnsi="Arial" w:cs="Arial"/>
          <w:color w:val="222222"/>
          <w:szCs w:val="22"/>
        </w:rPr>
        <w:t>)</w:t>
      </w:r>
      <w:r w:rsidRPr="00C83ECE">
        <w:rPr>
          <w:rFonts w:ascii="Arial" w:hAnsi="Arial" w:cs="Arial"/>
          <w:i/>
          <w:iCs/>
          <w:color w:val="222222"/>
          <w:szCs w:val="22"/>
        </w:rPr>
        <w:t>.</w:t>
      </w:r>
      <w:r w:rsidRPr="00C83ECE">
        <w:rPr>
          <w:rStyle w:val="Odwoanieprzypisudolnego"/>
          <w:rFonts w:ascii="Arial" w:hAnsi="Arial" w:cs="Arial"/>
          <w:color w:val="222222"/>
          <w:szCs w:val="22"/>
        </w:rPr>
        <w:footnoteReference w:id="2"/>
      </w:r>
    </w:p>
    <w:p w14:paraId="1C5A1856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C83ECE">
        <w:rPr>
          <w:rFonts w:ascii="Arial" w:hAnsi="Arial" w:cs="Arial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12BAFCE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51B01659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ED74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4F86E6" w14:textId="77777777" w:rsidR="00ED740D" w:rsidRDefault="00ED740D" w:rsidP="00047F36">
      <w:r>
        <w:separator/>
      </w:r>
    </w:p>
  </w:endnote>
  <w:endnote w:type="continuationSeparator" w:id="0">
    <w:p w14:paraId="42A3118F" w14:textId="77777777" w:rsidR="00ED740D" w:rsidRDefault="00ED740D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615C08" w14:textId="77777777" w:rsidR="00892B3E" w:rsidRDefault="00892B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C7B949" w14:textId="77777777" w:rsidR="00892B3E" w:rsidRPr="00FF04AE" w:rsidRDefault="00892B3E" w:rsidP="00892B3E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661BD47F" w14:textId="77777777" w:rsidR="00CF7ED5" w:rsidRPr="00892B3E" w:rsidRDefault="00892B3E" w:rsidP="00892B3E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BB517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BB517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7D922C" w14:textId="77777777" w:rsidR="00892B3E" w:rsidRDefault="00892B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C63AA5" w14:textId="77777777" w:rsidR="00ED740D" w:rsidRDefault="00ED740D" w:rsidP="00047F36">
      <w:r>
        <w:separator/>
      </w:r>
    </w:p>
  </w:footnote>
  <w:footnote w:type="continuationSeparator" w:id="0">
    <w:p w14:paraId="261E2420" w14:textId="77777777" w:rsidR="00ED740D" w:rsidRDefault="00ED740D" w:rsidP="00047F36">
      <w:r>
        <w:continuationSeparator/>
      </w:r>
    </w:p>
  </w:footnote>
  <w:footnote w:id="1">
    <w:p w14:paraId="63A56037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A68F858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obywateli rosyjskich lub osób fizycznych lub prawnych, podmiotów lub organów z siedzibą w Rosji;</w:t>
      </w:r>
    </w:p>
    <w:p w14:paraId="080C240F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bookmarkStart w:id="2" w:name="_Hlk102557314"/>
      <w:r w:rsidRPr="00C83ECE">
        <w:rPr>
          <w:rFonts w:ascii="Arial" w:hAnsi="Arial" w:cs="Arial"/>
          <w:sz w:val="12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2"/>
    </w:p>
    <w:p w14:paraId="54D00FFE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D02541F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w 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D6202B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Zgodnie z treścią art. 7 ust. 1 ustawy z dnia 13 kwietnia 2022 r. </w:t>
      </w:r>
      <w:r w:rsidRPr="00C83ECE">
        <w:rPr>
          <w:rFonts w:ascii="Arial" w:hAnsi="Arial" w:cs="Arial"/>
          <w:i/>
          <w:iCs/>
          <w:color w:val="222222"/>
          <w:sz w:val="12"/>
          <w:szCs w:val="16"/>
        </w:rPr>
        <w:t xml:space="preserve">o szczególnych rozwiązaniach w zakresie przeciwdziałania wspieraniu agresji na Ukrainę oraz służących ochronie bezpieczeństwa narodowego, 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Pzp</w:t>
      </w:r>
      <w:proofErr w:type="spellEnd"/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 xml:space="preserve"> wyklucza się:</w:t>
      </w:r>
    </w:p>
    <w:p w14:paraId="640F6EC3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  <w:lang w:eastAsia="pl-PL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F191CE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</w:rPr>
        <w:t xml:space="preserve">2)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176E9F7" w14:textId="77777777" w:rsidR="00C83ECE" w:rsidRPr="00C83ECE" w:rsidRDefault="00C83ECE" w:rsidP="00C83ECE">
      <w:pPr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BD1AD1" w14:textId="77777777" w:rsidR="00892B3E" w:rsidRDefault="00892B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516DCA" w14:textId="77777777" w:rsidR="003D76A4" w:rsidRPr="0005471B" w:rsidRDefault="00C83ECE" w:rsidP="00C83ECE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C83ECE">
      <w:rPr>
        <w:rFonts w:ascii="Arial" w:hAnsi="Arial" w:cs="Arial"/>
        <w:b/>
        <w:i/>
        <w:iCs/>
        <w:sz w:val="18"/>
        <w:szCs w:val="18"/>
      </w:rPr>
      <w:t>Oświadczenie Wykonawcy dotyczące przesłanek wykluczenia z art. 5k Rozporządzenia 833/2014</w:t>
    </w:r>
  </w:p>
  <w:p w14:paraId="0AEDE15C" w14:textId="77777777" w:rsidR="00C83ECE" w:rsidRDefault="00C83ECE" w:rsidP="00C83ECE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62EB4D61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A675A8" w14:textId="77777777" w:rsidR="00892B3E" w:rsidRDefault="00892B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6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7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9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0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1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2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3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393310664">
    <w:abstractNumId w:val="0"/>
  </w:num>
  <w:num w:numId="2" w16cid:durableId="1581795365">
    <w:abstractNumId w:val="4"/>
  </w:num>
  <w:num w:numId="3" w16cid:durableId="72507223">
    <w:abstractNumId w:val="6"/>
  </w:num>
  <w:num w:numId="4" w16cid:durableId="2123527131">
    <w:abstractNumId w:val="8"/>
  </w:num>
  <w:num w:numId="5" w16cid:durableId="54476670">
    <w:abstractNumId w:val="9"/>
  </w:num>
  <w:num w:numId="6" w16cid:durableId="649288251">
    <w:abstractNumId w:val="10"/>
  </w:num>
  <w:num w:numId="7" w16cid:durableId="1813522328">
    <w:abstractNumId w:val="11"/>
  </w:num>
  <w:num w:numId="8" w16cid:durableId="985625107">
    <w:abstractNumId w:val="19"/>
  </w:num>
  <w:num w:numId="9" w16cid:durableId="1590650356">
    <w:abstractNumId w:val="21"/>
  </w:num>
  <w:num w:numId="10" w16cid:durableId="1710571567">
    <w:abstractNumId w:val="24"/>
  </w:num>
  <w:num w:numId="11" w16cid:durableId="1956058384">
    <w:abstractNumId w:val="31"/>
  </w:num>
  <w:num w:numId="12" w16cid:durableId="1332299085">
    <w:abstractNumId w:val="38"/>
  </w:num>
  <w:num w:numId="13" w16cid:durableId="1840383144">
    <w:abstractNumId w:val="70"/>
  </w:num>
  <w:num w:numId="14" w16cid:durableId="42215019">
    <w:abstractNumId w:val="44"/>
  </w:num>
  <w:num w:numId="15" w16cid:durableId="1198081121">
    <w:abstractNumId w:val="45"/>
  </w:num>
  <w:num w:numId="16" w16cid:durableId="316348971">
    <w:abstractNumId w:val="48"/>
  </w:num>
  <w:num w:numId="17" w16cid:durableId="406807458">
    <w:abstractNumId w:val="40"/>
  </w:num>
  <w:num w:numId="18" w16cid:durableId="1071804628">
    <w:abstractNumId w:val="63"/>
  </w:num>
  <w:num w:numId="19" w16cid:durableId="878709065">
    <w:abstractNumId w:val="61"/>
  </w:num>
  <w:num w:numId="20" w16cid:durableId="305546257">
    <w:abstractNumId w:val="47"/>
  </w:num>
  <w:num w:numId="21" w16cid:durableId="462584152">
    <w:abstractNumId w:val="54"/>
  </w:num>
  <w:num w:numId="22" w16cid:durableId="1925142213">
    <w:abstractNumId w:val="35"/>
  </w:num>
  <w:num w:numId="23" w16cid:durableId="1166631840">
    <w:abstractNumId w:val="79"/>
  </w:num>
  <w:num w:numId="24" w16cid:durableId="1371347312">
    <w:abstractNumId w:val="55"/>
  </w:num>
  <w:num w:numId="25" w16cid:durableId="1884757066">
    <w:abstractNumId w:val="56"/>
  </w:num>
  <w:num w:numId="26" w16cid:durableId="954096620">
    <w:abstractNumId w:val="43"/>
  </w:num>
  <w:num w:numId="27" w16cid:durableId="1598638659">
    <w:abstractNumId w:val="85"/>
  </w:num>
  <w:num w:numId="28" w16cid:durableId="1973753343">
    <w:abstractNumId w:val="72"/>
  </w:num>
  <w:num w:numId="29" w16cid:durableId="1560552755">
    <w:abstractNumId w:val="50"/>
  </w:num>
  <w:num w:numId="30" w16cid:durableId="1501460692">
    <w:abstractNumId w:val="36"/>
  </w:num>
  <w:num w:numId="31" w16cid:durableId="313920677">
    <w:abstractNumId w:val="81"/>
  </w:num>
  <w:num w:numId="32" w16cid:durableId="1884368243">
    <w:abstractNumId w:val="82"/>
  </w:num>
  <w:num w:numId="33" w16cid:durableId="198272712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21604032">
    <w:abstractNumId w:val="41"/>
  </w:num>
  <w:num w:numId="35" w16cid:durableId="1658805983">
    <w:abstractNumId w:val="57"/>
  </w:num>
  <w:num w:numId="36" w16cid:durableId="1370645739">
    <w:abstractNumId w:val="60"/>
  </w:num>
  <w:num w:numId="37" w16cid:durableId="526144098">
    <w:abstractNumId w:val="39"/>
  </w:num>
  <w:num w:numId="38" w16cid:durableId="1060858207">
    <w:abstractNumId w:val="53"/>
  </w:num>
  <w:num w:numId="39" w16cid:durableId="2114470440">
    <w:abstractNumId w:val="37"/>
  </w:num>
  <w:num w:numId="40" w16cid:durableId="1926183404">
    <w:abstractNumId w:val="71"/>
  </w:num>
  <w:num w:numId="41" w16cid:durableId="133537776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720780609">
    <w:abstractNumId w:val="69"/>
  </w:num>
  <w:num w:numId="43" w16cid:durableId="1174345276">
    <w:abstractNumId w:val="46"/>
    <w:lvlOverride w:ilvl="0">
      <w:startOverride w:val="1"/>
    </w:lvlOverride>
  </w:num>
  <w:num w:numId="44" w16cid:durableId="357002403">
    <w:abstractNumId w:val="8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806042878">
    <w:abstractNumId w:val="41"/>
  </w:num>
  <w:num w:numId="46" w16cid:durableId="1904441572">
    <w:abstractNumId w:val="83"/>
  </w:num>
  <w:num w:numId="47" w16cid:durableId="1620532034">
    <w:abstractNumId w:val="62"/>
  </w:num>
  <w:num w:numId="48" w16cid:durableId="1366565814">
    <w:abstractNumId w:val="59"/>
  </w:num>
  <w:num w:numId="49" w16cid:durableId="216167562">
    <w:abstractNumId w:val="65"/>
  </w:num>
  <w:num w:numId="50" w16cid:durableId="615135057">
    <w:abstractNumId w:val="75"/>
  </w:num>
  <w:num w:numId="51" w16cid:durableId="950942967">
    <w:abstractNumId w:val="64"/>
  </w:num>
  <w:num w:numId="52" w16cid:durableId="1616015097">
    <w:abstractNumId w:val="74"/>
  </w:num>
  <w:num w:numId="53" w16cid:durableId="873807140">
    <w:abstractNumId w:val="33"/>
  </w:num>
  <w:num w:numId="54" w16cid:durableId="861823267">
    <w:abstractNumId w:val="42"/>
  </w:num>
  <w:num w:numId="55" w16cid:durableId="235405651">
    <w:abstractNumId w:val="49"/>
  </w:num>
  <w:num w:numId="56" w16cid:durableId="1739589090">
    <w:abstractNumId w:val="84"/>
  </w:num>
  <w:num w:numId="57" w16cid:durableId="419452851">
    <w:abstractNumId w:val="58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2E1F"/>
    <w:rsid w:val="0005471B"/>
    <w:rsid w:val="000564CA"/>
    <w:rsid w:val="000573F8"/>
    <w:rsid w:val="00060CE5"/>
    <w:rsid w:val="00063980"/>
    <w:rsid w:val="00066F1F"/>
    <w:rsid w:val="00075CF6"/>
    <w:rsid w:val="00082E78"/>
    <w:rsid w:val="00091F95"/>
    <w:rsid w:val="000B19E1"/>
    <w:rsid w:val="000B3965"/>
    <w:rsid w:val="000D3E5A"/>
    <w:rsid w:val="000D6018"/>
    <w:rsid w:val="000F22B1"/>
    <w:rsid w:val="00113213"/>
    <w:rsid w:val="00133855"/>
    <w:rsid w:val="001345B6"/>
    <w:rsid w:val="00146296"/>
    <w:rsid w:val="001465CB"/>
    <w:rsid w:val="001621DC"/>
    <w:rsid w:val="00186E00"/>
    <w:rsid w:val="00194916"/>
    <w:rsid w:val="001962EC"/>
    <w:rsid w:val="001B0819"/>
    <w:rsid w:val="001B41CA"/>
    <w:rsid w:val="001C1D28"/>
    <w:rsid w:val="001E0A02"/>
    <w:rsid w:val="001F2E69"/>
    <w:rsid w:val="00205D88"/>
    <w:rsid w:val="0022503B"/>
    <w:rsid w:val="002331CE"/>
    <w:rsid w:val="00237971"/>
    <w:rsid w:val="00251150"/>
    <w:rsid w:val="00263653"/>
    <w:rsid w:val="00265686"/>
    <w:rsid w:val="0027090E"/>
    <w:rsid w:val="002741FD"/>
    <w:rsid w:val="00287B41"/>
    <w:rsid w:val="00290BE1"/>
    <w:rsid w:val="00292496"/>
    <w:rsid w:val="002978DC"/>
    <w:rsid w:val="002A1D6D"/>
    <w:rsid w:val="002A5E6F"/>
    <w:rsid w:val="002B30D4"/>
    <w:rsid w:val="002C6300"/>
    <w:rsid w:val="002C6BC1"/>
    <w:rsid w:val="002C76FA"/>
    <w:rsid w:val="002D0457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53B9A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62B0"/>
    <w:rsid w:val="004F063E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35553"/>
    <w:rsid w:val="00667E25"/>
    <w:rsid w:val="00680B6D"/>
    <w:rsid w:val="006814BC"/>
    <w:rsid w:val="006951C6"/>
    <w:rsid w:val="006A3C35"/>
    <w:rsid w:val="006A4532"/>
    <w:rsid w:val="006B00EB"/>
    <w:rsid w:val="006E14CC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A15C1"/>
    <w:rsid w:val="007B2934"/>
    <w:rsid w:val="007B5624"/>
    <w:rsid w:val="007B635F"/>
    <w:rsid w:val="007D2E0A"/>
    <w:rsid w:val="007D612A"/>
    <w:rsid w:val="007D771F"/>
    <w:rsid w:val="007E1D02"/>
    <w:rsid w:val="007E5B60"/>
    <w:rsid w:val="00803645"/>
    <w:rsid w:val="0080439D"/>
    <w:rsid w:val="00806E77"/>
    <w:rsid w:val="00817BE8"/>
    <w:rsid w:val="008233DC"/>
    <w:rsid w:val="00834A62"/>
    <w:rsid w:val="00841F57"/>
    <w:rsid w:val="00852C78"/>
    <w:rsid w:val="008548A4"/>
    <w:rsid w:val="008646C9"/>
    <w:rsid w:val="00866E85"/>
    <w:rsid w:val="00870AA3"/>
    <w:rsid w:val="00874E99"/>
    <w:rsid w:val="00877967"/>
    <w:rsid w:val="00883E1E"/>
    <w:rsid w:val="00892B3E"/>
    <w:rsid w:val="008A1D80"/>
    <w:rsid w:val="008A26BF"/>
    <w:rsid w:val="008B3261"/>
    <w:rsid w:val="008C39DF"/>
    <w:rsid w:val="008D1F5D"/>
    <w:rsid w:val="008E176A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77E90"/>
    <w:rsid w:val="0099593C"/>
    <w:rsid w:val="009B2C77"/>
    <w:rsid w:val="009B42F2"/>
    <w:rsid w:val="009B7BF7"/>
    <w:rsid w:val="009C094D"/>
    <w:rsid w:val="009C2515"/>
    <w:rsid w:val="009C4909"/>
    <w:rsid w:val="009C5254"/>
    <w:rsid w:val="009C5C03"/>
    <w:rsid w:val="009C6A0F"/>
    <w:rsid w:val="009D127E"/>
    <w:rsid w:val="009D1782"/>
    <w:rsid w:val="009D472F"/>
    <w:rsid w:val="009E46E4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5D2B"/>
    <w:rsid w:val="00B42F1E"/>
    <w:rsid w:val="00B45416"/>
    <w:rsid w:val="00B45C2E"/>
    <w:rsid w:val="00B55367"/>
    <w:rsid w:val="00B60131"/>
    <w:rsid w:val="00B6792A"/>
    <w:rsid w:val="00B86D84"/>
    <w:rsid w:val="00B95187"/>
    <w:rsid w:val="00BA3307"/>
    <w:rsid w:val="00BB5170"/>
    <w:rsid w:val="00BB74C2"/>
    <w:rsid w:val="00BD0104"/>
    <w:rsid w:val="00BF3EF9"/>
    <w:rsid w:val="00BF457F"/>
    <w:rsid w:val="00BF4614"/>
    <w:rsid w:val="00C154D6"/>
    <w:rsid w:val="00C200E8"/>
    <w:rsid w:val="00C27437"/>
    <w:rsid w:val="00C30635"/>
    <w:rsid w:val="00C327FD"/>
    <w:rsid w:val="00C3290E"/>
    <w:rsid w:val="00C343AD"/>
    <w:rsid w:val="00C35B26"/>
    <w:rsid w:val="00C376A8"/>
    <w:rsid w:val="00C44178"/>
    <w:rsid w:val="00C466D1"/>
    <w:rsid w:val="00C472D7"/>
    <w:rsid w:val="00C5026A"/>
    <w:rsid w:val="00C60DB4"/>
    <w:rsid w:val="00C83ECE"/>
    <w:rsid w:val="00CB0D8A"/>
    <w:rsid w:val="00CC69DC"/>
    <w:rsid w:val="00CD464A"/>
    <w:rsid w:val="00CD6B55"/>
    <w:rsid w:val="00CE0E9B"/>
    <w:rsid w:val="00CE40C7"/>
    <w:rsid w:val="00CE579C"/>
    <w:rsid w:val="00CF0502"/>
    <w:rsid w:val="00CF3C80"/>
    <w:rsid w:val="00CF7ED5"/>
    <w:rsid w:val="00D0429D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07AE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078DD"/>
    <w:rsid w:val="00E11350"/>
    <w:rsid w:val="00E219F2"/>
    <w:rsid w:val="00E3542D"/>
    <w:rsid w:val="00E37EA8"/>
    <w:rsid w:val="00E46B6B"/>
    <w:rsid w:val="00E53F1A"/>
    <w:rsid w:val="00E60013"/>
    <w:rsid w:val="00E7187E"/>
    <w:rsid w:val="00E938FC"/>
    <w:rsid w:val="00EB5260"/>
    <w:rsid w:val="00EC165A"/>
    <w:rsid w:val="00EC192B"/>
    <w:rsid w:val="00ED220C"/>
    <w:rsid w:val="00ED740D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0A58C61"/>
  <w15:docId w15:val="{907BFCEA-208C-45B1-B843-525CA0582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00D5E7-9C8E-4191-9547-141F32852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239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Karolina Hetmanowska-Prentke</cp:lastModifiedBy>
  <cp:revision>33</cp:revision>
  <cp:lastPrinted>2017-01-12T14:38:00Z</cp:lastPrinted>
  <dcterms:created xsi:type="dcterms:W3CDTF">2022-06-19T16:08:00Z</dcterms:created>
  <dcterms:modified xsi:type="dcterms:W3CDTF">2024-04-23T09:10:00Z</dcterms:modified>
</cp:coreProperties>
</file>