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998E5F" w14:textId="33C891A3" w:rsidR="00035DEC" w:rsidRPr="0009390E" w:rsidRDefault="003D5B34" w:rsidP="0009390E">
      <w:pPr>
        <w:spacing w:after="480"/>
        <w:jc w:val="right"/>
        <w:rPr>
          <w:sz w:val="24"/>
          <w:szCs w:val="24"/>
        </w:rPr>
      </w:pPr>
      <w:r w:rsidRPr="0009390E">
        <w:rPr>
          <w:sz w:val="24"/>
          <w:szCs w:val="24"/>
        </w:rPr>
        <w:t>Poznań</w:t>
      </w:r>
      <w:r w:rsidR="00035DEC" w:rsidRPr="0009390E">
        <w:rPr>
          <w:sz w:val="24"/>
          <w:szCs w:val="24"/>
        </w:rPr>
        <w:t xml:space="preserve"> dnia: </w:t>
      </w:r>
      <w:r w:rsidRPr="0009390E">
        <w:rPr>
          <w:sz w:val="24"/>
          <w:szCs w:val="24"/>
        </w:rPr>
        <w:t>2024-04-1</w:t>
      </w:r>
      <w:r w:rsidR="0009390E">
        <w:rPr>
          <w:sz w:val="24"/>
          <w:szCs w:val="24"/>
        </w:rPr>
        <w:t>9</w:t>
      </w:r>
    </w:p>
    <w:p w14:paraId="74F79DE3" w14:textId="77777777" w:rsidR="003D5B34" w:rsidRPr="0009390E" w:rsidRDefault="003D5B34" w:rsidP="0009390E">
      <w:pPr>
        <w:rPr>
          <w:b/>
          <w:bCs/>
          <w:sz w:val="24"/>
          <w:szCs w:val="24"/>
        </w:rPr>
      </w:pPr>
      <w:r w:rsidRPr="0009390E">
        <w:rPr>
          <w:b/>
          <w:bCs/>
          <w:sz w:val="24"/>
          <w:szCs w:val="24"/>
        </w:rPr>
        <w:t>Szpital Wojewódzki w Poznaniu</w:t>
      </w:r>
    </w:p>
    <w:p w14:paraId="5A7111B6" w14:textId="77777777" w:rsidR="00035DEC" w:rsidRPr="0009390E" w:rsidRDefault="003D5B34" w:rsidP="0009390E">
      <w:pPr>
        <w:rPr>
          <w:b/>
          <w:bCs/>
          <w:sz w:val="24"/>
          <w:szCs w:val="24"/>
        </w:rPr>
      </w:pPr>
      <w:r w:rsidRPr="0009390E">
        <w:rPr>
          <w:b/>
          <w:bCs/>
          <w:sz w:val="24"/>
          <w:szCs w:val="24"/>
        </w:rPr>
        <w:t>Dział Zamówień Publicznych</w:t>
      </w:r>
    </w:p>
    <w:p w14:paraId="3EC163E2" w14:textId="77777777" w:rsidR="00035DEC" w:rsidRPr="0009390E" w:rsidRDefault="003D5B34" w:rsidP="0009390E">
      <w:pPr>
        <w:rPr>
          <w:sz w:val="24"/>
          <w:szCs w:val="24"/>
        </w:rPr>
      </w:pPr>
      <w:r w:rsidRPr="0009390E">
        <w:rPr>
          <w:sz w:val="24"/>
          <w:szCs w:val="24"/>
        </w:rPr>
        <w:t>Juraszów</w:t>
      </w:r>
      <w:r w:rsidR="00035DEC" w:rsidRPr="0009390E">
        <w:rPr>
          <w:sz w:val="24"/>
          <w:szCs w:val="24"/>
        </w:rPr>
        <w:t xml:space="preserve"> </w:t>
      </w:r>
      <w:r w:rsidRPr="0009390E">
        <w:rPr>
          <w:sz w:val="24"/>
          <w:szCs w:val="24"/>
        </w:rPr>
        <w:t>7/19</w:t>
      </w:r>
    </w:p>
    <w:p w14:paraId="1C21BD1B" w14:textId="77777777" w:rsidR="00035DEC" w:rsidRPr="0009390E" w:rsidRDefault="003D5B34" w:rsidP="0009390E">
      <w:pPr>
        <w:rPr>
          <w:sz w:val="24"/>
          <w:szCs w:val="24"/>
        </w:rPr>
      </w:pPr>
      <w:r w:rsidRPr="0009390E">
        <w:rPr>
          <w:sz w:val="24"/>
          <w:szCs w:val="24"/>
        </w:rPr>
        <w:t>60-479</w:t>
      </w:r>
      <w:r w:rsidR="00035DEC" w:rsidRPr="0009390E">
        <w:rPr>
          <w:sz w:val="24"/>
          <w:szCs w:val="24"/>
        </w:rPr>
        <w:t xml:space="preserve"> </w:t>
      </w:r>
      <w:r w:rsidRPr="0009390E">
        <w:rPr>
          <w:sz w:val="24"/>
          <w:szCs w:val="24"/>
        </w:rPr>
        <w:t>Poznań</w:t>
      </w:r>
    </w:p>
    <w:p w14:paraId="1F7C24A2" w14:textId="77777777" w:rsidR="00035DEC" w:rsidRPr="0009390E" w:rsidRDefault="00035DEC" w:rsidP="0009390E">
      <w:pPr>
        <w:tabs>
          <w:tab w:val="left" w:pos="708"/>
          <w:tab w:val="center" w:pos="4536"/>
          <w:tab w:val="right" w:pos="9072"/>
        </w:tabs>
        <w:spacing w:after="20"/>
        <w:ind w:left="5103"/>
        <w:rPr>
          <w:b/>
          <w:sz w:val="24"/>
          <w:szCs w:val="24"/>
        </w:rPr>
      </w:pPr>
      <w:r w:rsidRPr="0009390E">
        <w:rPr>
          <w:b/>
          <w:sz w:val="24"/>
          <w:szCs w:val="24"/>
        </w:rPr>
        <w:t>WYKONAWCY</w:t>
      </w:r>
    </w:p>
    <w:p w14:paraId="78961944" w14:textId="77777777" w:rsidR="00035DEC" w:rsidRPr="0009390E" w:rsidRDefault="00035DEC" w:rsidP="0009390E">
      <w:pPr>
        <w:tabs>
          <w:tab w:val="left" w:pos="708"/>
          <w:tab w:val="center" w:pos="4536"/>
          <w:tab w:val="right" w:pos="9072"/>
        </w:tabs>
        <w:spacing w:after="480"/>
        <w:ind w:left="5103"/>
        <w:rPr>
          <w:sz w:val="24"/>
          <w:szCs w:val="24"/>
        </w:rPr>
      </w:pPr>
      <w:r w:rsidRPr="0009390E">
        <w:rPr>
          <w:sz w:val="24"/>
          <w:szCs w:val="24"/>
        </w:rPr>
        <w:t>ubiegający się o zamówienie</w:t>
      </w:r>
    </w:p>
    <w:p w14:paraId="31542B4F" w14:textId="77777777" w:rsidR="00035DEC" w:rsidRPr="0009390E" w:rsidRDefault="00035DEC" w:rsidP="0009390E">
      <w:pPr>
        <w:spacing w:after="120"/>
        <w:jc w:val="both"/>
        <w:rPr>
          <w:rFonts w:eastAsia="Calibri"/>
          <w:sz w:val="24"/>
          <w:szCs w:val="24"/>
          <w:lang w:eastAsia="en-US"/>
        </w:rPr>
      </w:pPr>
      <w:r w:rsidRPr="0009390E">
        <w:rPr>
          <w:rFonts w:eastAsia="Calibri"/>
          <w:sz w:val="24"/>
          <w:szCs w:val="24"/>
          <w:lang w:eastAsia="en-US"/>
        </w:rPr>
        <w:t xml:space="preserve">Dotyczy: </w:t>
      </w:r>
      <w:r w:rsidRPr="0009390E">
        <w:rPr>
          <w:sz w:val="24"/>
          <w:szCs w:val="24"/>
        </w:rPr>
        <w:t>postępowania o udzielenie zamówienia publicznego</w:t>
      </w:r>
      <w:r w:rsidRPr="0009390E">
        <w:rPr>
          <w:rFonts w:eastAsia="Calibri"/>
          <w:sz w:val="24"/>
          <w:szCs w:val="24"/>
          <w:lang w:eastAsia="en-US"/>
        </w:rPr>
        <w:t>:</w:t>
      </w:r>
    </w:p>
    <w:tbl>
      <w:tblPr>
        <w:tblW w:w="9072" w:type="dxa"/>
        <w:tblInd w:w="108" w:type="dxa"/>
        <w:tblLook w:val="04A0" w:firstRow="1" w:lastRow="0" w:firstColumn="1" w:lastColumn="0" w:noHBand="0" w:noVBand="1"/>
      </w:tblPr>
      <w:tblGrid>
        <w:gridCol w:w="2269"/>
        <w:gridCol w:w="6803"/>
      </w:tblGrid>
      <w:tr w:rsidR="00035DEC" w:rsidRPr="0009390E" w14:paraId="0ED4A127" w14:textId="77777777" w:rsidTr="00B32FF9">
        <w:tc>
          <w:tcPr>
            <w:tcW w:w="2269" w:type="dxa"/>
            <w:shd w:val="clear" w:color="auto" w:fill="auto"/>
          </w:tcPr>
          <w:p w14:paraId="050E34DE" w14:textId="77777777" w:rsidR="00035DEC" w:rsidRPr="0009390E" w:rsidRDefault="00035DEC" w:rsidP="0009390E">
            <w:pPr>
              <w:tabs>
                <w:tab w:val="center" w:pos="4536"/>
                <w:tab w:val="right" w:pos="9072"/>
              </w:tabs>
              <w:ind w:left="-105"/>
              <w:jc w:val="both"/>
              <w:rPr>
                <w:sz w:val="24"/>
                <w:szCs w:val="24"/>
              </w:rPr>
            </w:pPr>
            <w:r w:rsidRPr="0009390E">
              <w:rPr>
                <w:sz w:val="24"/>
                <w:szCs w:val="24"/>
              </w:rPr>
              <w:t>Nazwa zamówienia:</w:t>
            </w:r>
          </w:p>
        </w:tc>
        <w:tc>
          <w:tcPr>
            <w:tcW w:w="6803" w:type="dxa"/>
            <w:shd w:val="clear" w:color="auto" w:fill="auto"/>
          </w:tcPr>
          <w:p w14:paraId="0D0EE0D9" w14:textId="75F7E9D4" w:rsidR="00035DEC" w:rsidRPr="0009390E" w:rsidRDefault="003D5B34" w:rsidP="0009390E">
            <w:pPr>
              <w:tabs>
                <w:tab w:val="center" w:pos="4536"/>
                <w:tab w:val="right" w:pos="9072"/>
              </w:tabs>
              <w:jc w:val="both"/>
              <w:rPr>
                <w:b/>
                <w:sz w:val="24"/>
                <w:szCs w:val="24"/>
              </w:rPr>
            </w:pPr>
            <w:r w:rsidRPr="0009390E">
              <w:rPr>
                <w:b/>
                <w:sz w:val="24"/>
                <w:szCs w:val="24"/>
              </w:rPr>
              <w:t>Wymiana systemu PACS/VNA w Szpitalu Wojewódzkim w Poznaniu</w:t>
            </w:r>
          </w:p>
        </w:tc>
      </w:tr>
      <w:tr w:rsidR="003D5B34" w:rsidRPr="0009390E" w14:paraId="799BE511" w14:textId="77777777" w:rsidTr="008E166F">
        <w:tc>
          <w:tcPr>
            <w:tcW w:w="2269" w:type="dxa"/>
            <w:shd w:val="clear" w:color="auto" w:fill="auto"/>
          </w:tcPr>
          <w:p w14:paraId="0E37111D" w14:textId="77777777" w:rsidR="003D5B34" w:rsidRPr="0009390E" w:rsidRDefault="003D5B34" w:rsidP="0009390E">
            <w:pPr>
              <w:tabs>
                <w:tab w:val="center" w:pos="4536"/>
                <w:tab w:val="right" w:pos="9072"/>
              </w:tabs>
              <w:ind w:left="-105" w:right="-115"/>
              <w:jc w:val="both"/>
              <w:rPr>
                <w:sz w:val="24"/>
                <w:szCs w:val="24"/>
              </w:rPr>
            </w:pPr>
            <w:r w:rsidRPr="0009390E">
              <w:rPr>
                <w:sz w:val="24"/>
                <w:szCs w:val="24"/>
              </w:rPr>
              <w:t>Numer referencyjny:</w:t>
            </w:r>
          </w:p>
        </w:tc>
        <w:tc>
          <w:tcPr>
            <w:tcW w:w="6803" w:type="dxa"/>
            <w:shd w:val="clear" w:color="auto" w:fill="auto"/>
          </w:tcPr>
          <w:p w14:paraId="719844FF" w14:textId="77777777" w:rsidR="003D5B34" w:rsidRPr="0009390E" w:rsidRDefault="003D5B34" w:rsidP="0009390E">
            <w:pPr>
              <w:tabs>
                <w:tab w:val="center" w:pos="4536"/>
                <w:tab w:val="right" w:pos="9072"/>
              </w:tabs>
              <w:jc w:val="both"/>
              <w:rPr>
                <w:b/>
                <w:sz w:val="24"/>
                <w:szCs w:val="24"/>
              </w:rPr>
            </w:pPr>
            <w:r w:rsidRPr="0009390E">
              <w:rPr>
                <w:b/>
                <w:sz w:val="24"/>
                <w:szCs w:val="24"/>
              </w:rPr>
              <w:t>SZW/DZP/15/2024</w:t>
            </w:r>
          </w:p>
        </w:tc>
      </w:tr>
    </w:tbl>
    <w:p w14:paraId="6CAFB5E2" w14:textId="77777777" w:rsidR="00035DEC" w:rsidRPr="0009390E" w:rsidRDefault="00035DEC" w:rsidP="0009390E">
      <w:pPr>
        <w:tabs>
          <w:tab w:val="left" w:pos="708"/>
          <w:tab w:val="center" w:pos="4536"/>
          <w:tab w:val="right" w:pos="9072"/>
        </w:tabs>
        <w:spacing w:after="120"/>
        <w:rPr>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035DEC" w:rsidRPr="0009390E" w14:paraId="07815DEB" w14:textId="77777777" w:rsidTr="00B32FF9">
        <w:tc>
          <w:tcPr>
            <w:tcW w:w="9330" w:type="dxa"/>
            <w:shd w:val="clear" w:color="auto" w:fill="F2F2F2"/>
            <w:hideMark/>
          </w:tcPr>
          <w:p w14:paraId="2BE190EB" w14:textId="45C24520" w:rsidR="00035DEC" w:rsidRPr="0009390E" w:rsidRDefault="00035DEC" w:rsidP="0009390E">
            <w:pPr>
              <w:keepNext/>
              <w:spacing w:before="240" w:after="240"/>
              <w:jc w:val="center"/>
              <w:outlineLvl w:val="0"/>
              <w:rPr>
                <w:b/>
                <w:spacing w:val="50"/>
                <w:kern w:val="28"/>
                <w:sz w:val="32"/>
                <w:szCs w:val="32"/>
              </w:rPr>
            </w:pPr>
            <w:r w:rsidRPr="0009390E">
              <w:rPr>
                <w:b/>
                <w:spacing w:val="50"/>
                <w:kern w:val="28"/>
                <w:sz w:val="32"/>
                <w:szCs w:val="32"/>
              </w:rPr>
              <w:t>WYJAŚNIENIA TREŚCI SWZ</w:t>
            </w:r>
            <w:r w:rsidR="00CE2718">
              <w:rPr>
                <w:b/>
                <w:spacing w:val="50"/>
                <w:kern w:val="28"/>
                <w:sz w:val="32"/>
                <w:szCs w:val="32"/>
              </w:rPr>
              <w:t>-5</w:t>
            </w:r>
          </w:p>
        </w:tc>
      </w:tr>
    </w:tbl>
    <w:p w14:paraId="08FCABFC" w14:textId="77777777" w:rsidR="003D5B34" w:rsidRPr="0009390E" w:rsidRDefault="00520165" w:rsidP="0009390E">
      <w:pPr>
        <w:spacing w:before="240" w:after="120"/>
        <w:jc w:val="both"/>
        <w:rPr>
          <w:b/>
          <w:sz w:val="24"/>
          <w:szCs w:val="24"/>
        </w:rPr>
      </w:pPr>
      <w:r w:rsidRPr="0009390E">
        <w:rPr>
          <w:sz w:val="24"/>
          <w:szCs w:val="24"/>
        </w:rPr>
        <w:t xml:space="preserve">Zamawiający, </w:t>
      </w:r>
      <w:r w:rsidR="003D5B34" w:rsidRPr="0009390E">
        <w:rPr>
          <w:b/>
          <w:sz w:val="24"/>
          <w:szCs w:val="24"/>
        </w:rPr>
        <w:t>Szpital Wojewódzki w Poznaniu</w:t>
      </w:r>
    </w:p>
    <w:p w14:paraId="605E8B15" w14:textId="77777777" w:rsidR="0012774F" w:rsidRDefault="003D5B34" w:rsidP="0009390E">
      <w:pPr>
        <w:spacing w:before="240" w:after="240"/>
        <w:jc w:val="both"/>
        <w:rPr>
          <w:bCs/>
          <w:sz w:val="24"/>
          <w:szCs w:val="24"/>
          <w:lang w:eastAsia="ar-SA"/>
        </w:rPr>
      </w:pPr>
      <w:r w:rsidRPr="0009390E">
        <w:rPr>
          <w:b/>
          <w:sz w:val="24"/>
          <w:szCs w:val="24"/>
        </w:rPr>
        <w:t>Dział Zamówień Publicznych</w:t>
      </w:r>
      <w:r w:rsidR="00520165" w:rsidRPr="0009390E">
        <w:rPr>
          <w:sz w:val="24"/>
          <w:szCs w:val="24"/>
        </w:rPr>
        <w:t xml:space="preserve">, działając na podstawie art. </w:t>
      </w:r>
      <w:r w:rsidR="0029606A" w:rsidRPr="0009390E">
        <w:rPr>
          <w:sz w:val="24"/>
          <w:szCs w:val="24"/>
        </w:rPr>
        <w:t>1</w:t>
      </w:r>
      <w:r w:rsidR="00520165" w:rsidRPr="0009390E">
        <w:rPr>
          <w:sz w:val="24"/>
          <w:szCs w:val="24"/>
        </w:rPr>
        <w:t>3</w:t>
      </w:r>
      <w:r w:rsidR="0029606A" w:rsidRPr="0009390E">
        <w:rPr>
          <w:sz w:val="24"/>
          <w:szCs w:val="24"/>
        </w:rPr>
        <w:t>5</w:t>
      </w:r>
      <w:r w:rsidR="00520165" w:rsidRPr="0009390E">
        <w:rPr>
          <w:sz w:val="24"/>
          <w:szCs w:val="24"/>
        </w:rPr>
        <w:t xml:space="preserve"> ust</w:t>
      </w:r>
      <w:r w:rsidR="00D9049C" w:rsidRPr="0009390E">
        <w:rPr>
          <w:sz w:val="24"/>
          <w:szCs w:val="24"/>
        </w:rPr>
        <w:t xml:space="preserve">. </w:t>
      </w:r>
      <w:r w:rsidR="0029606A" w:rsidRPr="0009390E">
        <w:rPr>
          <w:sz w:val="24"/>
          <w:szCs w:val="24"/>
        </w:rPr>
        <w:t>6</w:t>
      </w:r>
      <w:r w:rsidR="00520165" w:rsidRPr="0009390E">
        <w:rPr>
          <w:sz w:val="24"/>
          <w:szCs w:val="24"/>
        </w:rPr>
        <w:t xml:space="preserve"> ustawy z dnia </w:t>
      </w:r>
      <w:r w:rsidR="0029606A" w:rsidRPr="0009390E">
        <w:rPr>
          <w:sz w:val="24"/>
          <w:szCs w:val="24"/>
        </w:rPr>
        <w:t>11</w:t>
      </w:r>
      <w:r w:rsidR="00520165" w:rsidRPr="0009390E">
        <w:rPr>
          <w:sz w:val="24"/>
          <w:szCs w:val="24"/>
        </w:rPr>
        <w:t xml:space="preserve"> </w:t>
      </w:r>
      <w:r w:rsidR="0029606A" w:rsidRPr="0009390E">
        <w:rPr>
          <w:sz w:val="24"/>
          <w:szCs w:val="24"/>
        </w:rPr>
        <w:t xml:space="preserve">września </w:t>
      </w:r>
      <w:r w:rsidR="00520165" w:rsidRPr="0009390E">
        <w:rPr>
          <w:sz w:val="24"/>
          <w:szCs w:val="24"/>
        </w:rPr>
        <w:t>20</w:t>
      </w:r>
      <w:r w:rsidR="0029606A" w:rsidRPr="0009390E">
        <w:rPr>
          <w:sz w:val="24"/>
          <w:szCs w:val="24"/>
        </w:rPr>
        <w:t>19</w:t>
      </w:r>
      <w:r w:rsidR="00520165" w:rsidRPr="0009390E">
        <w:rPr>
          <w:sz w:val="24"/>
          <w:szCs w:val="24"/>
        </w:rPr>
        <w:t xml:space="preserve"> r</w:t>
      </w:r>
      <w:r w:rsidR="0029606A" w:rsidRPr="0009390E">
        <w:rPr>
          <w:sz w:val="24"/>
          <w:szCs w:val="24"/>
        </w:rPr>
        <w:t>.</w:t>
      </w:r>
      <w:r w:rsidR="00520165" w:rsidRPr="0009390E">
        <w:rPr>
          <w:sz w:val="24"/>
          <w:szCs w:val="24"/>
        </w:rPr>
        <w:t xml:space="preserve"> Prawo </w:t>
      </w:r>
      <w:r w:rsidR="0029606A" w:rsidRPr="0009390E">
        <w:rPr>
          <w:sz w:val="24"/>
          <w:szCs w:val="24"/>
        </w:rPr>
        <w:t>z</w:t>
      </w:r>
      <w:r w:rsidR="00520165" w:rsidRPr="0009390E">
        <w:rPr>
          <w:sz w:val="24"/>
          <w:szCs w:val="24"/>
        </w:rPr>
        <w:t xml:space="preserve">amówień </w:t>
      </w:r>
      <w:r w:rsidR="0029606A" w:rsidRPr="0009390E">
        <w:rPr>
          <w:sz w:val="24"/>
          <w:szCs w:val="24"/>
        </w:rPr>
        <w:t>p</w:t>
      </w:r>
      <w:r w:rsidR="00520165" w:rsidRPr="0009390E">
        <w:rPr>
          <w:sz w:val="24"/>
          <w:szCs w:val="24"/>
        </w:rPr>
        <w:t xml:space="preserve">ublicznych </w:t>
      </w:r>
      <w:r w:rsidRPr="0009390E">
        <w:rPr>
          <w:sz w:val="24"/>
          <w:szCs w:val="24"/>
        </w:rPr>
        <w:t>(</w:t>
      </w:r>
      <w:proofErr w:type="spellStart"/>
      <w:r w:rsidRPr="0009390E">
        <w:rPr>
          <w:sz w:val="24"/>
          <w:szCs w:val="24"/>
        </w:rPr>
        <w:t>t.j</w:t>
      </w:r>
      <w:proofErr w:type="spellEnd"/>
      <w:r w:rsidRPr="0009390E">
        <w:rPr>
          <w:sz w:val="24"/>
          <w:szCs w:val="24"/>
        </w:rPr>
        <w:t>. Dz. U. z 2023r. poz. 1605)</w:t>
      </w:r>
      <w:r w:rsidR="00BE7BFD" w:rsidRPr="0009390E">
        <w:rPr>
          <w:sz w:val="24"/>
          <w:szCs w:val="24"/>
        </w:rPr>
        <w:t xml:space="preserve">, </w:t>
      </w:r>
      <w:r w:rsidR="00D9049C" w:rsidRPr="0009390E">
        <w:rPr>
          <w:sz w:val="24"/>
          <w:szCs w:val="24"/>
        </w:rPr>
        <w:t>udostępnia</w:t>
      </w:r>
      <w:r w:rsidR="00BE7BFD" w:rsidRPr="0009390E">
        <w:rPr>
          <w:sz w:val="24"/>
          <w:szCs w:val="24"/>
        </w:rPr>
        <w:t xml:space="preserve"> poniżej treść zapytań do S</w:t>
      </w:r>
      <w:r w:rsidR="0012774F" w:rsidRPr="0009390E">
        <w:rPr>
          <w:sz w:val="24"/>
          <w:szCs w:val="24"/>
        </w:rPr>
        <w:t>pecyfikacji Warunków Zamówienia (</w:t>
      </w:r>
      <w:r w:rsidR="0012774F" w:rsidRPr="0009390E">
        <w:rPr>
          <w:sz w:val="24"/>
          <w:szCs w:val="24"/>
          <w:lang w:eastAsia="ar-SA"/>
        </w:rPr>
        <w:t>zwanej dalej</w:t>
      </w:r>
      <w:r w:rsidR="0012774F" w:rsidRPr="0009390E">
        <w:rPr>
          <w:b/>
          <w:sz w:val="24"/>
          <w:szCs w:val="24"/>
          <w:lang w:eastAsia="ar-SA"/>
        </w:rPr>
        <w:t xml:space="preserve"> </w:t>
      </w:r>
      <w:r w:rsidR="0012774F" w:rsidRPr="0009390E">
        <w:rPr>
          <w:bCs/>
          <w:sz w:val="24"/>
          <w:szCs w:val="24"/>
          <w:lang w:eastAsia="ar-SA"/>
        </w:rPr>
        <w:t>”SWZ”)</w:t>
      </w:r>
      <w:r w:rsidR="00D9049C" w:rsidRPr="0009390E">
        <w:rPr>
          <w:bCs/>
          <w:sz w:val="24"/>
          <w:szCs w:val="24"/>
          <w:lang w:eastAsia="ar-SA"/>
        </w:rPr>
        <w:t xml:space="preserve"> </w:t>
      </w:r>
      <w:r w:rsidR="00D9049C" w:rsidRPr="0009390E">
        <w:rPr>
          <w:sz w:val="24"/>
          <w:szCs w:val="24"/>
        </w:rPr>
        <w:t>wraz z wyjaśnieniami</w:t>
      </w:r>
      <w:r w:rsidR="0012774F" w:rsidRPr="0009390E">
        <w:rPr>
          <w:bCs/>
          <w:sz w:val="24"/>
          <w:szCs w:val="24"/>
          <w:lang w:eastAsia="ar-SA"/>
        </w:rPr>
        <w:t>:</w:t>
      </w:r>
    </w:p>
    <w:p w14:paraId="0C61BA29" w14:textId="1C2F80C7" w:rsidR="0009390E" w:rsidRDefault="0009390E" w:rsidP="0009390E">
      <w:pPr>
        <w:ind w:left="28" w:right="-74"/>
        <w:rPr>
          <w:b/>
          <w:bCs/>
          <w:sz w:val="24"/>
          <w:szCs w:val="24"/>
        </w:rPr>
      </w:pPr>
      <w:r w:rsidRPr="0009390E">
        <w:rPr>
          <w:b/>
          <w:bCs/>
          <w:sz w:val="24"/>
          <w:szCs w:val="24"/>
        </w:rPr>
        <w:t>Pytanie nr 1</w:t>
      </w:r>
    </w:p>
    <w:p w14:paraId="2DFE9D9F" w14:textId="2834EB9D" w:rsidR="0009390E" w:rsidRPr="0009390E" w:rsidRDefault="0009390E" w:rsidP="0009390E">
      <w:pPr>
        <w:jc w:val="both"/>
        <w:rPr>
          <w:sz w:val="24"/>
          <w:szCs w:val="24"/>
        </w:rPr>
      </w:pPr>
      <w:r w:rsidRPr="0009390E">
        <w:rPr>
          <w:sz w:val="24"/>
          <w:szCs w:val="24"/>
        </w:rPr>
        <w:t xml:space="preserve">Zamawiający określił koszty integracji po stronie </w:t>
      </w:r>
      <w:proofErr w:type="spellStart"/>
      <w:r w:rsidRPr="0009390E">
        <w:rPr>
          <w:sz w:val="24"/>
          <w:szCs w:val="24"/>
        </w:rPr>
        <w:t>Nexus</w:t>
      </w:r>
      <w:proofErr w:type="spellEnd"/>
      <w:r w:rsidRPr="0009390E">
        <w:rPr>
          <w:sz w:val="24"/>
          <w:szCs w:val="24"/>
        </w:rPr>
        <w:t xml:space="preserve"> Polska na poziomie 394 000 zł netto oraz </w:t>
      </w:r>
      <w:proofErr w:type="spellStart"/>
      <w:r w:rsidRPr="0009390E">
        <w:rPr>
          <w:sz w:val="24"/>
          <w:szCs w:val="24"/>
        </w:rPr>
        <w:t>Kamsoft</w:t>
      </w:r>
      <w:proofErr w:type="spellEnd"/>
      <w:r w:rsidRPr="0009390E">
        <w:rPr>
          <w:sz w:val="24"/>
          <w:szCs w:val="24"/>
        </w:rPr>
        <w:t xml:space="preserve"> na poziomie 71 600 zł netto – licencje, usługa, gwarancja 4,5 roku (odpowiedź na pytanie nr 6 z dnia 16 kwietnia 2024 r.) natomiast Wykonawca otrzymał oferty na integrację od </w:t>
      </w:r>
      <w:proofErr w:type="spellStart"/>
      <w:r w:rsidRPr="0009390E">
        <w:rPr>
          <w:sz w:val="24"/>
          <w:szCs w:val="24"/>
        </w:rPr>
        <w:t>Nexus</w:t>
      </w:r>
      <w:proofErr w:type="spellEnd"/>
      <w:r w:rsidRPr="0009390E">
        <w:rPr>
          <w:sz w:val="24"/>
          <w:szCs w:val="24"/>
        </w:rPr>
        <w:t xml:space="preserve"> Polska na kwotę 657 174,00 zł netto oraz od </w:t>
      </w:r>
      <w:proofErr w:type="spellStart"/>
      <w:r w:rsidRPr="0009390E">
        <w:rPr>
          <w:sz w:val="24"/>
          <w:szCs w:val="24"/>
        </w:rPr>
        <w:t>Kamsoft</w:t>
      </w:r>
      <w:proofErr w:type="spellEnd"/>
      <w:r w:rsidRPr="0009390E">
        <w:rPr>
          <w:sz w:val="24"/>
          <w:szCs w:val="24"/>
        </w:rPr>
        <w:t xml:space="preserve"> na kwotę 300 916,00 zł netto. Prosimy o wyjaśnienie skąd wynika taka różnica i którą ofertę Wykonawca powinien przyjąć do skalkulowania swojej oferty? Oferta na integrację z </w:t>
      </w:r>
      <w:proofErr w:type="spellStart"/>
      <w:r w:rsidRPr="0009390E">
        <w:rPr>
          <w:sz w:val="24"/>
          <w:szCs w:val="24"/>
        </w:rPr>
        <w:t>Nexus</w:t>
      </w:r>
      <w:proofErr w:type="spellEnd"/>
      <w:r w:rsidRPr="0009390E">
        <w:rPr>
          <w:sz w:val="24"/>
          <w:szCs w:val="24"/>
        </w:rPr>
        <w:t xml:space="preserve"> i </w:t>
      </w:r>
      <w:proofErr w:type="spellStart"/>
      <w:r w:rsidRPr="0009390E">
        <w:rPr>
          <w:sz w:val="24"/>
          <w:szCs w:val="24"/>
        </w:rPr>
        <w:t>Kamsoft</w:t>
      </w:r>
      <w:proofErr w:type="spellEnd"/>
      <w:r w:rsidRPr="0009390E">
        <w:rPr>
          <w:sz w:val="24"/>
          <w:szCs w:val="24"/>
        </w:rPr>
        <w:t xml:space="preserve"> przewyższa połowę budżetu Zamawiającego na przedmiotowe zamówienie</w:t>
      </w:r>
    </w:p>
    <w:p w14:paraId="7CB5E1C5" w14:textId="4C329BEE" w:rsidR="0009390E" w:rsidRPr="0009390E" w:rsidRDefault="0009390E" w:rsidP="0009390E">
      <w:pPr>
        <w:spacing w:after="40"/>
        <w:ind w:left="30" w:right="-72"/>
        <w:jc w:val="both"/>
        <w:rPr>
          <w:b/>
          <w:bCs/>
          <w:sz w:val="24"/>
          <w:szCs w:val="24"/>
        </w:rPr>
      </w:pPr>
      <w:r w:rsidRPr="0009390E">
        <w:rPr>
          <w:b/>
          <w:bCs/>
          <w:sz w:val="24"/>
          <w:szCs w:val="24"/>
        </w:rPr>
        <w:t>Stanowisko (wyjaśnienie) Zamawiającego:</w:t>
      </w:r>
      <w:r>
        <w:rPr>
          <w:b/>
          <w:bCs/>
          <w:sz w:val="24"/>
          <w:szCs w:val="24"/>
        </w:rPr>
        <w:t xml:space="preserve"> </w:t>
      </w:r>
      <w:r w:rsidRPr="0009390E">
        <w:rPr>
          <w:sz w:val="24"/>
          <w:szCs w:val="24"/>
        </w:rPr>
        <w:t>Zamawiający nie może ingerować w bezpośrednie relacje biznesowe pomiędzy firmami które są partnerami lub podwykonawcami Wykonawcy. Kwoty wskazane przez Zamawiającego są szacowaniami o które zostali poproszeni dostawcy systemów HIS na rzecz Zamawiającego,  natomiast wysokość ofert składanych poszczególnym wykonawcą jest poza zakresem działania Zamawiającego który nie zna zakresu przedmiotowego oferty złożonej Wykonawcy przez firmy trzecie. Zamawiający nie może ingerować w bezpośrednie relacje biznesowe Wykonawcy a tym bardziej wskazać oferty na które ma się oprzeć nie znając ich zakresu przedmiotowego</w:t>
      </w:r>
    </w:p>
    <w:p w14:paraId="20C50F18" w14:textId="77777777" w:rsidR="0009390E" w:rsidRDefault="0009390E" w:rsidP="0009390E">
      <w:pPr>
        <w:spacing w:before="60" w:after="60"/>
        <w:ind w:left="30" w:right="-72"/>
        <w:rPr>
          <w:b/>
          <w:bCs/>
          <w:sz w:val="24"/>
          <w:szCs w:val="24"/>
        </w:rPr>
      </w:pPr>
    </w:p>
    <w:p w14:paraId="426437DA" w14:textId="4383CDCB" w:rsidR="0009390E" w:rsidRPr="0009390E" w:rsidRDefault="0009390E" w:rsidP="0009390E">
      <w:pPr>
        <w:ind w:left="28" w:right="-74"/>
        <w:jc w:val="both"/>
        <w:rPr>
          <w:b/>
          <w:bCs/>
          <w:sz w:val="24"/>
          <w:szCs w:val="24"/>
        </w:rPr>
      </w:pPr>
      <w:r w:rsidRPr="0009390E">
        <w:rPr>
          <w:b/>
          <w:bCs/>
          <w:sz w:val="24"/>
          <w:szCs w:val="24"/>
        </w:rPr>
        <w:t>Pytanie nr 2</w:t>
      </w:r>
    </w:p>
    <w:p w14:paraId="3FE60655" w14:textId="0B616B1A" w:rsidR="0009390E" w:rsidRPr="0009390E" w:rsidRDefault="0009390E" w:rsidP="0009390E">
      <w:pPr>
        <w:ind w:left="28" w:right="-74"/>
        <w:jc w:val="both"/>
        <w:rPr>
          <w:b/>
          <w:bCs/>
          <w:sz w:val="24"/>
          <w:szCs w:val="24"/>
        </w:rPr>
      </w:pPr>
      <w:r w:rsidRPr="0009390E">
        <w:rPr>
          <w:sz w:val="24"/>
          <w:szCs w:val="24"/>
        </w:rPr>
        <w:t xml:space="preserve">W związku z wniesionym odwołaniem Zamawiający w dniu 27 marca 2024 r. zmodyfikował postanowienia umowy poprzez wykreślenie §22 ust. 7 (tzw. klauzula kompletności) Wykonawca oświadcza, iż we własnym zakresie przed podpisaniem Umowy dokonał sprawdzenia kompletności oraz poprawności opisu zakresu przedmiotu Umowy i zrzeka się podnoszenia względem Zamawiającego roszczeń w tym zakresie. Jednocześnie, o ile w </w:t>
      </w:r>
      <w:r w:rsidRPr="0009390E">
        <w:rPr>
          <w:sz w:val="24"/>
          <w:szCs w:val="24"/>
        </w:rPr>
        <w:lastRenderedPageBreak/>
        <w:t>Umowie lub dokumentacji przetargowej pewne świadczenia zostały niejednoznacznie w przekonaniu Wykonawcy przewidziane lub opisane, ale w myśl uznanych zasad techniki oraz przepisów ogólnych są one konieczne w celu wykonania kompletnego przedmiotu Umowy, Wykonawca zobowiązany jest wykonać je jako świadczenia kontraktowe odpowiadające jakości całego przedmiotu Umowy bez prawa do dodatkowego wynagrodzenia (klauzula kompletności). Wykonawca nie może powoływać się na fakt, iż świadczenia i prace nie zostały wymienione wprost w Umowie i w dokumentacji przetargowej. W opublikowanym w dniu 16 kwietnia 2024 r. zmodyfikowanym wzorze umowy ww. wymaganie ciągle funkcjonuje. Prosimy o sprostowanie w tym zakresie.</w:t>
      </w:r>
    </w:p>
    <w:p w14:paraId="19BF7399" w14:textId="02629D82" w:rsidR="0009390E" w:rsidRPr="0009390E" w:rsidRDefault="0009390E" w:rsidP="0009390E">
      <w:pPr>
        <w:spacing w:after="40"/>
        <w:ind w:left="30" w:right="-72"/>
        <w:rPr>
          <w:b/>
          <w:bCs/>
          <w:sz w:val="24"/>
          <w:szCs w:val="24"/>
        </w:rPr>
      </w:pPr>
      <w:r w:rsidRPr="0009390E">
        <w:rPr>
          <w:b/>
          <w:bCs/>
          <w:sz w:val="24"/>
          <w:szCs w:val="24"/>
        </w:rPr>
        <w:t>Stanowisko (wyjaśnienie) Zamawiającego:</w:t>
      </w:r>
      <w:r w:rsidRPr="0009390E">
        <w:t xml:space="preserve"> </w:t>
      </w:r>
      <w:r w:rsidRPr="0009390E">
        <w:rPr>
          <w:sz w:val="24"/>
          <w:szCs w:val="24"/>
        </w:rPr>
        <w:t>Zgodnie ze zmodyfikowanym wzorem umowy</w:t>
      </w:r>
    </w:p>
    <w:p w14:paraId="5EA357C2" w14:textId="77777777" w:rsidR="00D400B2" w:rsidRDefault="00D400B2" w:rsidP="00D400B2">
      <w:pPr>
        <w:jc w:val="both"/>
        <w:rPr>
          <w:b/>
          <w:bCs/>
          <w:sz w:val="24"/>
          <w:szCs w:val="24"/>
        </w:rPr>
      </w:pPr>
    </w:p>
    <w:p w14:paraId="3EF8C3D7" w14:textId="04021319" w:rsidR="00D400B2" w:rsidRPr="00D400B2" w:rsidRDefault="00D400B2" w:rsidP="00D400B2">
      <w:pPr>
        <w:jc w:val="both"/>
        <w:rPr>
          <w:b/>
          <w:bCs/>
          <w:sz w:val="24"/>
          <w:szCs w:val="24"/>
        </w:rPr>
      </w:pPr>
      <w:r w:rsidRPr="00D400B2">
        <w:rPr>
          <w:b/>
          <w:bCs/>
          <w:sz w:val="24"/>
          <w:szCs w:val="24"/>
        </w:rPr>
        <w:t>Pytanie nr 3</w:t>
      </w:r>
    </w:p>
    <w:p w14:paraId="57FC1496" w14:textId="716EB3E8" w:rsidR="00D400B2" w:rsidRPr="00D400B2" w:rsidRDefault="00D400B2" w:rsidP="00D400B2">
      <w:pPr>
        <w:jc w:val="both"/>
        <w:rPr>
          <w:sz w:val="24"/>
          <w:szCs w:val="24"/>
        </w:rPr>
      </w:pPr>
      <w:r w:rsidRPr="00D400B2">
        <w:rPr>
          <w:sz w:val="24"/>
          <w:szCs w:val="24"/>
        </w:rPr>
        <w:t>W związku z opublikowaniem przez Zamawiającego w dniu 16.04.2024 r. wyjaśnień treści SWZ (pytanie nr 6) oraz otrzymaniu od producenta systemu HIS (</w:t>
      </w:r>
      <w:proofErr w:type="spellStart"/>
      <w:r w:rsidRPr="00D400B2">
        <w:rPr>
          <w:sz w:val="24"/>
          <w:szCs w:val="24"/>
        </w:rPr>
        <w:t>Nexus</w:t>
      </w:r>
      <w:proofErr w:type="spellEnd"/>
      <w:r w:rsidRPr="00D400B2">
        <w:rPr>
          <w:sz w:val="24"/>
          <w:szCs w:val="24"/>
        </w:rPr>
        <w:t>) posiadanego przez Zamawiającego oferty uwzględniającej w swoim zakresie pozycję tj. „dostawa systemu wspierającego obsługę SOR (licencja na system)", prosimy Zamawiającego o wyjaśnienie wątpliwości, co do zakresu przedmiotu zamówienia. Wskazywana przez producenta HIS licencja nie jest wyszególniona w OPZ, zatem Wykonawca nie ma wiedzy, czy ma ona stanowić element przygotowywanej wyceny. Prosimy Zamawiającego o doprecyzowanie, co Zamawiający rozumie przez funkcjonalność tj. "System musi zwiększać efektywność rozliczania procedur medycznych ICD9 i kategorii rozliczeniowych." oraz czy w zakresie postępowania mieści się dostawa licencji systemu wspierającego obsługę SOR. Informacje te są niezbędne do zapewnienia porównywalności ofert oraz właściwego skalkulowania wycen przez Wykonawców.</w:t>
      </w:r>
    </w:p>
    <w:p w14:paraId="6CD114F8" w14:textId="77777777" w:rsidR="00D400B2" w:rsidRPr="00D400B2" w:rsidRDefault="00D400B2" w:rsidP="00D400B2">
      <w:pPr>
        <w:jc w:val="both"/>
        <w:rPr>
          <w:sz w:val="24"/>
          <w:szCs w:val="24"/>
        </w:rPr>
      </w:pPr>
      <w:r w:rsidRPr="00D400B2">
        <w:rPr>
          <w:b/>
          <w:bCs/>
          <w:sz w:val="24"/>
          <w:szCs w:val="24"/>
        </w:rPr>
        <w:t>Stanowisko (wyjaśnienie) Zamawiającego:</w:t>
      </w:r>
      <w:r>
        <w:rPr>
          <w:b/>
          <w:bCs/>
          <w:sz w:val="24"/>
          <w:szCs w:val="24"/>
        </w:rPr>
        <w:t xml:space="preserve"> </w:t>
      </w:r>
      <w:r w:rsidRPr="00D400B2">
        <w:rPr>
          <w:sz w:val="24"/>
          <w:szCs w:val="24"/>
        </w:rPr>
        <w:t>Zgodnie z SWZ</w:t>
      </w:r>
    </w:p>
    <w:p w14:paraId="39D29F99" w14:textId="77777777" w:rsidR="00D400B2" w:rsidRDefault="00D400B2" w:rsidP="00D400B2">
      <w:pPr>
        <w:rPr>
          <w:b/>
          <w:bCs/>
          <w:sz w:val="24"/>
          <w:szCs w:val="24"/>
        </w:rPr>
      </w:pPr>
    </w:p>
    <w:p w14:paraId="4DCF9E40" w14:textId="52BEE55E" w:rsidR="00D400B2" w:rsidRDefault="00D400B2" w:rsidP="00D400B2">
      <w:pPr>
        <w:rPr>
          <w:b/>
          <w:bCs/>
          <w:sz w:val="24"/>
          <w:szCs w:val="24"/>
        </w:rPr>
      </w:pPr>
      <w:r w:rsidRPr="00D400B2">
        <w:rPr>
          <w:b/>
          <w:bCs/>
          <w:sz w:val="24"/>
          <w:szCs w:val="24"/>
        </w:rPr>
        <w:t>Pytanie nr</w:t>
      </w:r>
      <w:r>
        <w:rPr>
          <w:b/>
          <w:bCs/>
          <w:sz w:val="24"/>
          <w:szCs w:val="24"/>
        </w:rPr>
        <w:t xml:space="preserve"> 4</w:t>
      </w:r>
    </w:p>
    <w:p w14:paraId="17ABFFBC" w14:textId="77777777" w:rsidR="00D400B2" w:rsidRPr="00D400B2" w:rsidRDefault="00D400B2" w:rsidP="00D400B2">
      <w:pPr>
        <w:jc w:val="both"/>
        <w:rPr>
          <w:sz w:val="24"/>
          <w:szCs w:val="24"/>
        </w:rPr>
      </w:pPr>
      <w:r w:rsidRPr="00D400B2">
        <w:rPr>
          <w:b/>
          <w:bCs/>
          <w:sz w:val="24"/>
          <w:szCs w:val="24"/>
        </w:rPr>
        <w:t>WYJAŚNIENIA TREŚCI SWZ-4, pytanie numer 4–</w:t>
      </w:r>
      <w:r w:rsidRPr="00D400B2">
        <w:rPr>
          <w:sz w:val="24"/>
          <w:szCs w:val="24"/>
        </w:rPr>
        <w:t>Zamawiający dopuści dostarczenie dwóch nowych macierzy wysokiej dostępności wraz z integracją z siecią komputerową zamawiającego z zastrzeżeniem że pojemność nowych macierzy będzie dostosowana do rozwiązania wdrażanego przez Wykonawcę. Wszelkie koszty związane z integracją, podłączeniem, licencjami do wirtualizacji, systemu kopii zapasowej itp. oraz wsparciem technicznym w okresie utrzymania systemu obciążają Wykonawcę.</w:t>
      </w:r>
    </w:p>
    <w:p w14:paraId="3C7E8F96" w14:textId="77777777" w:rsidR="00D400B2" w:rsidRPr="00D400B2" w:rsidRDefault="00D400B2" w:rsidP="00D400B2">
      <w:pPr>
        <w:jc w:val="both"/>
        <w:rPr>
          <w:sz w:val="24"/>
          <w:szCs w:val="24"/>
        </w:rPr>
      </w:pPr>
      <w:r w:rsidRPr="00D400B2">
        <w:rPr>
          <w:sz w:val="24"/>
          <w:szCs w:val="24"/>
        </w:rPr>
        <w:t>Prosimy Zamawiającego o określenie parametrów minimalnych dla takiego rozwiązania (macierzy) oraz informacje, czy Zamawiający posiada urządzenia sieci SAN oraz serwerowe do obsługi nowych macierzy – tj. czy posiadana przez Zamawiającego infrastruktura umożliwi podłączenie nowych macierzy i ich prawidłową konfigurację, czy wykonawca dostarczyć wraz z nowymi macierzami kompletną infrastrukturę? Prosimy o określenie minimalnych parametrów jakimi ma się charakteryzować całe rozwiązanie.</w:t>
      </w:r>
    </w:p>
    <w:p w14:paraId="07CEDAC9" w14:textId="77777777" w:rsidR="00D400B2" w:rsidRPr="00D400B2" w:rsidRDefault="00D400B2" w:rsidP="00D400B2">
      <w:pPr>
        <w:spacing w:line="276" w:lineRule="auto"/>
        <w:jc w:val="both"/>
      </w:pPr>
      <w:r w:rsidRPr="00D400B2">
        <w:rPr>
          <w:b/>
          <w:bCs/>
          <w:sz w:val="24"/>
          <w:szCs w:val="24"/>
        </w:rPr>
        <w:t>Stanowisko (wyjaśnienie) Zamawiającego:</w:t>
      </w:r>
      <w:r>
        <w:rPr>
          <w:b/>
          <w:bCs/>
          <w:sz w:val="24"/>
          <w:szCs w:val="24"/>
        </w:rPr>
        <w:t xml:space="preserve"> </w:t>
      </w:r>
      <w:r w:rsidRPr="00955DE0">
        <w:rPr>
          <w:sz w:val="22"/>
          <w:szCs w:val="22"/>
        </w:rPr>
        <w:t>Zamawiający wyjaśnia że w przypadku dostarczenia nowych macierzy Zamawiający wymaga aby Wykonawca dostarczył kompletne rozwiązanie HA wraz ze wszystkimi niezbędnymi elementami wymaganymi do podłączenia i uruchomienia całego rozwiązania (Serwery, macierze, urządzenia SAN, oprogramowanie i licencje).  Zamawiający nie dysponuje urządzeniami sieci SAN, które Wykonawca mógłby wykorzystać do uruchomienia nowych macierzy. W przypadku dostarczenia nowych macierzy (2szt), Zamawiający wymaga aby spełniały one poniższe minimalne wymagania:</w:t>
      </w:r>
    </w:p>
    <w:p w14:paraId="25AC0579" w14:textId="77777777" w:rsidR="00D400B2" w:rsidRPr="00D400B2" w:rsidRDefault="00D400B2" w:rsidP="00D400B2">
      <w:pPr>
        <w:spacing w:line="276" w:lineRule="auto"/>
        <w:jc w:val="both"/>
      </w:pPr>
    </w:p>
    <w:p w14:paraId="535AAC20"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Urządzenie musi być przeznaczone do instalacji w szafie technicznej typu RACK 19”, dostarczone ze wszystkimi niezbędnymi komponentami do montażu.</w:t>
      </w:r>
      <w:r w:rsidRPr="00955DE0">
        <w:rPr>
          <w:rFonts w:ascii="Times New Roman" w:hAnsi="Times New Roman" w:cs="Times New Roman"/>
          <w:sz w:val="22"/>
          <w:szCs w:val="22"/>
        </w:rPr>
        <w:br/>
      </w:r>
    </w:p>
    <w:p w14:paraId="588A382B"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lastRenderedPageBreak/>
        <w:t xml:space="preserve">Minimum dwa kontrolery pracujące w trybie </w:t>
      </w:r>
      <w:proofErr w:type="spellStart"/>
      <w:r w:rsidRPr="00955DE0">
        <w:rPr>
          <w:rFonts w:ascii="Times New Roman" w:hAnsi="Times New Roman" w:cs="Times New Roman"/>
          <w:sz w:val="22"/>
          <w:szCs w:val="22"/>
        </w:rPr>
        <w:t>Symmetrical</w:t>
      </w:r>
      <w:proofErr w:type="spellEnd"/>
      <w:r w:rsidRPr="00955DE0">
        <w:rPr>
          <w:rFonts w:ascii="Times New Roman" w:hAnsi="Times New Roman" w:cs="Times New Roman"/>
          <w:sz w:val="22"/>
          <w:szCs w:val="22"/>
        </w:rPr>
        <w:t xml:space="preserve"> Active-Active (SAN-</w:t>
      </w:r>
      <w:proofErr w:type="spellStart"/>
      <w:r w:rsidRPr="00955DE0">
        <w:rPr>
          <w:rFonts w:ascii="Times New Roman" w:hAnsi="Times New Roman" w:cs="Times New Roman"/>
          <w:sz w:val="22"/>
          <w:szCs w:val="22"/>
        </w:rPr>
        <w:t>only</w:t>
      </w:r>
      <w:proofErr w:type="spellEnd"/>
      <w:r w:rsidRPr="00955DE0">
        <w:rPr>
          <w:rFonts w:ascii="Times New Roman" w:hAnsi="Times New Roman" w:cs="Times New Roman"/>
          <w:sz w:val="22"/>
          <w:szCs w:val="22"/>
        </w:rPr>
        <w:t>), to znaczy w trybie zapewniającym dostęp do wolumenów logicznych (LUN) utworzonych w macierzy, z wykorzystaniem wszystkich dostępnych ścieżek (</w:t>
      </w:r>
      <w:proofErr w:type="spellStart"/>
      <w:r w:rsidRPr="00955DE0">
        <w:rPr>
          <w:rFonts w:ascii="Times New Roman" w:hAnsi="Times New Roman" w:cs="Times New Roman"/>
          <w:sz w:val="22"/>
          <w:szCs w:val="22"/>
        </w:rPr>
        <w:t>path</w:t>
      </w:r>
      <w:proofErr w:type="spellEnd"/>
      <w:r w:rsidRPr="00955DE0">
        <w:rPr>
          <w:rFonts w:ascii="Times New Roman" w:hAnsi="Times New Roman" w:cs="Times New Roman"/>
          <w:sz w:val="22"/>
          <w:szCs w:val="22"/>
        </w:rPr>
        <w:t>) i portów kontrolerów w trybie bez wymuszania preferowanej ścieżki dostępu oraz z zapewnieniem automatycznego równoważenia obciążenia (</w:t>
      </w:r>
      <w:proofErr w:type="spellStart"/>
      <w:r w:rsidRPr="00955DE0">
        <w:rPr>
          <w:rFonts w:ascii="Times New Roman" w:hAnsi="Times New Roman" w:cs="Times New Roman"/>
          <w:sz w:val="22"/>
          <w:szCs w:val="22"/>
        </w:rPr>
        <w:t>load</w:t>
      </w:r>
      <w:proofErr w:type="spellEnd"/>
      <w:r w:rsidRPr="00955DE0">
        <w:rPr>
          <w:rFonts w:ascii="Times New Roman" w:hAnsi="Times New Roman" w:cs="Times New Roman"/>
          <w:sz w:val="22"/>
          <w:szCs w:val="22"/>
        </w:rPr>
        <w:t xml:space="preserve"> </w:t>
      </w:r>
      <w:proofErr w:type="spellStart"/>
      <w:r w:rsidRPr="00955DE0">
        <w:rPr>
          <w:rFonts w:ascii="Times New Roman" w:hAnsi="Times New Roman" w:cs="Times New Roman"/>
          <w:sz w:val="22"/>
          <w:szCs w:val="22"/>
        </w:rPr>
        <w:t>balancing</w:t>
      </w:r>
      <w:proofErr w:type="spellEnd"/>
      <w:r w:rsidRPr="00955DE0">
        <w:rPr>
          <w:rFonts w:ascii="Times New Roman" w:hAnsi="Times New Roman" w:cs="Times New Roman"/>
          <w:sz w:val="22"/>
          <w:szCs w:val="22"/>
        </w:rPr>
        <w:t xml:space="preserve">). Kontrolery muszą pozwalać na udostępnianie zasobów protokołem FC, </w:t>
      </w:r>
      <w:proofErr w:type="spellStart"/>
      <w:r w:rsidRPr="00955DE0">
        <w:rPr>
          <w:rFonts w:ascii="Times New Roman" w:hAnsi="Times New Roman" w:cs="Times New Roman"/>
          <w:sz w:val="22"/>
          <w:szCs w:val="22"/>
        </w:rPr>
        <w:t>iSCSI</w:t>
      </w:r>
      <w:proofErr w:type="spellEnd"/>
      <w:r w:rsidRPr="00955DE0">
        <w:rPr>
          <w:rFonts w:ascii="Times New Roman" w:hAnsi="Times New Roman" w:cs="Times New Roman"/>
          <w:sz w:val="22"/>
          <w:szCs w:val="22"/>
        </w:rPr>
        <w:t xml:space="preserve"> w zależności od zastosowanych kart komunikacyjnych.  </w:t>
      </w:r>
    </w:p>
    <w:p w14:paraId="49999CB7"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p>
    <w:p w14:paraId="251E032E"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Komunikacja pomiędzy parą kontrolerów (synchronizacja cache) macierzy musi wykorzystywać wewnętrzną, dedykowaną magistralę zapewniającą wysoką przepustowość i niskie opóźnienia; nie dopuszcza się w szczególności komunikacji z wykorzystaniem urządzeń aktywnych FC/Ethernet/</w:t>
      </w:r>
      <w:proofErr w:type="spellStart"/>
      <w:r w:rsidRPr="00955DE0">
        <w:rPr>
          <w:rFonts w:ascii="Times New Roman" w:hAnsi="Times New Roman" w:cs="Times New Roman"/>
          <w:sz w:val="22"/>
          <w:szCs w:val="22"/>
        </w:rPr>
        <w:t>Infiniband</w:t>
      </w:r>
      <w:proofErr w:type="spellEnd"/>
      <w:r w:rsidRPr="00955DE0">
        <w:rPr>
          <w:rFonts w:ascii="Times New Roman" w:hAnsi="Times New Roman" w:cs="Times New Roman"/>
          <w:sz w:val="22"/>
          <w:szCs w:val="22"/>
        </w:rPr>
        <w:t>.</w:t>
      </w:r>
    </w:p>
    <w:p w14:paraId="0B6CC85E"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p>
    <w:p w14:paraId="674F6AA7"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bookmarkStart w:id="0" w:name="_Hlk75962237"/>
      <w:r w:rsidRPr="00955DE0">
        <w:rPr>
          <w:rFonts w:ascii="Times New Roman" w:hAnsi="Times New Roman" w:cs="Times New Roman"/>
          <w:sz w:val="22"/>
          <w:szCs w:val="22"/>
        </w:rPr>
        <w:t>Zamawiający dopuszcza komunikację z wykorzystaniem urządzeń aktywnych przy klastrze wielu kontrolerów. Każdy z kontrolerów musi mieć możliwość jednoczesnej prezentacji (aktywny dostęp odczyt i zapis) wszystkich wolumenów utworzonych w logicznych ramach całego systemu dyskowego.</w:t>
      </w:r>
      <w:bookmarkEnd w:id="0"/>
    </w:p>
    <w:p w14:paraId="6CBB84D2" w14:textId="77777777" w:rsidR="00D400B2" w:rsidRPr="00955DE0" w:rsidRDefault="00D400B2" w:rsidP="00D400B2">
      <w:pPr>
        <w:spacing w:line="276" w:lineRule="auto"/>
        <w:jc w:val="both"/>
        <w:rPr>
          <w:sz w:val="22"/>
          <w:szCs w:val="22"/>
        </w:rPr>
      </w:pPr>
    </w:p>
    <w:p w14:paraId="70E36BAA"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 xml:space="preserve">Urządzenie musi umożliwiać podniesienie wydajności i niezawodności poprzez rozbudowę do 2 par kontrolerów, tworzących jedną logiczną macierz dyskową. Rozbudowa musi być możliwa bez konieczności wymiany zaoferowanej pary kontrolerów na nowe. </w:t>
      </w:r>
      <w:r w:rsidRPr="00955DE0">
        <w:rPr>
          <w:rFonts w:ascii="Times New Roman" w:hAnsi="Times New Roman" w:cs="Times New Roman"/>
          <w:bCs/>
          <w:iCs/>
          <w:sz w:val="22"/>
          <w:szCs w:val="22"/>
        </w:rPr>
        <w:t xml:space="preserve">Za jedną logiczną macierz uznaje się rozwiązanie, w którym zarządzanie wszystkimi kontrolerami jest możliwe z jednego interfejsu GUI, CLI. Nie dopuszcza się rozwiązanie oparte o </w:t>
      </w:r>
      <w:proofErr w:type="spellStart"/>
      <w:r w:rsidRPr="00955DE0">
        <w:rPr>
          <w:rFonts w:ascii="Times New Roman" w:hAnsi="Times New Roman" w:cs="Times New Roman"/>
          <w:bCs/>
          <w:iCs/>
          <w:sz w:val="22"/>
          <w:szCs w:val="22"/>
        </w:rPr>
        <w:t>wirtualizator</w:t>
      </w:r>
      <w:proofErr w:type="spellEnd"/>
      <w:r w:rsidRPr="00955DE0">
        <w:rPr>
          <w:rFonts w:ascii="Times New Roman" w:hAnsi="Times New Roman" w:cs="Times New Roman"/>
          <w:bCs/>
          <w:iCs/>
          <w:sz w:val="22"/>
          <w:szCs w:val="22"/>
        </w:rPr>
        <w:t>.</w:t>
      </w:r>
    </w:p>
    <w:p w14:paraId="5FA650DE" w14:textId="77777777" w:rsidR="00D400B2" w:rsidRPr="00955DE0" w:rsidRDefault="00D400B2" w:rsidP="00D400B2">
      <w:pPr>
        <w:spacing w:line="276" w:lineRule="auto"/>
        <w:jc w:val="both"/>
        <w:rPr>
          <w:sz w:val="22"/>
          <w:szCs w:val="22"/>
        </w:rPr>
      </w:pPr>
    </w:p>
    <w:p w14:paraId="0A793516"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Macierz musi umożliwiać rozbudowę do co najmniej 6 par kontrolerów dyskowych tworzących jedna logiczną macierz, bez konieczności wymiany zaoferowanej pary kontrolerów.</w:t>
      </w:r>
    </w:p>
    <w:p w14:paraId="66F637B3"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p>
    <w:p w14:paraId="0EC3BC66"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Macierz musi być skonstruowana wyłącznie do obsługi modułów pamięci SSD i w żadnej konfiguracji nie może obsługiwać przestrzeni danych użytkownika na dyskach obrotowych/talerzowych.</w:t>
      </w:r>
    </w:p>
    <w:p w14:paraId="061F5DE4"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p>
    <w:p w14:paraId="7C619638"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Całkowita pojemność brutto (fizyczna) urządzenia musi wynosić minimum 75 TB i musi być zbudowana wyłącznie w oparciu o moduły pamięci SSD. Rozmiar pojedynczego modułu nie może być większy niż 4 TB.</w:t>
      </w:r>
    </w:p>
    <w:p w14:paraId="46CCCA7E" w14:textId="77777777" w:rsidR="00D400B2" w:rsidRPr="00955DE0" w:rsidRDefault="00D400B2" w:rsidP="00D400B2">
      <w:pPr>
        <w:spacing w:line="276" w:lineRule="auto"/>
        <w:jc w:val="both"/>
        <w:rPr>
          <w:sz w:val="22"/>
          <w:szCs w:val="22"/>
        </w:rPr>
      </w:pPr>
    </w:p>
    <w:p w14:paraId="39813032"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Macierz musi umożliwiać rozbudowę do co najmniej 70 sztuk oferowanego typu modułów pamięci, bez wymiany kontrolerów macierzowych oraz bez potrzeby zakupu dodatkowych licencji. (tylko poprzez dodawanie półek i modułów SSD)</w:t>
      </w:r>
    </w:p>
    <w:p w14:paraId="2C22C1A3" w14:textId="77777777" w:rsidR="00D400B2" w:rsidRPr="00955DE0" w:rsidRDefault="00D400B2" w:rsidP="00D400B2">
      <w:pPr>
        <w:spacing w:line="276" w:lineRule="auto"/>
        <w:jc w:val="both"/>
        <w:rPr>
          <w:sz w:val="22"/>
          <w:szCs w:val="22"/>
        </w:rPr>
      </w:pPr>
      <w:r w:rsidRPr="00955DE0">
        <w:rPr>
          <w:sz w:val="22"/>
          <w:szCs w:val="22"/>
        </w:rPr>
        <w:t xml:space="preserve"> </w:t>
      </w:r>
    </w:p>
    <w:p w14:paraId="4C6B4B07"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 xml:space="preserve">Kontrolery łącznie muszą być wyposażone w procesory o sumarycznej ilości min. 48 rdzeni (ang.: </w:t>
      </w:r>
      <w:proofErr w:type="spellStart"/>
      <w:r w:rsidRPr="00955DE0">
        <w:rPr>
          <w:rFonts w:ascii="Times New Roman" w:hAnsi="Times New Roman" w:cs="Times New Roman"/>
          <w:sz w:val="22"/>
          <w:szCs w:val="22"/>
        </w:rPr>
        <w:t>core</w:t>
      </w:r>
      <w:proofErr w:type="spellEnd"/>
      <w:r w:rsidRPr="00955DE0">
        <w:rPr>
          <w:rFonts w:ascii="Times New Roman" w:hAnsi="Times New Roman" w:cs="Times New Roman"/>
          <w:sz w:val="22"/>
          <w:szCs w:val="22"/>
        </w:rPr>
        <w:t>). Procesory w macierzy muszą obsługiwać protokół PCI Express Generacji 4.</w:t>
      </w:r>
    </w:p>
    <w:p w14:paraId="4B2A29F4"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p>
    <w:p w14:paraId="2B984A63"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Urządzenie zbudowane z dwóch kontrolerów musi być wyposażone w co najmniej 128 GB  pamięci  podręcznej  cache obsługującej operacje odczytu i zapisu zbudowane w oparciu o wydajną pamięć RAM.  Zamawiający  nie  dopuszcza  możliwości  zastosowania dysków SSD/</w:t>
      </w:r>
      <w:proofErr w:type="spellStart"/>
      <w:r w:rsidRPr="00955DE0">
        <w:rPr>
          <w:rFonts w:ascii="Times New Roman" w:hAnsi="Times New Roman" w:cs="Times New Roman"/>
          <w:sz w:val="22"/>
          <w:szCs w:val="22"/>
        </w:rPr>
        <w:t>NVMe</w:t>
      </w:r>
      <w:proofErr w:type="spellEnd"/>
      <w:r w:rsidRPr="00955DE0">
        <w:rPr>
          <w:rFonts w:ascii="Times New Roman" w:hAnsi="Times New Roman" w:cs="Times New Roman"/>
          <w:sz w:val="22"/>
          <w:szCs w:val="22"/>
        </w:rPr>
        <w:t xml:space="preserve"> lub kart pamięci FLASH jako rozszerzenia pamięci cache. Pamięć cache musi być zabezpieczona przed utratą danych w przypadku awarii zasilania poprzez funkcję zapisu zawartości pamięci cache na nieulotną pamięć lub posiadać podtrzymywanie bateryjne min. 48 godzin.</w:t>
      </w:r>
    </w:p>
    <w:p w14:paraId="0C6A7C27"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p>
    <w:p w14:paraId="6C29A2E1"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Możliwość definiowania dysków SPARE lub odpowiedniej zapasowej przestrzeni dyskowej.</w:t>
      </w:r>
      <w:r w:rsidRPr="00955DE0">
        <w:rPr>
          <w:rFonts w:ascii="Times New Roman" w:hAnsi="Times New Roman" w:cs="Times New Roman"/>
          <w:sz w:val="22"/>
          <w:szCs w:val="22"/>
        </w:rPr>
        <w:br/>
      </w:r>
    </w:p>
    <w:p w14:paraId="145A9338"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 xml:space="preserve">Macierz musi posiadać minimum 8 portów 10Gb/s obsługujące protokół </w:t>
      </w:r>
      <w:proofErr w:type="spellStart"/>
      <w:r w:rsidRPr="00955DE0">
        <w:rPr>
          <w:rFonts w:ascii="Times New Roman" w:hAnsi="Times New Roman" w:cs="Times New Roman"/>
          <w:sz w:val="22"/>
          <w:szCs w:val="22"/>
        </w:rPr>
        <w:t>iSCSI</w:t>
      </w:r>
      <w:proofErr w:type="spellEnd"/>
      <w:r w:rsidRPr="00955DE0">
        <w:rPr>
          <w:rFonts w:ascii="Times New Roman" w:hAnsi="Times New Roman" w:cs="Times New Roman"/>
          <w:sz w:val="22"/>
          <w:szCs w:val="22"/>
        </w:rPr>
        <w:t xml:space="preserve"> na każdy kontroler. Jeśli korzystanie z któregoś z wyżej wymienionych portów wymaga zastosowania wkładek (np. SFP+), wymaga się ich dostarczenia wraz z urządzeniem.</w:t>
      </w:r>
      <w:r w:rsidRPr="00955DE0">
        <w:rPr>
          <w:rFonts w:ascii="Times New Roman" w:hAnsi="Times New Roman" w:cs="Times New Roman"/>
          <w:sz w:val="22"/>
          <w:szCs w:val="22"/>
        </w:rPr>
        <w:br/>
      </w:r>
    </w:p>
    <w:p w14:paraId="71CE7A05"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Możliwość rozbudowy macierzy o minimum 8 portów 25Gb/s obsługujących protokół w ramach zaoferowanej ilości kontrolerów oraz możliwość podłączania serwerów bezpośrednio do tych portów macierzy bez użycia przełączników. Możliwość rozbudowy o wskazane porty nie może ograniczać rozbudowy do wymaganej ilości modułów pamięci.</w:t>
      </w:r>
      <w:r w:rsidRPr="00955DE0">
        <w:rPr>
          <w:rFonts w:ascii="Times New Roman" w:hAnsi="Times New Roman" w:cs="Times New Roman"/>
          <w:sz w:val="22"/>
          <w:szCs w:val="22"/>
        </w:rPr>
        <w:br/>
      </w:r>
    </w:p>
    <w:p w14:paraId="192C183E"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Urządzenie  musi  obsługiwać  poziomy  RAID5  i  RAID6  (RAID  z  dystrybuowaną przestrzenią  zapasową  typu  hot-</w:t>
      </w:r>
      <w:proofErr w:type="spellStart"/>
      <w:r w:rsidRPr="00955DE0">
        <w:rPr>
          <w:rFonts w:ascii="Times New Roman" w:hAnsi="Times New Roman" w:cs="Times New Roman"/>
          <w:sz w:val="22"/>
          <w:szCs w:val="22"/>
        </w:rPr>
        <w:t>spare</w:t>
      </w:r>
      <w:proofErr w:type="spellEnd"/>
      <w:r w:rsidRPr="00955DE0">
        <w:rPr>
          <w:rFonts w:ascii="Times New Roman" w:hAnsi="Times New Roman" w:cs="Times New Roman"/>
          <w:sz w:val="22"/>
          <w:szCs w:val="22"/>
        </w:rPr>
        <w:t>) lub równoważne poziomy RAID zabezpieczające przed awarią dwóch dysków jednocześnie.</w:t>
      </w:r>
    </w:p>
    <w:p w14:paraId="4BAAB0E7"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p>
    <w:p w14:paraId="6E517877"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Macierz musi umożliwiać skonfigurowanie poziomu RAID zapewniającego odporność na jednoczesną awarię 3 dysków w grupie RAID.</w:t>
      </w:r>
    </w:p>
    <w:p w14:paraId="4687524F" w14:textId="77777777" w:rsidR="00D400B2" w:rsidRPr="00955DE0" w:rsidRDefault="00D400B2" w:rsidP="00D400B2">
      <w:pPr>
        <w:spacing w:line="276" w:lineRule="auto"/>
        <w:jc w:val="both"/>
        <w:rPr>
          <w:sz w:val="22"/>
          <w:szCs w:val="22"/>
        </w:rPr>
      </w:pPr>
    </w:p>
    <w:p w14:paraId="506D7BE3"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Brak pojedynczego punktu awarii. Wszystkie krytyczne komponenty takie jak adaptery HBA, kontrolery dyskowe, pamięć, zasilacze i wentylatory muszą być zaprojektowane nadmiarowo: tak, aby awaria pojedynczego elementu nie wpływała na ciągłość dostępu do danych całego systemu. Komponenty te muszą być wymienialne w trakcie pracy.</w:t>
      </w:r>
    </w:p>
    <w:p w14:paraId="13368F7B"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 xml:space="preserve"> </w:t>
      </w:r>
    </w:p>
    <w:p w14:paraId="2F2B1742"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Urządzenie musi cechować wsparcie dla zasilania z dwóch niezależnych źródeł prądu jednofazowego  o  napięciu  200-240V  i  częstotliwości  50-60Hz  poprzez  nadmiarowe zasilacze typu Hot-</w:t>
      </w:r>
      <w:proofErr w:type="spellStart"/>
      <w:r w:rsidRPr="00955DE0">
        <w:rPr>
          <w:rFonts w:ascii="Times New Roman" w:hAnsi="Times New Roman" w:cs="Times New Roman"/>
          <w:sz w:val="22"/>
          <w:szCs w:val="22"/>
        </w:rPr>
        <w:t>Swap</w:t>
      </w:r>
      <w:proofErr w:type="spellEnd"/>
      <w:r w:rsidRPr="00955DE0">
        <w:rPr>
          <w:rFonts w:ascii="Times New Roman" w:hAnsi="Times New Roman" w:cs="Times New Roman"/>
          <w:sz w:val="22"/>
          <w:szCs w:val="22"/>
        </w:rPr>
        <w:t>.</w:t>
      </w:r>
    </w:p>
    <w:p w14:paraId="232813F3"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p>
    <w:p w14:paraId="53920401"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 xml:space="preserve">Wymagana jest funkcjonalność tworzenia i prezentacji dysków logicznych (LUN) o pojemności większej niż zajmowana fizyczna przestrzeń dyskowych (ang. </w:t>
      </w:r>
      <w:proofErr w:type="spellStart"/>
      <w:r w:rsidRPr="00955DE0">
        <w:rPr>
          <w:rFonts w:ascii="Times New Roman" w:hAnsi="Times New Roman" w:cs="Times New Roman"/>
          <w:sz w:val="22"/>
          <w:szCs w:val="22"/>
        </w:rPr>
        <w:t>ThinProvisioning</w:t>
      </w:r>
      <w:proofErr w:type="spellEnd"/>
      <w:r w:rsidRPr="00955DE0">
        <w:rPr>
          <w:rFonts w:ascii="Times New Roman" w:hAnsi="Times New Roman" w:cs="Times New Roman"/>
          <w:sz w:val="22"/>
          <w:szCs w:val="22"/>
        </w:rPr>
        <w:t xml:space="preserve">). Wymagana funkcjonalność zwrotu skasowanej przestrzeni dyskowej do puli zasobów wspólnych (ang. Space </w:t>
      </w:r>
      <w:proofErr w:type="spellStart"/>
      <w:r w:rsidRPr="00955DE0">
        <w:rPr>
          <w:rFonts w:ascii="Times New Roman" w:hAnsi="Times New Roman" w:cs="Times New Roman"/>
          <w:sz w:val="22"/>
          <w:szCs w:val="22"/>
        </w:rPr>
        <w:t>Reclamation</w:t>
      </w:r>
      <w:proofErr w:type="spellEnd"/>
      <w:r w:rsidRPr="00955DE0">
        <w:rPr>
          <w:rFonts w:ascii="Times New Roman" w:hAnsi="Times New Roman" w:cs="Times New Roman"/>
          <w:sz w:val="22"/>
          <w:szCs w:val="22"/>
        </w:rPr>
        <w:t>). Jeżeli do obsługi powyższej funkcjonalności wymagane są dodatkowe licencje, ich dostarczenie jest wymagane na tym etapie postępowania.</w:t>
      </w:r>
    </w:p>
    <w:p w14:paraId="23B07315" w14:textId="77777777" w:rsidR="00D400B2" w:rsidRPr="00955DE0" w:rsidRDefault="00D400B2" w:rsidP="00D400B2">
      <w:pPr>
        <w:spacing w:line="276" w:lineRule="auto"/>
        <w:jc w:val="both"/>
        <w:rPr>
          <w:sz w:val="22"/>
          <w:szCs w:val="22"/>
        </w:rPr>
      </w:pPr>
    </w:p>
    <w:p w14:paraId="433BA281"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Zarządzanie macierzą (wszystkimi kontrolerami) z poziomu pojedynczego interfejsu graficznego. Wymagane jest stałe monitorowanie stanu macierzy (w tym monitorowanie wydajności) oraz możliwość konfigurowania jej zasobów. Wymagana możliwość monitorowania stanu żywotności modułów SSD. Konsola graficzna musi być dostępna poprzez przeglądarkę internetową i być elementem systemu operacyjnego macierzy. Wymaga możliwość dostępu do danych wydajnościowych historycznych z poziomu GUI co najmniej 1 rok wstecz lub jako równoważne dostarczenie fizycznego serwera z oprogramowaniem umożlwiającym zbieranie i przeglądanie danych historycznych. Jeżeli do obsługi powyższej funkcjonalności wymagane są dodatkowe licencje, ich dostarczenie jest wymagane na tym etapie postępowania.</w:t>
      </w:r>
    </w:p>
    <w:p w14:paraId="61D5F957"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p>
    <w:p w14:paraId="68CB6D92"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 xml:space="preserve">Urządzenie musi umożliwiać utworzenie 800 kopii migawkowych (ang. </w:t>
      </w:r>
      <w:proofErr w:type="spellStart"/>
      <w:r w:rsidRPr="00955DE0">
        <w:rPr>
          <w:rFonts w:ascii="Times New Roman" w:hAnsi="Times New Roman" w:cs="Times New Roman"/>
          <w:sz w:val="22"/>
          <w:szCs w:val="22"/>
        </w:rPr>
        <w:t>snapshot</w:t>
      </w:r>
      <w:proofErr w:type="spellEnd"/>
      <w:r w:rsidRPr="00955DE0">
        <w:rPr>
          <w:rFonts w:ascii="Times New Roman" w:hAnsi="Times New Roman" w:cs="Times New Roman"/>
          <w:sz w:val="22"/>
          <w:szCs w:val="22"/>
        </w:rPr>
        <w:t xml:space="preserve">) w trybie ROW (ang. </w:t>
      </w:r>
      <w:proofErr w:type="spellStart"/>
      <w:r w:rsidRPr="00955DE0">
        <w:rPr>
          <w:rFonts w:ascii="Times New Roman" w:hAnsi="Times New Roman" w:cs="Times New Roman"/>
          <w:sz w:val="22"/>
          <w:szCs w:val="22"/>
        </w:rPr>
        <w:t>Redirect</w:t>
      </w:r>
      <w:proofErr w:type="spellEnd"/>
      <w:r w:rsidRPr="00955DE0">
        <w:rPr>
          <w:rFonts w:ascii="Times New Roman" w:hAnsi="Times New Roman" w:cs="Times New Roman"/>
          <w:sz w:val="22"/>
          <w:szCs w:val="22"/>
        </w:rPr>
        <w:t xml:space="preserve"> on Write) dla pojedynczego wolumenu oraz minimum 5000 dla całej macierzy. Niedopuszczalne jest wykonywanie kopii w technologii COW (ang. </w:t>
      </w:r>
      <w:proofErr w:type="spellStart"/>
      <w:r w:rsidRPr="00955DE0">
        <w:rPr>
          <w:rFonts w:ascii="Times New Roman" w:hAnsi="Times New Roman" w:cs="Times New Roman"/>
          <w:sz w:val="22"/>
          <w:szCs w:val="22"/>
        </w:rPr>
        <w:t>Copy</w:t>
      </w:r>
      <w:proofErr w:type="spellEnd"/>
      <w:r w:rsidRPr="00955DE0">
        <w:rPr>
          <w:rFonts w:ascii="Times New Roman" w:hAnsi="Times New Roman" w:cs="Times New Roman"/>
          <w:sz w:val="22"/>
          <w:szCs w:val="22"/>
        </w:rPr>
        <w:t xml:space="preserve">-on-Write). </w:t>
      </w:r>
      <w:r w:rsidRPr="00955DE0">
        <w:rPr>
          <w:rFonts w:ascii="Times New Roman" w:hAnsi="Times New Roman" w:cs="Times New Roman"/>
          <w:sz w:val="22"/>
          <w:szCs w:val="22"/>
        </w:rPr>
        <w:lastRenderedPageBreak/>
        <w:t>Jeżeli do obsługi powyższej funkcjonalności wymagane są dodatkowe licencje, ich dostarczenie jest wymagane na tym etapie postępowania.</w:t>
      </w:r>
    </w:p>
    <w:p w14:paraId="5F377A9D"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p>
    <w:p w14:paraId="6E67CD8C"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Rozwiązanie musi umożliwiać hierarchiczne tworzenie kopii migawkowych (np. kopia z kopii z kopii).</w:t>
      </w:r>
    </w:p>
    <w:p w14:paraId="1F455F02"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p>
    <w:p w14:paraId="435A9FFA"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 xml:space="preserve">Tworzenie na żądanie pełnej kopii danych typu klon w ramach macierzy za pomocą wewnętrznych kontrolerów macierzowych. Funkcjonalność ta musi umożliwiać synchronizację danych z woluminu źródłowego na docelowy oraz </w:t>
      </w:r>
      <w:proofErr w:type="spellStart"/>
      <w:r w:rsidRPr="00955DE0">
        <w:rPr>
          <w:rFonts w:ascii="Times New Roman" w:hAnsi="Times New Roman" w:cs="Times New Roman"/>
          <w:sz w:val="22"/>
          <w:szCs w:val="22"/>
        </w:rPr>
        <w:t>resynchronizację</w:t>
      </w:r>
      <w:proofErr w:type="spellEnd"/>
      <w:r w:rsidRPr="00955DE0">
        <w:rPr>
          <w:rFonts w:ascii="Times New Roman" w:hAnsi="Times New Roman" w:cs="Times New Roman"/>
          <w:sz w:val="22"/>
          <w:szCs w:val="22"/>
        </w:rPr>
        <w:t xml:space="preserve"> danych z woluminu docelowego na źródłowy np. w sytuacji uszkodzenia danych na woluminie źródłowym.  Dostarczenie tej funkcjonalności jest wymagane na tym etapie postępowania.</w:t>
      </w:r>
    </w:p>
    <w:p w14:paraId="06B801E8"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br/>
      </w:r>
    </w:p>
    <w:p w14:paraId="5C2DCAB7"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 xml:space="preserve">Macierz musi mieć możliwość włączenia funkcjonalności </w:t>
      </w:r>
      <w:proofErr w:type="spellStart"/>
      <w:r w:rsidRPr="00955DE0">
        <w:rPr>
          <w:rFonts w:ascii="Times New Roman" w:hAnsi="Times New Roman" w:cs="Times New Roman"/>
          <w:sz w:val="22"/>
          <w:szCs w:val="22"/>
        </w:rPr>
        <w:t>deduplikacji</w:t>
      </w:r>
      <w:proofErr w:type="spellEnd"/>
      <w:r w:rsidRPr="00955DE0">
        <w:rPr>
          <w:rFonts w:ascii="Times New Roman" w:hAnsi="Times New Roman" w:cs="Times New Roman"/>
          <w:sz w:val="22"/>
          <w:szCs w:val="22"/>
        </w:rPr>
        <w:t xml:space="preserve"> i kompresji danych w trybie in-</w:t>
      </w:r>
      <w:proofErr w:type="spellStart"/>
      <w:r w:rsidRPr="00955DE0">
        <w:rPr>
          <w:rFonts w:ascii="Times New Roman" w:hAnsi="Times New Roman" w:cs="Times New Roman"/>
          <w:sz w:val="22"/>
          <w:szCs w:val="22"/>
        </w:rPr>
        <w:t>line</w:t>
      </w:r>
      <w:proofErr w:type="spellEnd"/>
      <w:r w:rsidRPr="00955DE0">
        <w:rPr>
          <w:rFonts w:ascii="Times New Roman" w:hAnsi="Times New Roman" w:cs="Times New Roman"/>
          <w:sz w:val="22"/>
          <w:szCs w:val="22"/>
        </w:rPr>
        <w:t>, a ponadto musi ona umożliwiać:</w:t>
      </w:r>
    </w:p>
    <w:p w14:paraId="63C6B97A" w14:textId="77777777" w:rsidR="00D400B2" w:rsidRPr="00955DE0" w:rsidRDefault="00D400B2" w:rsidP="00D400B2">
      <w:pPr>
        <w:pStyle w:val="Akapitzlist"/>
        <w:numPr>
          <w:ilvl w:val="0"/>
          <w:numId w:val="13"/>
        </w:numPr>
        <w:spacing w:after="0" w:line="276" w:lineRule="auto"/>
        <w:ind w:hanging="11"/>
        <w:jc w:val="both"/>
        <w:rPr>
          <w:rFonts w:ascii="Times New Roman" w:hAnsi="Times New Roman" w:cs="Times New Roman"/>
          <w:sz w:val="22"/>
          <w:szCs w:val="22"/>
        </w:rPr>
      </w:pPr>
      <w:r w:rsidRPr="00955DE0">
        <w:rPr>
          <w:rFonts w:ascii="Times New Roman" w:hAnsi="Times New Roman" w:cs="Times New Roman"/>
          <w:sz w:val="22"/>
          <w:szCs w:val="22"/>
        </w:rPr>
        <w:t xml:space="preserve">włączenie </w:t>
      </w:r>
      <w:proofErr w:type="spellStart"/>
      <w:r w:rsidRPr="00955DE0">
        <w:rPr>
          <w:rFonts w:ascii="Times New Roman" w:hAnsi="Times New Roman" w:cs="Times New Roman"/>
          <w:sz w:val="22"/>
          <w:szCs w:val="22"/>
        </w:rPr>
        <w:t>deduplikacji</w:t>
      </w:r>
      <w:proofErr w:type="spellEnd"/>
      <w:r w:rsidRPr="00955DE0">
        <w:rPr>
          <w:rFonts w:ascii="Times New Roman" w:hAnsi="Times New Roman" w:cs="Times New Roman"/>
          <w:sz w:val="22"/>
          <w:szCs w:val="22"/>
        </w:rPr>
        <w:t xml:space="preserve"> dla poszczególnych wolumenów,</w:t>
      </w:r>
    </w:p>
    <w:p w14:paraId="59C665D8" w14:textId="77777777" w:rsidR="00D400B2" w:rsidRPr="00955DE0" w:rsidRDefault="00D400B2" w:rsidP="00D400B2">
      <w:pPr>
        <w:pStyle w:val="Akapitzlist"/>
        <w:numPr>
          <w:ilvl w:val="0"/>
          <w:numId w:val="13"/>
        </w:numPr>
        <w:spacing w:after="0" w:line="276" w:lineRule="auto"/>
        <w:ind w:hanging="11"/>
        <w:jc w:val="both"/>
        <w:rPr>
          <w:rFonts w:ascii="Times New Roman" w:hAnsi="Times New Roman" w:cs="Times New Roman"/>
          <w:sz w:val="22"/>
          <w:szCs w:val="22"/>
        </w:rPr>
      </w:pPr>
      <w:r w:rsidRPr="00955DE0">
        <w:rPr>
          <w:rFonts w:ascii="Times New Roman" w:hAnsi="Times New Roman" w:cs="Times New Roman"/>
          <w:sz w:val="22"/>
          <w:szCs w:val="22"/>
        </w:rPr>
        <w:t xml:space="preserve">wyłączenie </w:t>
      </w:r>
      <w:proofErr w:type="spellStart"/>
      <w:r w:rsidRPr="00955DE0">
        <w:rPr>
          <w:rFonts w:ascii="Times New Roman" w:hAnsi="Times New Roman" w:cs="Times New Roman"/>
          <w:sz w:val="22"/>
          <w:szCs w:val="22"/>
        </w:rPr>
        <w:t>deduplikacji</w:t>
      </w:r>
      <w:proofErr w:type="spellEnd"/>
      <w:r w:rsidRPr="00955DE0">
        <w:rPr>
          <w:rFonts w:ascii="Times New Roman" w:hAnsi="Times New Roman" w:cs="Times New Roman"/>
          <w:sz w:val="22"/>
          <w:szCs w:val="22"/>
        </w:rPr>
        <w:t xml:space="preserve"> dla poszczególnych wolumenów na których wcześniej </w:t>
      </w:r>
      <w:proofErr w:type="spellStart"/>
      <w:r w:rsidRPr="00955DE0">
        <w:rPr>
          <w:rFonts w:ascii="Times New Roman" w:hAnsi="Times New Roman" w:cs="Times New Roman"/>
          <w:sz w:val="22"/>
          <w:szCs w:val="22"/>
        </w:rPr>
        <w:t>deduplikacja</w:t>
      </w:r>
      <w:proofErr w:type="spellEnd"/>
      <w:r w:rsidRPr="00955DE0">
        <w:rPr>
          <w:rFonts w:ascii="Times New Roman" w:hAnsi="Times New Roman" w:cs="Times New Roman"/>
          <w:sz w:val="22"/>
          <w:szCs w:val="22"/>
        </w:rPr>
        <w:t xml:space="preserve"> była włączona,</w:t>
      </w:r>
    </w:p>
    <w:p w14:paraId="2B3DF838" w14:textId="77777777" w:rsidR="00D400B2" w:rsidRPr="00955DE0" w:rsidRDefault="00D400B2" w:rsidP="00D400B2">
      <w:pPr>
        <w:pStyle w:val="Akapitzlist"/>
        <w:numPr>
          <w:ilvl w:val="0"/>
          <w:numId w:val="13"/>
        </w:numPr>
        <w:spacing w:after="0" w:line="276" w:lineRule="auto"/>
        <w:ind w:hanging="11"/>
        <w:jc w:val="both"/>
        <w:rPr>
          <w:rFonts w:ascii="Times New Roman" w:hAnsi="Times New Roman" w:cs="Times New Roman"/>
          <w:sz w:val="22"/>
          <w:szCs w:val="22"/>
        </w:rPr>
      </w:pPr>
      <w:r w:rsidRPr="00955DE0">
        <w:rPr>
          <w:rFonts w:ascii="Times New Roman" w:hAnsi="Times New Roman" w:cs="Times New Roman"/>
          <w:sz w:val="22"/>
          <w:szCs w:val="22"/>
        </w:rPr>
        <w:t>włączenie kompresji dla poszczególnych wolumenów,</w:t>
      </w:r>
    </w:p>
    <w:p w14:paraId="036853A4" w14:textId="77777777" w:rsidR="00D400B2" w:rsidRPr="00955DE0" w:rsidRDefault="00D400B2" w:rsidP="00D400B2">
      <w:pPr>
        <w:pStyle w:val="Akapitzlist"/>
        <w:numPr>
          <w:ilvl w:val="0"/>
          <w:numId w:val="13"/>
        </w:numPr>
        <w:spacing w:after="0" w:line="276" w:lineRule="auto"/>
        <w:ind w:hanging="11"/>
        <w:jc w:val="both"/>
        <w:rPr>
          <w:rFonts w:ascii="Times New Roman" w:hAnsi="Times New Roman" w:cs="Times New Roman"/>
          <w:sz w:val="22"/>
          <w:szCs w:val="22"/>
        </w:rPr>
      </w:pPr>
      <w:r w:rsidRPr="00955DE0">
        <w:rPr>
          <w:rFonts w:ascii="Times New Roman" w:hAnsi="Times New Roman" w:cs="Times New Roman"/>
          <w:sz w:val="22"/>
          <w:szCs w:val="22"/>
        </w:rPr>
        <w:t>wyłączenie kompresji dla poszczególnych wolumenów na których wcześniej kompresja była włączona,</w:t>
      </w:r>
    </w:p>
    <w:p w14:paraId="545D5F24" w14:textId="77777777" w:rsidR="00D400B2" w:rsidRPr="00955DE0" w:rsidRDefault="00D400B2" w:rsidP="00D400B2">
      <w:pPr>
        <w:pStyle w:val="Akapitzlist"/>
        <w:numPr>
          <w:ilvl w:val="0"/>
          <w:numId w:val="13"/>
        </w:numPr>
        <w:spacing w:after="0" w:line="276" w:lineRule="auto"/>
        <w:ind w:hanging="11"/>
        <w:jc w:val="both"/>
        <w:rPr>
          <w:rFonts w:ascii="Times New Roman" w:hAnsi="Times New Roman" w:cs="Times New Roman"/>
          <w:sz w:val="22"/>
          <w:szCs w:val="22"/>
        </w:rPr>
      </w:pPr>
      <w:r w:rsidRPr="00955DE0">
        <w:rPr>
          <w:rFonts w:ascii="Times New Roman" w:hAnsi="Times New Roman" w:cs="Times New Roman"/>
          <w:sz w:val="22"/>
          <w:szCs w:val="22"/>
        </w:rPr>
        <w:t xml:space="preserve">uruchomienia jednocześnie </w:t>
      </w:r>
      <w:proofErr w:type="spellStart"/>
      <w:r w:rsidRPr="00955DE0">
        <w:rPr>
          <w:rFonts w:ascii="Times New Roman" w:hAnsi="Times New Roman" w:cs="Times New Roman"/>
          <w:sz w:val="22"/>
          <w:szCs w:val="22"/>
        </w:rPr>
        <w:t>deduplikacji</w:t>
      </w:r>
      <w:proofErr w:type="spellEnd"/>
      <w:r w:rsidRPr="00955DE0">
        <w:rPr>
          <w:rFonts w:ascii="Times New Roman" w:hAnsi="Times New Roman" w:cs="Times New Roman"/>
          <w:sz w:val="22"/>
          <w:szCs w:val="22"/>
        </w:rPr>
        <w:t xml:space="preserve"> i kompresji dla dowolnego wolumenu,</w:t>
      </w:r>
      <w:r w:rsidRPr="00955DE0">
        <w:rPr>
          <w:rFonts w:ascii="Times New Roman" w:hAnsi="Times New Roman" w:cs="Times New Roman"/>
          <w:sz w:val="22"/>
          <w:szCs w:val="22"/>
        </w:rPr>
        <w:br/>
      </w:r>
    </w:p>
    <w:p w14:paraId="1D17DA7F"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Jeżeli do obsługi powyższej funkcjonalności wymagane są dodatkowe licencje, ich dostarczenie nie jest wymagane na tym etapie postępowania.</w:t>
      </w:r>
      <w:r w:rsidRPr="00955DE0">
        <w:rPr>
          <w:rFonts w:ascii="Times New Roman" w:hAnsi="Times New Roman" w:cs="Times New Roman"/>
          <w:sz w:val="22"/>
          <w:szCs w:val="22"/>
        </w:rPr>
        <w:br/>
      </w:r>
    </w:p>
    <w:p w14:paraId="3725FBA0"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 xml:space="preserve">Macierz musi umożliwiać uruchomienie mechanizmów zdalnej replikacji danych z innymi macierzami (ten sam model/rodzina modeli) - w trybie synchronicznym i asynchronicznym - po protokołach FC lub </w:t>
      </w:r>
      <w:proofErr w:type="spellStart"/>
      <w:r w:rsidRPr="00955DE0">
        <w:rPr>
          <w:rFonts w:ascii="Times New Roman" w:hAnsi="Times New Roman" w:cs="Times New Roman"/>
          <w:sz w:val="22"/>
          <w:szCs w:val="22"/>
        </w:rPr>
        <w:t>iSCSI</w:t>
      </w:r>
      <w:proofErr w:type="spellEnd"/>
      <w:r w:rsidRPr="00955DE0">
        <w:rPr>
          <w:rFonts w:ascii="Times New Roman" w:hAnsi="Times New Roman" w:cs="Times New Roman"/>
          <w:sz w:val="22"/>
          <w:szCs w:val="22"/>
        </w:rPr>
        <w:t xml:space="preserve"> bez konieczności stosowania zewnętrznych urządzeń konwersji wymienionych protokołów transmisji, główek typu serwer/</w:t>
      </w:r>
      <w:proofErr w:type="spellStart"/>
      <w:r w:rsidRPr="00955DE0">
        <w:rPr>
          <w:rFonts w:ascii="Times New Roman" w:hAnsi="Times New Roman" w:cs="Times New Roman"/>
          <w:sz w:val="22"/>
          <w:szCs w:val="22"/>
        </w:rPr>
        <w:t>wirtualizator</w:t>
      </w:r>
      <w:proofErr w:type="spellEnd"/>
      <w:r w:rsidRPr="00955DE0">
        <w:rPr>
          <w:rFonts w:ascii="Times New Roman" w:hAnsi="Times New Roman" w:cs="Times New Roman"/>
          <w:sz w:val="22"/>
          <w:szCs w:val="22"/>
        </w:rPr>
        <w:t>, itp. Funkcjonalność replikacji danych musi być zapewniona z poziomu oprogramowania wewnętrznego macierzy. Jeżeli do obsługi powyższej funkcjonalności wymagane są dodatkowe licencje, ich dostarczenie jest wymagane na tym etapie postępowania.</w:t>
      </w:r>
    </w:p>
    <w:p w14:paraId="4732F986"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p>
    <w:p w14:paraId="099B5FB3"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 xml:space="preserve">Model oferowanej macierzy musi znajdować się na oficjalnej liście zgodności </w:t>
      </w:r>
      <w:proofErr w:type="spellStart"/>
      <w:r w:rsidRPr="00955DE0">
        <w:rPr>
          <w:rFonts w:ascii="Times New Roman" w:hAnsi="Times New Roman" w:cs="Times New Roman"/>
          <w:sz w:val="22"/>
          <w:szCs w:val="22"/>
        </w:rPr>
        <w:t>VMware</w:t>
      </w:r>
      <w:proofErr w:type="spellEnd"/>
      <w:r w:rsidRPr="00955DE0">
        <w:rPr>
          <w:rFonts w:ascii="Times New Roman" w:hAnsi="Times New Roman" w:cs="Times New Roman"/>
          <w:sz w:val="22"/>
          <w:szCs w:val="22"/>
        </w:rPr>
        <w:t xml:space="preserve"> (dostępnej na stronie </w:t>
      </w:r>
      <w:hyperlink r:id="rId7" w:history="1">
        <w:r w:rsidRPr="00955DE0">
          <w:rPr>
            <w:rStyle w:val="Hipercze"/>
            <w:rFonts w:ascii="Times New Roman" w:hAnsi="Times New Roman" w:cs="Times New Roman"/>
            <w:sz w:val="22"/>
            <w:szCs w:val="22"/>
          </w:rPr>
          <w:t>https://www.vmware.com/resources/compatibility/search.php</w:t>
        </w:r>
      </w:hyperlink>
      <w:r w:rsidRPr="00955DE0">
        <w:rPr>
          <w:rFonts w:ascii="Times New Roman" w:hAnsi="Times New Roman" w:cs="Times New Roman"/>
          <w:sz w:val="22"/>
          <w:szCs w:val="22"/>
        </w:rPr>
        <w:t xml:space="preserve">  ) dla kryterium wyszukiwania “Site </w:t>
      </w:r>
      <w:proofErr w:type="spellStart"/>
      <w:r w:rsidRPr="00955DE0">
        <w:rPr>
          <w:rFonts w:ascii="Times New Roman" w:hAnsi="Times New Roman" w:cs="Times New Roman"/>
          <w:sz w:val="22"/>
          <w:szCs w:val="22"/>
        </w:rPr>
        <w:t>Recovery</w:t>
      </w:r>
      <w:proofErr w:type="spellEnd"/>
      <w:r w:rsidRPr="00955DE0">
        <w:rPr>
          <w:rFonts w:ascii="Times New Roman" w:hAnsi="Times New Roman" w:cs="Times New Roman"/>
          <w:sz w:val="22"/>
          <w:szCs w:val="22"/>
        </w:rPr>
        <w:t xml:space="preserve"> Manager (SRM) for SRA” i produktu “SRM 8.3” lub jego nowszej dostępnej aktualizacji.</w:t>
      </w:r>
    </w:p>
    <w:p w14:paraId="28B31D96"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 xml:space="preserve"> </w:t>
      </w:r>
    </w:p>
    <w:p w14:paraId="7A82C8DF"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 xml:space="preserve">Model oferowanej macierzy musi wspierać rozwiązanie  klastra „wysokiej dostępności” tj. zapewnienia wysokiej dostępności zasobów danych macierzy dla podłączonych platform software’owych i sprzętowych z wykorzystaniem synchronicznej replikacji danych po FC lub </w:t>
      </w:r>
      <w:proofErr w:type="spellStart"/>
      <w:r w:rsidRPr="00955DE0">
        <w:rPr>
          <w:rFonts w:ascii="Times New Roman" w:hAnsi="Times New Roman" w:cs="Times New Roman"/>
          <w:sz w:val="22"/>
          <w:szCs w:val="22"/>
        </w:rPr>
        <w:t>iSCSI</w:t>
      </w:r>
      <w:proofErr w:type="spellEnd"/>
      <w:r w:rsidRPr="00955DE0">
        <w:rPr>
          <w:rFonts w:ascii="Times New Roman" w:hAnsi="Times New Roman" w:cs="Times New Roman"/>
          <w:sz w:val="22"/>
          <w:szCs w:val="22"/>
        </w:rPr>
        <w:t xml:space="preserve"> pomiędzy minimum 2 macierzami. Pod użytym pojęciem „wysoka dostępność zasobów dyskowych” należy rozumieć zapewnienie bezprzerwowego działania środowiska (aplikacja/ system operacyjny/ serwer) podłączonego do macierzy (macierz podstawowa) w przypadku wystąpienia awarii logicznego połączenia z tą macierzą bądź awarii samej macierzy, powodujących dla danego środowiska brak dostępu do zasobów macierzy podstawowej. </w:t>
      </w:r>
      <w:r w:rsidRPr="00955DE0">
        <w:rPr>
          <w:rFonts w:ascii="Times New Roman" w:hAnsi="Times New Roman" w:cs="Times New Roman"/>
          <w:sz w:val="22"/>
          <w:szCs w:val="22"/>
        </w:rPr>
        <w:lastRenderedPageBreak/>
        <w:t xml:space="preserve">Replikacja danych pomiędzy macierzami podstawową i zapasową, wykorzystanych w układzie „wysokiej dostępności”, musi wspierać </w:t>
      </w:r>
      <w:proofErr w:type="spellStart"/>
      <w:r w:rsidRPr="00955DE0">
        <w:rPr>
          <w:rFonts w:ascii="Times New Roman" w:hAnsi="Times New Roman" w:cs="Times New Roman"/>
          <w:sz w:val="22"/>
          <w:szCs w:val="22"/>
        </w:rPr>
        <w:t>klastrownie</w:t>
      </w:r>
      <w:proofErr w:type="spellEnd"/>
      <w:r w:rsidRPr="00955DE0">
        <w:rPr>
          <w:rFonts w:ascii="Times New Roman" w:hAnsi="Times New Roman" w:cs="Times New Roman"/>
          <w:sz w:val="22"/>
          <w:szCs w:val="22"/>
        </w:rPr>
        <w:t xml:space="preserve"> wybranych woluminów bez konieczności stosowania lustrzanej konfiguracji grup dyskowych pomiędzy macierzami podstawową i główną. Musi być możliwość dodawania woluminów objętych zabezpieczeniem w klastrze bez konieczności zatrzymywania replikacji. Funkcjonalność „wysokiej dostępności” musi pozwalać na automatyczne przełączanie obsługi środowisk produkcyjnych z macierzy podstawowej na zapasową w przypadku awarii macierzy podstawowej (tzw. </w:t>
      </w:r>
      <w:proofErr w:type="spellStart"/>
      <w:r w:rsidRPr="00955DE0">
        <w:rPr>
          <w:rFonts w:ascii="Times New Roman" w:hAnsi="Times New Roman" w:cs="Times New Roman"/>
          <w:sz w:val="22"/>
          <w:szCs w:val="22"/>
        </w:rPr>
        <w:t>automated</w:t>
      </w:r>
      <w:proofErr w:type="spellEnd"/>
      <w:r w:rsidRPr="00955DE0">
        <w:rPr>
          <w:rFonts w:ascii="Times New Roman" w:hAnsi="Times New Roman" w:cs="Times New Roman"/>
          <w:sz w:val="22"/>
          <w:szCs w:val="22"/>
        </w:rPr>
        <w:t xml:space="preserve"> </w:t>
      </w:r>
      <w:proofErr w:type="spellStart"/>
      <w:r w:rsidRPr="00955DE0">
        <w:rPr>
          <w:rFonts w:ascii="Times New Roman" w:hAnsi="Times New Roman" w:cs="Times New Roman"/>
          <w:sz w:val="22"/>
          <w:szCs w:val="22"/>
        </w:rPr>
        <w:t>failover</w:t>
      </w:r>
      <w:proofErr w:type="spellEnd"/>
      <w:r w:rsidRPr="00955DE0">
        <w:rPr>
          <w:rFonts w:ascii="Times New Roman" w:hAnsi="Times New Roman" w:cs="Times New Roman"/>
          <w:sz w:val="22"/>
          <w:szCs w:val="22"/>
        </w:rPr>
        <w:t xml:space="preserve">). Funkcjonalność „wysokiej dostępności” musi pozwalać na ręczne (zaplanowane) przełączanie obsługi środowisk produkcyjnych z macierzy podstawowej na zapasową (tzw. manual </w:t>
      </w:r>
      <w:proofErr w:type="spellStart"/>
      <w:r w:rsidRPr="00955DE0">
        <w:rPr>
          <w:rFonts w:ascii="Times New Roman" w:hAnsi="Times New Roman" w:cs="Times New Roman"/>
          <w:sz w:val="22"/>
          <w:szCs w:val="22"/>
        </w:rPr>
        <w:t>failover</w:t>
      </w:r>
      <w:proofErr w:type="spellEnd"/>
      <w:r w:rsidRPr="00955DE0">
        <w:rPr>
          <w:rFonts w:ascii="Times New Roman" w:hAnsi="Times New Roman" w:cs="Times New Roman"/>
          <w:sz w:val="22"/>
          <w:szCs w:val="22"/>
        </w:rPr>
        <w:t xml:space="preserve">). Funkcjonalność „wysokiej dostępności” musi pozwalać na minimum ręczne przełączanie obsługi środowisk produkcyjnych z macierzy zapasowej na podstawową po usunięciu awarii macierzy podstawowej (tzw. </w:t>
      </w:r>
      <w:proofErr w:type="spellStart"/>
      <w:r w:rsidRPr="00955DE0">
        <w:rPr>
          <w:rFonts w:ascii="Times New Roman" w:hAnsi="Times New Roman" w:cs="Times New Roman"/>
          <w:sz w:val="22"/>
          <w:szCs w:val="22"/>
        </w:rPr>
        <w:t>failback</w:t>
      </w:r>
      <w:proofErr w:type="spellEnd"/>
      <w:r w:rsidRPr="00955DE0">
        <w:rPr>
          <w:rFonts w:ascii="Times New Roman" w:hAnsi="Times New Roman" w:cs="Times New Roman"/>
          <w:sz w:val="22"/>
          <w:szCs w:val="22"/>
        </w:rPr>
        <w:t xml:space="preserve">). Funkcjonalność „wysokiej dostępności” musi wspierać konfiguracje z macierzą zapasową zainstalowaną w innej fizycznej lokalizacji o ile nadal spełnione są warunki dla realizacji synchronicznej replikacji danych pomiędzy lokalizacjami. </w:t>
      </w:r>
    </w:p>
    <w:p w14:paraId="06611ADC"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br/>
        <w:t>Jeżeli do obsługi powyższej funkcjonalności wymagane są dodatkowe licencje, ich dostarczenie jest wymagane na tym etapie postępowania.</w:t>
      </w:r>
    </w:p>
    <w:p w14:paraId="56502989" w14:textId="77777777" w:rsidR="00D400B2" w:rsidRPr="00955DE0" w:rsidRDefault="00D400B2" w:rsidP="00D400B2">
      <w:pPr>
        <w:spacing w:line="276" w:lineRule="auto"/>
        <w:jc w:val="both"/>
        <w:rPr>
          <w:sz w:val="22"/>
          <w:szCs w:val="22"/>
        </w:rPr>
      </w:pPr>
    </w:p>
    <w:p w14:paraId="5C564EC6"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Macierz musi posiadać funkcjonalność zarządzania wydajnością, która dynamicznie przydziela zasoby macierzy w celu spełnienia określonych celów wydajnościowych aplikacji (</w:t>
      </w:r>
      <w:proofErr w:type="spellStart"/>
      <w:r w:rsidRPr="00955DE0">
        <w:rPr>
          <w:rFonts w:ascii="Times New Roman" w:hAnsi="Times New Roman" w:cs="Times New Roman"/>
          <w:sz w:val="22"/>
          <w:szCs w:val="22"/>
        </w:rPr>
        <w:t>QoS</w:t>
      </w:r>
      <w:proofErr w:type="spellEnd"/>
      <w:r w:rsidRPr="00955DE0">
        <w:rPr>
          <w:rFonts w:ascii="Times New Roman" w:hAnsi="Times New Roman" w:cs="Times New Roman"/>
          <w:sz w:val="22"/>
          <w:szCs w:val="22"/>
        </w:rPr>
        <w:t>). Możliwość ustawiania priorytetów wydajności dla aplikacji w oparciu o zdefiniowane profile wolumenowe, dla wydajności w IOPS i przepustowości danych. Dostarczenie tej funkcjonalności jest wymagane na tym etapie postępowania.</w:t>
      </w:r>
    </w:p>
    <w:p w14:paraId="7618F23F"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p>
    <w:p w14:paraId="36123F71"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Wsparcie dla mechanizmów dynamicznego przełączania zadań I/O pomiędzy kanałami w przypadku awarii jednego z nich (</w:t>
      </w:r>
      <w:proofErr w:type="spellStart"/>
      <w:r w:rsidRPr="00955DE0">
        <w:rPr>
          <w:rFonts w:ascii="Times New Roman" w:hAnsi="Times New Roman" w:cs="Times New Roman"/>
          <w:sz w:val="22"/>
          <w:szCs w:val="22"/>
        </w:rPr>
        <w:t>path</w:t>
      </w:r>
      <w:proofErr w:type="spellEnd"/>
      <w:r w:rsidRPr="00955DE0">
        <w:rPr>
          <w:rFonts w:ascii="Times New Roman" w:hAnsi="Times New Roman" w:cs="Times New Roman"/>
          <w:sz w:val="22"/>
          <w:szCs w:val="22"/>
        </w:rPr>
        <w:t xml:space="preserve"> </w:t>
      </w:r>
      <w:proofErr w:type="spellStart"/>
      <w:r w:rsidRPr="00955DE0">
        <w:rPr>
          <w:rFonts w:ascii="Times New Roman" w:hAnsi="Times New Roman" w:cs="Times New Roman"/>
          <w:sz w:val="22"/>
          <w:szCs w:val="22"/>
        </w:rPr>
        <w:t>failover</w:t>
      </w:r>
      <w:proofErr w:type="spellEnd"/>
      <w:r w:rsidRPr="00955DE0">
        <w:rPr>
          <w:rFonts w:ascii="Times New Roman" w:hAnsi="Times New Roman" w:cs="Times New Roman"/>
          <w:sz w:val="22"/>
          <w:szCs w:val="22"/>
        </w:rPr>
        <w:t>). Wymagane jest wsparcie dla odpowiednich mechanizmów oferowanych przez producentów systemów operacyjnych: Windows, Vmware, Linux, których używa Zamawiający.</w:t>
      </w:r>
      <w:r w:rsidRPr="00955DE0">
        <w:rPr>
          <w:rFonts w:ascii="Times New Roman" w:hAnsi="Times New Roman" w:cs="Times New Roman"/>
          <w:sz w:val="22"/>
          <w:szCs w:val="22"/>
        </w:rPr>
        <w:br/>
      </w:r>
    </w:p>
    <w:p w14:paraId="7518A2E5"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 xml:space="preserve">Macierz musi posiadać wsparcie dla </w:t>
      </w:r>
      <w:proofErr w:type="spellStart"/>
      <w:r w:rsidRPr="00955DE0">
        <w:rPr>
          <w:rFonts w:ascii="Times New Roman" w:hAnsi="Times New Roman" w:cs="Times New Roman"/>
          <w:sz w:val="22"/>
          <w:szCs w:val="22"/>
        </w:rPr>
        <w:t>wielościeżkowości</w:t>
      </w:r>
      <w:proofErr w:type="spellEnd"/>
      <w:r w:rsidRPr="00955DE0">
        <w:rPr>
          <w:rFonts w:ascii="Times New Roman" w:hAnsi="Times New Roman" w:cs="Times New Roman"/>
          <w:sz w:val="22"/>
          <w:szCs w:val="22"/>
        </w:rPr>
        <w:t xml:space="preserve"> dla systemów Windows Server 2016/2019, Vmware 7.x, Vmware 8.x, </w:t>
      </w:r>
      <w:proofErr w:type="spellStart"/>
      <w:r w:rsidRPr="00955DE0">
        <w:rPr>
          <w:rFonts w:ascii="Times New Roman" w:hAnsi="Times New Roman" w:cs="Times New Roman"/>
          <w:sz w:val="22"/>
          <w:szCs w:val="22"/>
        </w:rPr>
        <w:t>CentOS</w:t>
      </w:r>
      <w:proofErr w:type="spellEnd"/>
      <w:r w:rsidRPr="00955DE0">
        <w:rPr>
          <w:rFonts w:ascii="Times New Roman" w:hAnsi="Times New Roman" w:cs="Times New Roman"/>
          <w:sz w:val="22"/>
          <w:szCs w:val="22"/>
        </w:rPr>
        <w:t>, których używa Zamawiający.</w:t>
      </w:r>
      <w:r w:rsidRPr="00955DE0">
        <w:rPr>
          <w:rFonts w:ascii="Times New Roman" w:hAnsi="Times New Roman" w:cs="Times New Roman"/>
          <w:sz w:val="22"/>
          <w:szCs w:val="22"/>
        </w:rPr>
        <w:br/>
      </w:r>
    </w:p>
    <w:p w14:paraId="4D2E2B05"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 xml:space="preserve">Wymagane uaktualnianie </w:t>
      </w:r>
      <w:proofErr w:type="spellStart"/>
      <w:r w:rsidRPr="00955DE0">
        <w:rPr>
          <w:rFonts w:ascii="Times New Roman" w:hAnsi="Times New Roman" w:cs="Times New Roman"/>
          <w:sz w:val="22"/>
          <w:szCs w:val="22"/>
        </w:rPr>
        <w:t>firmware</w:t>
      </w:r>
      <w:proofErr w:type="spellEnd"/>
      <w:r w:rsidRPr="00955DE0">
        <w:rPr>
          <w:rFonts w:ascii="Times New Roman" w:hAnsi="Times New Roman" w:cs="Times New Roman"/>
          <w:sz w:val="22"/>
          <w:szCs w:val="22"/>
        </w:rPr>
        <w:t>-u kontrolerów macierzy bez przerywania dostępu do danych.</w:t>
      </w:r>
    </w:p>
    <w:p w14:paraId="7F353428" w14:textId="77777777" w:rsidR="00D400B2" w:rsidRPr="00955DE0" w:rsidRDefault="00D400B2" w:rsidP="00D400B2">
      <w:pPr>
        <w:spacing w:line="276" w:lineRule="auto"/>
        <w:jc w:val="both"/>
        <w:rPr>
          <w:sz w:val="22"/>
          <w:szCs w:val="22"/>
        </w:rPr>
      </w:pPr>
    </w:p>
    <w:p w14:paraId="371EDE77"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 xml:space="preserve">Urządzenie  musi  być  fabrycznie  nowe,  wyprodukowane  nie  wcześniej  niż  6  miesięcy przed  datą  dostarczenia  do  Zamawiającego  i  pochodzić  z autoryzowanego kanału dystrybucji producenta, a także musi być objęte serwisem producenta  na terenie RP. </w:t>
      </w:r>
    </w:p>
    <w:p w14:paraId="36493F7E"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p>
    <w:p w14:paraId="33158A75"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Macierz dyskowa musi zostać objęta okresem gwarancji zgodnym ze składaną ofertą na cały dostarczany system PACS/VNA. Gwarancja producenta z gwarantowanym czasem reakcji najpóźniej w następnym dniu roboczym od momentu zgłoszenia usterki. Zamawiający dopuszcza realizacje gwarancji przez autoryzowanego partnera serwisowego producenta.</w:t>
      </w:r>
    </w:p>
    <w:p w14:paraId="5C6D817F" w14:textId="77777777" w:rsidR="00D400B2" w:rsidRPr="00955DE0" w:rsidRDefault="00D400B2" w:rsidP="00D400B2">
      <w:pPr>
        <w:pStyle w:val="Akapitzlist"/>
        <w:spacing w:after="0" w:line="276" w:lineRule="auto"/>
        <w:jc w:val="both"/>
        <w:rPr>
          <w:rFonts w:ascii="Times New Roman" w:hAnsi="Times New Roman" w:cs="Times New Roman"/>
          <w:sz w:val="22"/>
          <w:szCs w:val="22"/>
        </w:rPr>
      </w:pPr>
    </w:p>
    <w:p w14:paraId="700DBA8D"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 xml:space="preserve">Zgłoszenia usterek muszą być akceptowane zarówno drogą email (w ofercie należy podać dedykowany adres email do zgłoszeń serwisowych) jak również drogą telefoniczną (ogólnie dostępna linia telefoniczna, kontakt w języku polskim, linia telefoniczna w polskiej strefie </w:t>
      </w:r>
      <w:r w:rsidRPr="00955DE0">
        <w:rPr>
          <w:rFonts w:ascii="Times New Roman" w:hAnsi="Times New Roman" w:cs="Times New Roman"/>
          <w:sz w:val="22"/>
          <w:szCs w:val="22"/>
        </w:rPr>
        <w:lastRenderedPageBreak/>
        <w:t xml:space="preserve">numeracyjnej - telefon stacjonarny. Nie dopuszcza się numerów specjalnych, komórkowych, o podwyższonej płatności itp.). </w:t>
      </w:r>
    </w:p>
    <w:p w14:paraId="59BAB61F" w14:textId="77777777" w:rsidR="00D400B2" w:rsidRPr="00955DE0" w:rsidRDefault="00D400B2" w:rsidP="00D400B2">
      <w:pPr>
        <w:spacing w:line="276" w:lineRule="auto"/>
        <w:jc w:val="both"/>
        <w:rPr>
          <w:sz w:val="22"/>
          <w:szCs w:val="22"/>
        </w:rPr>
      </w:pPr>
    </w:p>
    <w:p w14:paraId="6AE9A9B0" w14:textId="77777777" w:rsidR="00D400B2" w:rsidRPr="00955DE0" w:rsidRDefault="00D400B2" w:rsidP="00D400B2">
      <w:pPr>
        <w:pStyle w:val="Akapitzlist"/>
        <w:numPr>
          <w:ilvl w:val="0"/>
          <w:numId w:val="8"/>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Wymagane jest, aby gwarancja świadczona była z zachowaniem poniższych warunków:</w:t>
      </w:r>
    </w:p>
    <w:p w14:paraId="211FAA65" w14:textId="77777777" w:rsidR="00D400B2" w:rsidRPr="00955DE0" w:rsidRDefault="00D400B2" w:rsidP="00D400B2">
      <w:pPr>
        <w:pStyle w:val="Akapitzlist"/>
        <w:numPr>
          <w:ilvl w:val="0"/>
          <w:numId w:val="12"/>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 xml:space="preserve">bezpłatna możliwość aktualizacje </w:t>
      </w:r>
      <w:proofErr w:type="spellStart"/>
      <w:r w:rsidRPr="00955DE0">
        <w:rPr>
          <w:rFonts w:ascii="Times New Roman" w:hAnsi="Times New Roman" w:cs="Times New Roman"/>
          <w:sz w:val="22"/>
          <w:szCs w:val="22"/>
        </w:rPr>
        <w:t>firmware</w:t>
      </w:r>
      <w:proofErr w:type="spellEnd"/>
      <w:r w:rsidRPr="00955DE0">
        <w:rPr>
          <w:rFonts w:ascii="Times New Roman" w:hAnsi="Times New Roman" w:cs="Times New Roman"/>
          <w:sz w:val="22"/>
          <w:szCs w:val="22"/>
        </w:rPr>
        <w:t>;</w:t>
      </w:r>
    </w:p>
    <w:p w14:paraId="56D89611" w14:textId="77777777" w:rsidR="00D400B2" w:rsidRPr="00955DE0" w:rsidRDefault="00D400B2" w:rsidP="00D400B2">
      <w:pPr>
        <w:pStyle w:val="Akapitzlist"/>
        <w:numPr>
          <w:ilvl w:val="0"/>
          <w:numId w:val="11"/>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dostęp do bazy wiedzy producenta w zakresie dostarczanych urządzeń;</w:t>
      </w:r>
    </w:p>
    <w:p w14:paraId="4E01FEEA" w14:textId="77777777" w:rsidR="00D400B2" w:rsidRPr="00955DE0" w:rsidRDefault="00D400B2" w:rsidP="00D400B2">
      <w:pPr>
        <w:pStyle w:val="Akapitzlist"/>
        <w:numPr>
          <w:ilvl w:val="0"/>
          <w:numId w:val="10"/>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 xml:space="preserve">dostęp do centrum pomocy technicznej producenta; </w:t>
      </w:r>
    </w:p>
    <w:p w14:paraId="3D9D30B3" w14:textId="77777777" w:rsidR="00D400B2" w:rsidRPr="00955DE0" w:rsidRDefault="00D400B2" w:rsidP="00D400B2">
      <w:pPr>
        <w:pStyle w:val="Akapitzlist"/>
        <w:numPr>
          <w:ilvl w:val="0"/>
          <w:numId w:val="10"/>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otwieranie zgłoszeń serwisowych w przypadku podejrzenia możliwości błędu w oprogramowaniu/hardware;</w:t>
      </w:r>
    </w:p>
    <w:p w14:paraId="526206C3" w14:textId="77777777" w:rsidR="00D400B2" w:rsidRPr="00955DE0" w:rsidRDefault="00D400B2" w:rsidP="00D400B2">
      <w:pPr>
        <w:pStyle w:val="Akapitzlist"/>
        <w:numPr>
          <w:ilvl w:val="0"/>
          <w:numId w:val="9"/>
        </w:numPr>
        <w:spacing w:after="0" w:line="276" w:lineRule="auto"/>
        <w:jc w:val="both"/>
        <w:rPr>
          <w:rFonts w:ascii="Times New Roman" w:hAnsi="Times New Roman" w:cs="Times New Roman"/>
          <w:sz w:val="22"/>
          <w:szCs w:val="22"/>
        </w:rPr>
      </w:pPr>
      <w:r w:rsidRPr="00955DE0">
        <w:rPr>
          <w:rFonts w:ascii="Times New Roman" w:hAnsi="Times New Roman" w:cs="Times New Roman"/>
          <w:sz w:val="22"/>
          <w:szCs w:val="22"/>
        </w:rPr>
        <w:t>otrzymywanie poprawek oraz aktualizacji wersji oprogramowania dostarczonego wraz z macierzą oraz oprogramowania wewnętrznego macierzy.</w:t>
      </w:r>
    </w:p>
    <w:p w14:paraId="15AA4879" w14:textId="77777777" w:rsidR="00D400B2" w:rsidRPr="00955DE0" w:rsidRDefault="00D400B2" w:rsidP="00D400B2">
      <w:pPr>
        <w:spacing w:line="276" w:lineRule="auto"/>
        <w:rPr>
          <w:sz w:val="22"/>
          <w:szCs w:val="22"/>
        </w:rPr>
      </w:pPr>
    </w:p>
    <w:p w14:paraId="40AB176F" w14:textId="77777777" w:rsidR="00D400B2" w:rsidRPr="00955DE0" w:rsidRDefault="00D400B2" w:rsidP="00D400B2">
      <w:pPr>
        <w:spacing w:line="276" w:lineRule="auto"/>
        <w:jc w:val="both"/>
        <w:rPr>
          <w:sz w:val="22"/>
          <w:szCs w:val="22"/>
        </w:rPr>
      </w:pPr>
      <w:r w:rsidRPr="00955DE0">
        <w:rPr>
          <w:sz w:val="22"/>
          <w:szCs w:val="22"/>
        </w:rPr>
        <w:t xml:space="preserve">Wykonawca musi w przypadku dostarczenia nowych macierzy musi również zapewnić komunikację SAN i dostarczyć 2szt w pełni wyposażonych przełączników SAN </w:t>
      </w:r>
      <w:proofErr w:type="spellStart"/>
      <w:r w:rsidRPr="00955DE0">
        <w:rPr>
          <w:sz w:val="22"/>
          <w:szCs w:val="22"/>
        </w:rPr>
        <w:t>iSCSI</w:t>
      </w:r>
      <w:proofErr w:type="spellEnd"/>
      <w:r w:rsidRPr="00955DE0">
        <w:rPr>
          <w:sz w:val="22"/>
          <w:szCs w:val="22"/>
        </w:rPr>
        <w:t>, o parametrach nie mniejszych niż:</w:t>
      </w:r>
    </w:p>
    <w:p w14:paraId="7EAED01E" w14:textId="77777777" w:rsidR="00D400B2" w:rsidRPr="00955DE0" w:rsidRDefault="00D400B2" w:rsidP="00D400B2">
      <w:pPr>
        <w:pStyle w:val="Zwykytekst"/>
        <w:numPr>
          <w:ilvl w:val="0"/>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Urządzenie musi być wyposażone w minimum 24 porty 10Gigabit Ethernet SFP+ oraz 6 portów 40Gigabit </w:t>
      </w:r>
      <w:proofErr w:type="spellStart"/>
      <w:r w:rsidRPr="00955DE0">
        <w:rPr>
          <w:rFonts w:ascii="Times New Roman" w:hAnsi="Times New Roman" w:cs="Times New Roman"/>
          <w:sz w:val="22"/>
          <w:szCs w:val="22"/>
        </w:rPr>
        <w:t>Eternet</w:t>
      </w:r>
      <w:proofErr w:type="spellEnd"/>
      <w:r w:rsidRPr="00955DE0">
        <w:rPr>
          <w:rFonts w:ascii="Times New Roman" w:hAnsi="Times New Roman" w:cs="Times New Roman"/>
          <w:sz w:val="22"/>
          <w:szCs w:val="22"/>
        </w:rPr>
        <w:t xml:space="preserve"> QSFP28. </w:t>
      </w:r>
    </w:p>
    <w:p w14:paraId="13730417" w14:textId="77777777" w:rsidR="00D400B2" w:rsidRPr="00955DE0" w:rsidRDefault="00D400B2" w:rsidP="00D400B2">
      <w:pPr>
        <w:pStyle w:val="Zwykytekst"/>
        <w:numPr>
          <w:ilvl w:val="1"/>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Rozmiar urządzenia nie może przekraczać 2RU.</w:t>
      </w:r>
    </w:p>
    <w:p w14:paraId="3E709D21" w14:textId="77777777" w:rsidR="00D400B2" w:rsidRPr="00955DE0" w:rsidRDefault="00D400B2" w:rsidP="00D400B2">
      <w:pPr>
        <w:pStyle w:val="Zwykytekst"/>
        <w:numPr>
          <w:ilvl w:val="1"/>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Urządzenie musi być dostarczone z modułami SFP+ w następującej konfiguracji 8 sztuk 10G,Multi-mode Module(850nm,0.1km,LC) oraz 1 przewód DAC 40GE QSFP+ o długości 1m do połączenia przełączników rdzeniowych w stos. Wkładki SFP+ i kable DAC muszą pochodzić od producenta przełącznika celem uniknięcia problemów z serwisowaniem urządzenia.</w:t>
      </w:r>
    </w:p>
    <w:p w14:paraId="0148CC5D" w14:textId="77777777" w:rsidR="00D400B2" w:rsidRPr="00955DE0" w:rsidRDefault="00D400B2" w:rsidP="00D400B2">
      <w:pPr>
        <w:pStyle w:val="Zwykytekst"/>
        <w:numPr>
          <w:ilvl w:val="1"/>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Urządzenie musi umożliwiać stworzenie wirtualnego systemu - złożonego z min. 2 przełączników będących przedmiotem opisu - zarządzanego jako jedno urządzenie logiczne. Urządzenia pracujące w takiej konfiguracji muszą umożliwiać połączenie w system z wykorzystaniem standardowych portów 10Gigabit Ethernet / 40 </w:t>
      </w:r>
      <w:proofErr w:type="spellStart"/>
      <w:r w:rsidRPr="00955DE0">
        <w:rPr>
          <w:rFonts w:ascii="Times New Roman" w:hAnsi="Times New Roman" w:cs="Times New Roman"/>
          <w:sz w:val="22"/>
          <w:szCs w:val="22"/>
        </w:rPr>
        <w:t>GigabitEthernet</w:t>
      </w:r>
      <w:proofErr w:type="spellEnd"/>
      <w:r w:rsidRPr="00955DE0">
        <w:rPr>
          <w:rFonts w:ascii="Times New Roman" w:hAnsi="Times New Roman" w:cs="Times New Roman"/>
          <w:sz w:val="22"/>
          <w:szCs w:val="22"/>
        </w:rPr>
        <w:t xml:space="preserve"> oraz modułów optycznych lub kabli DAC. Musi istnieć możliwość terminowania połączeń link </w:t>
      </w:r>
      <w:proofErr w:type="spellStart"/>
      <w:r w:rsidRPr="00955DE0">
        <w:rPr>
          <w:rFonts w:ascii="Times New Roman" w:hAnsi="Times New Roman" w:cs="Times New Roman"/>
          <w:sz w:val="22"/>
          <w:szCs w:val="22"/>
        </w:rPr>
        <w:t>aggregation</w:t>
      </w:r>
      <w:proofErr w:type="spellEnd"/>
      <w:r w:rsidRPr="00955DE0">
        <w:rPr>
          <w:rFonts w:ascii="Times New Roman" w:hAnsi="Times New Roman" w:cs="Times New Roman"/>
          <w:sz w:val="22"/>
          <w:szCs w:val="22"/>
        </w:rPr>
        <w:t xml:space="preserve"> na dwóch przełącznikach tworzących taki system wirtualny (tzw. </w:t>
      </w:r>
      <w:proofErr w:type="spellStart"/>
      <w:r w:rsidRPr="00955DE0">
        <w:rPr>
          <w:rFonts w:ascii="Times New Roman" w:hAnsi="Times New Roman" w:cs="Times New Roman"/>
          <w:sz w:val="22"/>
          <w:szCs w:val="22"/>
        </w:rPr>
        <w:t>multi</w:t>
      </w:r>
      <w:proofErr w:type="spellEnd"/>
      <w:r w:rsidRPr="00955DE0">
        <w:rPr>
          <w:rFonts w:ascii="Times New Roman" w:hAnsi="Times New Roman" w:cs="Times New Roman"/>
          <w:sz w:val="22"/>
          <w:szCs w:val="22"/>
        </w:rPr>
        <w:t xml:space="preserve">-chassis link </w:t>
      </w:r>
      <w:proofErr w:type="spellStart"/>
      <w:r w:rsidRPr="00955DE0">
        <w:rPr>
          <w:rFonts w:ascii="Times New Roman" w:hAnsi="Times New Roman" w:cs="Times New Roman"/>
          <w:sz w:val="22"/>
          <w:szCs w:val="22"/>
        </w:rPr>
        <w:t>aggregation</w:t>
      </w:r>
      <w:proofErr w:type="spellEnd"/>
      <w:r w:rsidRPr="00955DE0">
        <w:rPr>
          <w:rFonts w:ascii="Times New Roman" w:hAnsi="Times New Roman" w:cs="Times New Roman"/>
          <w:sz w:val="22"/>
          <w:szCs w:val="22"/>
        </w:rPr>
        <w:t>)</w:t>
      </w:r>
    </w:p>
    <w:p w14:paraId="60D4C94D" w14:textId="77777777" w:rsidR="00D400B2" w:rsidRPr="00955DE0" w:rsidRDefault="00D400B2" w:rsidP="00D400B2">
      <w:pPr>
        <w:pStyle w:val="Zwykytekst"/>
        <w:numPr>
          <w:ilvl w:val="1"/>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Urządzenie musi umożliwiać dołączenie zewnętrznych, wyniesionych przełączników dostępowych o łącznej ilości 2000 portów 10/100/1000BaseT z obsługą IEEE 802.3at (</w:t>
      </w:r>
      <w:proofErr w:type="spellStart"/>
      <w:r w:rsidRPr="00955DE0">
        <w:rPr>
          <w:rFonts w:ascii="Times New Roman" w:hAnsi="Times New Roman" w:cs="Times New Roman"/>
          <w:sz w:val="22"/>
          <w:szCs w:val="22"/>
        </w:rPr>
        <w:t>PoE</w:t>
      </w:r>
      <w:proofErr w:type="spellEnd"/>
      <w:r w:rsidRPr="00955DE0">
        <w:rPr>
          <w:rFonts w:ascii="Times New Roman" w:hAnsi="Times New Roman" w:cs="Times New Roman"/>
          <w:sz w:val="22"/>
          <w:szCs w:val="22"/>
        </w:rPr>
        <w:t xml:space="preserve">+). Zarządzanie konfiguracją portów na przełącznikach dostępowych musi być możliwe z poziomu przełącznika szkieletowego. Zamysłem Zamawiającego jest centralne zarządzanie konfiguracją wszystkich portów w sieci LAN z </w:t>
      </w:r>
      <w:proofErr w:type="spellStart"/>
      <w:r w:rsidRPr="00955DE0">
        <w:rPr>
          <w:rFonts w:ascii="Times New Roman" w:hAnsi="Times New Roman" w:cs="Times New Roman"/>
          <w:sz w:val="22"/>
          <w:szCs w:val="22"/>
        </w:rPr>
        <w:t>redundatnego</w:t>
      </w:r>
      <w:proofErr w:type="spellEnd"/>
      <w:r w:rsidRPr="00955DE0">
        <w:rPr>
          <w:rFonts w:ascii="Times New Roman" w:hAnsi="Times New Roman" w:cs="Times New Roman"/>
          <w:sz w:val="22"/>
          <w:szCs w:val="22"/>
        </w:rPr>
        <w:t xml:space="preserve"> urządzenia szkieletowego, poprzez przypisywanie centralnych szablonów/profili konfiguracji interfejsów do konkretnych portów przełączników dostępowych.</w:t>
      </w:r>
    </w:p>
    <w:p w14:paraId="5E3B6DAF" w14:textId="77777777" w:rsidR="00D400B2" w:rsidRPr="00955DE0" w:rsidRDefault="00D400B2" w:rsidP="00D400B2">
      <w:pPr>
        <w:pStyle w:val="Zwykytekst"/>
        <w:numPr>
          <w:ilvl w:val="1"/>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Urządzenie musi być wyposażone w wewnętrzne redundantne zasilacze 230V AC wspierające mechanizm </w:t>
      </w:r>
      <w:proofErr w:type="spellStart"/>
      <w:r w:rsidRPr="00955DE0">
        <w:rPr>
          <w:rFonts w:ascii="Times New Roman" w:hAnsi="Times New Roman" w:cs="Times New Roman"/>
          <w:sz w:val="22"/>
          <w:szCs w:val="22"/>
        </w:rPr>
        <w:t>HotSwap</w:t>
      </w:r>
      <w:proofErr w:type="spellEnd"/>
      <w:r w:rsidRPr="00955DE0">
        <w:rPr>
          <w:rFonts w:ascii="Times New Roman" w:hAnsi="Times New Roman" w:cs="Times New Roman"/>
          <w:sz w:val="22"/>
          <w:szCs w:val="22"/>
        </w:rPr>
        <w:t>.</w:t>
      </w:r>
    </w:p>
    <w:p w14:paraId="28EBA84B" w14:textId="77777777" w:rsidR="00D400B2" w:rsidRPr="00955DE0" w:rsidRDefault="00D400B2" w:rsidP="00D400B2">
      <w:pPr>
        <w:pStyle w:val="Zwykytekst"/>
        <w:numPr>
          <w:ilvl w:val="1"/>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Urządzenie musi być wyposażone w wewnętrzne redundantne wentylatory wspierające mechanizm </w:t>
      </w:r>
      <w:proofErr w:type="spellStart"/>
      <w:r w:rsidRPr="00955DE0">
        <w:rPr>
          <w:rFonts w:ascii="Times New Roman" w:hAnsi="Times New Roman" w:cs="Times New Roman"/>
          <w:sz w:val="22"/>
          <w:szCs w:val="22"/>
        </w:rPr>
        <w:t>HotSwap</w:t>
      </w:r>
      <w:proofErr w:type="spellEnd"/>
      <w:r w:rsidRPr="00955DE0">
        <w:rPr>
          <w:rFonts w:ascii="Times New Roman" w:hAnsi="Times New Roman" w:cs="Times New Roman"/>
          <w:sz w:val="22"/>
          <w:szCs w:val="22"/>
        </w:rPr>
        <w:t>.</w:t>
      </w:r>
    </w:p>
    <w:p w14:paraId="73A4174A" w14:textId="77777777" w:rsidR="00D400B2" w:rsidRPr="00955DE0" w:rsidRDefault="00D400B2" w:rsidP="00D400B2">
      <w:pPr>
        <w:pStyle w:val="Zwykytekst"/>
        <w:numPr>
          <w:ilvl w:val="1"/>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Wymagane parametry wydajnościowe:</w:t>
      </w:r>
    </w:p>
    <w:p w14:paraId="791E6E1C"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proofErr w:type="spellStart"/>
      <w:r w:rsidRPr="00955DE0">
        <w:rPr>
          <w:rFonts w:ascii="Times New Roman" w:hAnsi="Times New Roman" w:cs="Times New Roman"/>
          <w:sz w:val="22"/>
          <w:szCs w:val="22"/>
        </w:rPr>
        <w:t>Switching</w:t>
      </w:r>
      <w:proofErr w:type="spellEnd"/>
      <w:r w:rsidRPr="00955DE0">
        <w:rPr>
          <w:rFonts w:ascii="Times New Roman" w:hAnsi="Times New Roman" w:cs="Times New Roman"/>
          <w:sz w:val="22"/>
          <w:szCs w:val="22"/>
        </w:rPr>
        <w:t xml:space="preserve"> </w:t>
      </w:r>
      <w:proofErr w:type="spellStart"/>
      <w:r w:rsidRPr="00955DE0">
        <w:rPr>
          <w:rFonts w:ascii="Times New Roman" w:hAnsi="Times New Roman" w:cs="Times New Roman"/>
          <w:sz w:val="22"/>
          <w:szCs w:val="22"/>
        </w:rPr>
        <w:t>capacity</w:t>
      </w:r>
      <w:proofErr w:type="spellEnd"/>
      <w:r w:rsidRPr="00955DE0">
        <w:rPr>
          <w:rFonts w:ascii="Times New Roman" w:hAnsi="Times New Roman" w:cs="Times New Roman"/>
          <w:sz w:val="22"/>
          <w:szCs w:val="22"/>
        </w:rPr>
        <w:t xml:space="preserve">: minimum 1200 </w:t>
      </w:r>
      <w:proofErr w:type="spellStart"/>
      <w:r w:rsidRPr="00955DE0">
        <w:rPr>
          <w:rFonts w:ascii="Times New Roman" w:hAnsi="Times New Roman" w:cs="Times New Roman"/>
          <w:sz w:val="22"/>
          <w:szCs w:val="22"/>
        </w:rPr>
        <w:t>Gbps</w:t>
      </w:r>
      <w:proofErr w:type="spellEnd"/>
    </w:p>
    <w:p w14:paraId="1F732EAC"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min. 64 000 wpisów w tablicy adresów MAC</w:t>
      </w:r>
    </w:p>
    <w:p w14:paraId="20D231C3"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min. 64 000 wpisów w tablicy </w:t>
      </w:r>
      <w:proofErr w:type="spellStart"/>
      <w:r w:rsidRPr="00955DE0">
        <w:rPr>
          <w:rFonts w:ascii="Times New Roman" w:hAnsi="Times New Roman" w:cs="Times New Roman"/>
          <w:sz w:val="22"/>
          <w:szCs w:val="22"/>
        </w:rPr>
        <w:t>routingowej</w:t>
      </w:r>
      <w:proofErr w:type="spellEnd"/>
      <w:r w:rsidRPr="00955DE0">
        <w:rPr>
          <w:rFonts w:ascii="Times New Roman" w:hAnsi="Times New Roman" w:cs="Times New Roman"/>
          <w:sz w:val="22"/>
          <w:szCs w:val="22"/>
        </w:rPr>
        <w:t xml:space="preserve"> IPv4</w:t>
      </w:r>
    </w:p>
    <w:p w14:paraId="3ACBBEF0"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min. 32 000 wpisów w tablicy </w:t>
      </w:r>
      <w:proofErr w:type="spellStart"/>
      <w:r w:rsidRPr="00955DE0">
        <w:rPr>
          <w:rFonts w:ascii="Times New Roman" w:hAnsi="Times New Roman" w:cs="Times New Roman"/>
          <w:sz w:val="22"/>
          <w:szCs w:val="22"/>
        </w:rPr>
        <w:t>routingowej</w:t>
      </w:r>
      <w:proofErr w:type="spellEnd"/>
      <w:r w:rsidRPr="00955DE0">
        <w:rPr>
          <w:rFonts w:ascii="Times New Roman" w:hAnsi="Times New Roman" w:cs="Times New Roman"/>
          <w:sz w:val="22"/>
          <w:szCs w:val="22"/>
        </w:rPr>
        <w:t xml:space="preserve"> IPv6</w:t>
      </w:r>
    </w:p>
    <w:p w14:paraId="3568C066"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min. 4 000 tras </w:t>
      </w:r>
      <w:proofErr w:type="spellStart"/>
      <w:r w:rsidRPr="00955DE0">
        <w:rPr>
          <w:rFonts w:ascii="Times New Roman" w:hAnsi="Times New Roman" w:cs="Times New Roman"/>
          <w:sz w:val="22"/>
          <w:szCs w:val="22"/>
        </w:rPr>
        <w:t>multicast</w:t>
      </w:r>
      <w:proofErr w:type="spellEnd"/>
    </w:p>
    <w:p w14:paraId="0EA9E046"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min. 6 000 wpisów na potrzeby realizacji polityk bezpieczeństwa (listy kontroli dostępu ACL)</w:t>
      </w:r>
    </w:p>
    <w:p w14:paraId="260DA164" w14:textId="77777777" w:rsidR="00D400B2" w:rsidRPr="00955DE0" w:rsidRDefault="00D400B2" w:rsidP="00D400B2">
      <w:pPr>
        <w:pStyle w:val="Zwykytekst"/>
        <w:numPr>
          <w:ilvl w:val="1"/>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Obsługa protokołów warstwy 3 dla IPv4: Open </w:t>
      </w:r>
      <w:proofErr w:type="spellStart"/>
      <w:r w:rsidRPr="00955DE0">
        <w:rPr>
          <w:rFonts w:ascii="Times New Roman" w:hAnsi="Times New Roman" w:cs="Times New Roman"/>
          <w:sz w:val="22"/>
          <w:szCs w:val="22"/>
        </w:rPr>
        <w:t>Shortest</w:t>
      </w:r>
      <w:proofErr w:type="spellEnd"/>
      <w:r w:rsidRPr="00955DE0">
        <w:rPr>
          <w:rFonts w:ascii="Times New Roman" w:hAnsi="Times New Roman" w:cs="Times New Roman"/>
          <w:sz w:val="22"/>
          <w:szCs w:val="22"/>
        </w:rPr>
        <w:t xml:space="preserve"> </w:t>
      </w:r>
      <w:proofErr w:type="spellStart"/>
      <w:r w:rsidRPr="00955DE0">
        <w:rPr>
          <w:rFonts w:ascii="Times New Roman" w:hAnsi="Times New Roman" w:cs="Times New Roman"/>
          <w:sz w:val="22"/>
          <w:szCs w:val="22"/>
        </w:rPr>
        <w:t>Path</w:t>
      </w:r>
      <w:proofErr w:type="spellEnd"/>
      <w:r w:rsidRPr="00955DE0">
        <w:rPr>
          <w:rFonts w:ascii="Times New Roman" w:hAnsi="Times New Roman" w:cs="Times New Roman"/>
          <w:sz w:val="22"/>
          <w:szCs w:val="22"/>
        </w:rPr>
        <w:t xml:space="preserve"> First (OSPF), BGPv4</w:t>
      </w:r>
    </w:p>
    <w:p w14:paraId="73F54980" w14:textId="77777777" w:rsidR="00D400B2" w:rsidRPr="00955DE0" w:rsidRDefault="00D400B2" w:rsidP="00D400B2">
      <w:pPr>
        <w:pStyle w:val="Zwykytekst"/>
        <w:numPr>
          <w:ilvl w:val="1"/>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Obsługa protokołów warstwy 3 dla IPv6: Open </w:t>
      </w:r>
      <w:proofErr w:type="spellStart"/>
      <w:r w:rsidRPr="00955DE0">
        <w:rPr>
          <w:rFonts w:ascii="Times New Roman" w:hAnsi="Times New Roman" w:cs="Times New Roman"/>
          <w:sz w:val="22"/>
          <w:szCs w:val="22"/>
        </w:rPr>
        <w:t>Shortest</w:t>
      </w:r>
      <w:proofErr w:type="spellEnd"/>
      <w:r w:rsidRPr="00955DE0">
        <w:rPr>
          <w:rFonts w:ascii="Times New Roman" w:hAnsi="Times New Roman" w:cs="Times New Roman"/>
          <w:sz w:val="22"/>
          <w:szCs w:val="22"/>
        </w:rPr>
        <w:t xml:space="preserve"> </w:t>
      </w:r>
      <w:proofErr w:type="spellStart"/>
      <w:r w:rsidRPr="00955DE0">
        <w:rPr>
          <w:rFonts w:ascii="Times New Roman" w:hAnsi="Times New Roman" w:cs="Times New Roman"/>
          <w:sz w:val="22"/>
          <w:szCs w:val="22"/>
        </w:rPr>
        <w:t>Path</w:t>
      </w:r>
      <w:proofErr w:type="spellEnd"/>
      <w:r w:rsidRPr="00955DE0">
        <w:rPr>
          <w:rFonts w:ascii="Times New Roman" w:hAnsi="Times New Roman" w:cs="Times New Roman"/>
          <w:sz w:val="22"/>
          <w:szCs w:val="22"/>
        </w:rPr>
        <w:t xml:space="preserve"> First (OSPFv3), MP-BGP</w:t>
      </w:r>
    </w:p>
    <w:p w14:paraId="24119AFA" w14:textId="77777777" w:rsidR="00D400B2" w:rsidRPr="00955DE0" w:rsidRDefault="00D400B2" w:rsidP="00D400B2">
      <w:pPr>
        <w:pStyle w:val="Zwykytekst"/>
        <w:numPr>
          <w:ilvl w:val="1"/>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lastRenderedPageBreak/>
        <w:t xml:space="preserve">Obsługuje protokoły </w:t>
      </w:r>
      <w:proofErr w:type="spellStart"/>
      <w:r w:rsidRPr="00955DE0">
        <w:rPr>
          <w:rFonts w:ascii="Times New Roman" w:hAnsi="Times New Roman" w:cs="Times New Roman"/>
          <w:sz w:val="22"/>
          <w:szCs w:val="22"/>
        </w:rPr>
        <w:t>multicastowe</w:t>
      </w:r>
      <w:proofErr w:type="spellEnd"/>
      <w:r w:rsidRPr="00955DE0">
        <w:rPr>
          <w:rFonts w:ascii="Times New Roman" w:hAnsi="Times New Roman" w:cs="Times New Roman"/>
          <w:sz w:val="22"/>
          <w:szCs w:val="22"/>
        </w:rPr>
        <w:t xml:space="preserve"> w tym PIM </w:t>
      </w:r>
      <w:proofErr w:type="spellStart"/>
      <w:r w:rsidRPr="00955DE0">
        <w:rPr>
          <w:rFonts w:ascii="Times New Roman" w:hAnsi="Times New Roman" w:cs="Times New Roman"/>
          <w:sz w:val="22"/>
          <w:szCs w:val="22"/>
        </w:rPr>
        <w:t>Sparse</w:t>
      </w:r>
      <w:proofErr w:type="spellEnd"/>
      <w:r w:rsidRPr="00955DE0">
        <w:rPr>
          <w:rFonts w:ascii="Times New Roman" w:hAnsi="Times New Roman" w:cs="Times New Roman"/>
          <w:sz w:val="22"/>
          <w:szCs w:val="22"/>
        </w:rPr>
        <w:t xml:space="preserve"> i </w:t>
      </w:r>
      <w:proofErr w:type="spellStart"/>
      <w:r w:rsidRPr="00955DE0">
        <w:rPr>
          <w:rFonts w:ascii="Times New Roman" w:hAnsi="Times New Roman" w:cs="Times New Roman"/>
          <w:sz w:val="22"/>
          <w:szCs w:val="22"/>
        </w:rPr>
        <w:t>Dense</w:t>
      </w:r>
      <w:proofErr w:type="spellEnd"/>
      <w:r w:rsidRPr="00955DE0">
        <w:rPr>
          <w:rFonts w:ascii="Times New Roman" w:hAnsi="Times New Roman" w:cs="Times New Roman"/>
          <w:sz w:val="22"/>
          <w:szCs w:val="22"/>
        </w:rPr>
        <w:t xml:space="preserve"> </w:t>
      </w:r>
      <w:proofErr w:type="spellStart"/>
      <w:r w:rsidRPr="00955DE0">
        <w:rPr>
          <w:rFonts w:ascii="Times New Roman" w:hAnsi="Times New Roman" w:cs="Times New Roman"/>
          <w:sz w:val="22"/>
          <w:szCs w:val="22"/>
        </w:rPr>
        <w:t>Mode</w:t>
      </w:r>
      <w:proofErr w:type="spellEnd"/>
      <w:r w:rsidRPr="00955DE0">
        <w:rPr>
          <w:rFonts w:ascii="Times New Roman" w:hAnsi="Times New Roman" w:cs="Times New Roman"/>
          <w:sz w:val="22"/>
          <w:szCs w:val="22"/>
        </w:rPr>
        <w:t>, SSM, IGMP/MLD</w:t>
      </w:r>
    </w:p>
    <w:p w14:paraId="52733CD0" w14:textId="77777777" w:rsidR="00D400B2" w:rsidRPr="00955DE0" w:rsidRDefault="00D400B2" w:rsidP="00D400B2">
      <w:pPr>
        <w:pStyle w:val="Zwykytekst"/>
        <w:numPr>
          <w:ilvl w:val="1"/>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Obsługuje </w:t>
      </w:r>
      <w:proofErr w:type="spellStart"/>
      <w:r w:rsidRPr="00955DE0">
        <w:rPr>
          <w:rFonts w:ascii="Times New Roman" w:hAnsi="Times New Roman" w:cs="Times New Roman"/>
          <w:sz w:val="22"/>
          <w:szCs w:val="22"/>
        </w:rPr>
        <w:t>VxLAN</w:t>
      </w:r>
      <w:proofErr w:type="spellEnd"/>
      <w:r w:rsidRPr="00955DE0">
        <w:rPr>
          <w:rFonts w:ascii="Times New Roman" w:hAnsi="Times New Roman" w:cs="Times New Roman"/>
          <w:sz w:val="22"/>
          <w:szCs w:val="22"/>
        </w:rPr>
        <w:t>. Jeśli funkcja ta jest licencjonowana, Zamawiający nie wymaga dostarczenia takiej licencji.</w:t>
      </w:r>
    </w:p>
    <w:p w14:paraId="29F0E928" w14:textId="77777777" w:rsidR="00D400B2" w:rsidRPr="00955DE0" w:rsidRDefault="00D400B2" w:rsidP="00D400B2">
      <w:pPr>
        <w:pStyle w:val="Zwykytekst"/>
        <w:numPr>
          <w:ilvl w:val="1"/>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Urządzenie wspiera następujące mechanizmy związane z zapewnieniem ciągłości pracy sieci:</w:t>
      </w:r>
    </w:p>
    <w:p w14:paraId="1A2D6519"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lang w:val="en-GB"/>
        </w:rPr>
      </w:pPr>
      <w:proofErr w:type="spellStart"/>
      <w:r w:rsidRPr="00955DE0">
        <w:rPr>
          <w:rFonts w:ascii="Times New Roman" w:hAnsi="Times New Roman" w:cs="Times New Roman"/>
          <w:sz w:val="22"/>
          <w:szCs w:val="22"/>
          <w:lang w:val="en-GB"/>
        </w:rPr>
        <w:t>mechanizm</w:t>
      </w:r>
      <w:proofErr w:type="spellEnd"/>
      <w:r w:rsidRPr="00955DE0">
        <w:rPr>
          <w:rFonts w:ascii="Times New Roman" w:hAnsi="Times New Roman" w:cs="Times New Roman"/>
          <w:sz w:val="22"/>
          <w:szCs w:val="22"/>
          <w:lang w:val="en-GB"/>
        </w:rPr>
        <w:t xml:space="preserve"> BFD (Bidirectional Forwarding Detection) co </w:t>
      </w:r>
      <w:proofErr w:type="spellStart"/>
      <w:r w:rsidRPr="00955DE0">
        <w:rPr>
          <w:rFonts w:ascii="Times New Roman" w:hAnsi="Times New Roman" w:cs="Times New Roman"/>
          <w:sz w:val="22"/>
          <w:szCs w:val="22"/>
          <w:lang w:val="en-GB"/>
        </w:rPr>
        <w:t>najmniej</w:t>
      </w:r>
      <w:proofErr w:type="spellEnd"/>
      <w:r w:rsidRPr="00955DE0">
        <w:rPr>
          <w:rFonts w:ascii="Times New Roman" w:hAnsi="Times New Roman" w:cs="Times New Roman"/>
          <w:sz w:val="22"/>
          <w:szCs w:val="22"/>
          <w:lang w:val="en-GB"/>
        </w:rPr>
        <w:t xml:space="preserve"> dla </w:t>
      </w:r>
      <w:proofErr w:type="spellStart"/>
      <w:r w:rsidRPr="00955DE0">
        <w:rPr>
          <w:rFonts w:ascii="Times New Roman" w:hAnsi="Times New Roman" w:cs="Times New Roman"/>
          <w:sz w:val="22"/>
          <w:szCs w:val="22"/>
          <w:lang w:val="en-GB"/>
        </w:rPr>
        <w:t>protokołu</w:t>
      </w:r>
      <w:proofErr w:type="spellEnd"/>
      <w:r w:rsidRPr="00955DE0">
        <w:rPr>
          <w:rFonts w:ascii="Times New Roman" w:hAnsi="Times New Roman" w:cs="Times New Roman"/>
          <w:sz w:val="22"/>
          <w:szCs w:val="22"/>
          <w:lang w:val="en-GB"/>
        </w:rPr>
        <w:t xml:space="preserve"> OSPFv2 i OSPFv3</w:t>
      </w:r>
    </w:p>
    <w:p w14:paraId="5A8C2115"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IEEE 802.1w </w:t>
      </w:r>
      <w:proofErr w:type="spellStart"/>
      <w:r w:rsidRPr="00955DE0">
        <w:rPr>
          <w:rFonts w:ascii="Times New Roman" w:hAnsi="Times New Roman" w:cs="Times New Roman"/>
          <w:sz w:val="22"/>
          <w:szCs w:val="22"/>
        </w:rPr>
        <w:t>Rapid</w:t>
      </w:r>
      <w:proofErr w:type="spellEnd"/>
      <w:r w:rsidRPr="00955DE0">
        <w:rPr>
          <w:rFonts w:ascii="Times New Roman" w:hAnsi="Times New Roman" w:cs="Times New Roman"/>
          <w:sz w:val="22"/>
          <w:szCs w:val="22"/>
        </w:rPr>
        <w:t xml:space="preserve"> </w:t>
      </w:r>
      <w:proofErr w:type="spellStart"/>
      <w:r w:rsidRPr="00955DE0">
        <w:rPr>
          <w:rFonts w:ascii="Times New Roman" w:hAnsi="Times New Roman" w:cs="Times New Roman"/>
          <w:sz w:val="22"/>
          <w:szCs w:val="22"/>
        </w:rPr>
        <w:t>Spanning</w:t>
      </w:r>
      <w:proofErr w:type="spellEnd"/>
      <w:r w:rsidRPr="00955DE0">
        <w:rPr>
          <w:rFonts w:ascii="Times New Roman" w:hAnsi="Times New Roman" w:cs="Times New Roman"/>
          <w:sz w:val="22"/>
          <w:szCs w:val="22"/>
        </w:rPr>
        <w:t xml:space="preserve"> </w:t>
      </w:r>
      <w:proofErr w:type="spellStart"/>
      <w:r w:rsidRPr="00955DE0">
        <w:rPr>
          <w:rFonts w:ascii="Times New Roman" w:hAnsi="Times New Roman" w:cs="Times New Roman"/>
          <w:sz w:val="22"/>
          <w:szCs w:val="22"/>
        </w:rPr>
        <w:t>Tree</w:t>
      </w:r>
      <w:proofErr w:type="spellEnd"/>
    </w:p>
    <w:p w14:paraId="4CDE1AE3"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IEEE 802.1s </w:t>
      </w:r>
      <w:proofErr w:type="spellStart"/>
      <w:r w:rsidRPr="00955DE0">
        <w:rPr>
          <w:rFonts w:ascii="Times New Roman" w:hAnsi="Times New Roman" w:cs="Times New Roman"/>
          <w:sz w:val="22"/>
          <w:szCs w:val="22"/>
        </w:rPr>
        <w:t>Multiple</w:t>
      </w:r>
      <w:proofErr w:type="spellEnd"/>
      <w:r w:rsidRPr="00955DE0">
        <w:rPr>
          <w:rFonts w:ascii="Times New Roman" w:hAnsi="Times New Roman" w:cs="Times New Roman"/>
          <w:sz w:val="22"/>
          <w:szCs w:val="22"/>
        </w:rPr>
        <w:t xml:space="preserve"> </w:t>
      </w:r>
      <w:proofErr w:type="spellStart"/>
      <w:r w:rsidRPr="00955DE0">
        <w:rPr>
          <w:rFonts w:ascii="Times New Roman" w:hAnsi="Times New Roman" w:cs="Times New Roman"/>
          <w:sz w:val="22"/>
          <w:szCs w:val="22"/>
        </w:rPr>
        <w:t>Spanning</w:t>
      </w:r>
      <w:proofErr w:type="spellEnd"/>
      <w:r w:rsidRPr="00955DE0">
        <w:rPr>
          <w:rFonts w:ascii="Times New Roman" w:hAnsi="Times New Roman" w:cs="Times New Roman"/>
          <w:sz w:val="22"/>
          <w:szCs w:val="22"/>
        </w:rPr>
        <w:t xml:space="preserve"> </w:t>
      </w:r>
      <w:proofErr w:type="spellStart"/>
      <w:r w:rsidRPr="00955DE0">
        <w:rPr>
          <w:rFonts w:ascii="Times New Roman" w:hAnsi="Times New Roman" w:cs="Times New Roman"/>
          <w:sz w:val="22"/>
          <w:szCs w:val="22"/>
        </w:rPr>
        <w:t>Tree</w:t>
      </w:r>
      <w:proofErr w:type="spellEnd"/>
    </w:p>
    <w:p w14:paraId="7FBA64C1"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IEEE 802.3ad (Link </w:t>
      </w:r>
      <w:proofErr w:type="spellStart"/>
      <w:r w:rsidRPr="00955DE0">
        <w:rPr>
          <w:rFonts w:ascii="Times New Roman" w:hAnsi="Times New Roman" w:cs="Times New Roman"/>
          <w:sz w:val="22"/>
          <w:szCs w:val="22"/>
        </w:rPr>
        <w:t>Aggregation</w:t>
      </w:r>
      <w:proofErr w:type="spellEnd"/>
      <w:r w:rsidRPr="00955DE0">
        <w:rPr>
          <w:rFonts w:ascii="Times New Roman" w:hAnsi="Times New Roman" w:cs="Times New Roman"/>
          <w:sz w:val="22"/>
          <w:szCs w:val="22"/>
        </w:rPr>
        <w:t xml:space="preserve"> Control </w:t>
      </w:r>
      <w:proofErr w:type="spellStart"/>
      <w:r w:rsidRPr="00955DE0">
        <w:rPr>
          <w:rFonts w:ascii="Times New Roman" w:hAnsi="Times New Roman" w:cs="Times New Roman"/>
          <w:sz w:val="22"/>
          <w:szCs w:val="22"/>
        </w:rPr>
        <w:t>Protocol</w:t>
      </w:r>
      <w:proofErr w:type="spellEnd"/>
      <w:r w:rsidRPr="00955DE0">
        <w:rPr>
          <w:rFonts w:ascii="Times New Roman" w:hAnsi="Times New Roman" w:cs="Times New Roman"/>
          <w:sz w:val="22"/>
          <w:szCs w:val="22"/>
        </w:rPr>
        <w:t>) umożliwiający grupowanie portów, w tym w przypadku przełącznika modularnego z wykorzystaniem portów znajdujących się na różnych kartach liniowych</w:t>
      </w:r>
    </w:p>
    <w:p w14:paraId="2CB84EB4" w14:textId="77777777" w:rsidR="00D400B2" w:rsidRPr="00955DE0" w:rsidRDefault="00D400B2" w:rsidP="00D400B2">
      <w:pPr>
        <w:pStyle w:val="Zwykytekst"/>
        <w:numPr>
          <w:ilvl w:val="1"/>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Urządzenie wspiera następujące mechanizmy związane z zapewnieniem jakości usług w sieci (</w:t>
      </w:r>
      <w:proofErr w:type="spellStart"/>
      <w:r w:rsidRPr="00955DE0">
        <w:rPr>
          <w:rFonts w:ascii="Times New Roman" w:hAnsi="Times New Roman" w:cs="Times New Roman"/>
          <w:sz w:val="22"/>
          <w:szCs w:val="22"/>
        </w:rPr>
        <w:t>QoS</w:t>
      </w:r>
      <w:proofErr w:type="spellEnd"/>
      <w:r w:rsidRPr="00955DE0">
        <w:rPr>
          <w:rFonts w:ascii="Times New Roman" w:hAnsi="Times New Roman" w:cs="Times New Roman"/>
          <w:sz w:val="22"/>
          <w:szCs w:val="22"/>
        </w:rPr>
        <w:t>):</w:t>
      </w:r>
    </w:p>
    <w:p w14:paraId="35B01C58"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Obsługa min. 8 kolejek per port, w tym co najmniej jedna kolejka ze statusem </w:t>
      </w:r>
      <w:proofErr w:type="spellStart"/>
      <w:r w:rsidRPr="00955DE0">
        <w:rPr>
          <w:rFonts w:ascii="Times New Roman" w:hAnsi="Times New Roman" w:cs="Times New Roman"/>
          <w:sz w:val="22"/>
          <w:szCs w:val="22"/>
        </w:rPr>
        <w:t>strict</w:t>
      </w:r>
      <w:proofErr w:type="spellEnd"/>
      <w:r w:rsidRPr="00955DE0">
        <w:rPr>
          <w:rFonts w:ascii="Times New Roman" w:hAnsi="Times New Roman" w:cs="Times New Roman"/>
          <w:sz w:val="22"/>
          <w:szCs w:val="22"/>
        </w:rPr>
        <w:t xml:space="preserve"> </w:t>
      </w:r>
      <w:proofErr w:type="spellStart"/>
      <w:r w:rsidRPr="00955DE0">
        <w:rPr>
          <w:rFonts w:ascii="Times New Roman" w:hAnsi="Times New Roman" w:cs="Times New Roman"/>
          <w:sz w:val="22"/>
          <w:szCs w:val="22"/>
        </w:rPr>
        <w:t>priority</w:t>
      </w:r>
      <w:proofErr w:type="spellEnd"/>
    </w:p>
    <w:p w14:paraId="403C245A"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Klasyfikacja ruchu do klas różnej jakości obsługi (</w:t>
      </w:r>
      <w:proofErr w:type="spellStart"/>
      <w:r w:rsidRPr="00955DE0">
        <w:rPr>
          <w:rFonts w:ascii="Times New Roman" w:hAnsi="Times New Roman" w:cs="Times New Roman"/>
          <w:sz w:val="22"/>
          <w:szCs w:val="22"/>
        </w:rPr>
        <w:t>QoS</w:t>
      </w:r>
      <w:proofErr w:type="spellEnd"/>
      <w:r w:rsidRPr="00955DE0">
        <w:rPr>
          <w:rFonts w:ascii="Times New Roman" w:hAnsi="Times New Roman" w:cs="Times New Roman"/>
          <w:sz w:val="22"/>
          <w:szCs w:val="22"/>
        </w:rPr>
        <w:t>) poprzez nadawanie wartości 802.1p (</w:t>
      </w:r>
      <w:proofErr w:type="spellStart"/>
      <w:r w:rsidRPr="00955DE0">
        <w:rPr>
          <w:rFonts w:ascii="Times New Roman" w:hAnsi="Times New Roman" w:cs="Times New Roman"/>
          <w:sz w:val="22"/>
          <w:szCs w:val="22"/>
        </w:rPr>
        <w:t>CoS</w:t>
      </w:r>
      <w:proofErr w:type="spellEnd"/>
      <w:r w:rsidRPr="00955DE0">
        <w:rPr>
          <w:rFonts w:ascii="Times New Roman" w:hAnsi="Times New Roman" w:cs="Times New Roman"/>
          <w:sz w:val="22"/>
          <w:szCs w:val="22"/>
        </w:rPr>
        <w:t xml:space="preserve">) oraz IP </w:t>
      </w:r>
      <w:proofErr w:type="spellStart"/>
      <w:r w:rsidRPr="00955DE0">
        <w:rPr>
          <w:rFonts w:ascii="Times New Roman" w:hAnsi="Times New Roman" w:cs="Times New Roman"/>
          <w:sz w:val="22"/>
          <w:szCs w:val="22"/>
        </w:rPr>
        <w:t>Precedence</w:t>
      </w:r>
      <w:proofErr w:type="spellEnd"/>
      <w:r w:rsidRPr="00955DE0">
        <w:rPr>
          <w:rFonts w:ascii="Times New Roman" w:hAnsi="Times New Roman" w:cs="Times New Roman"/>
          <w:sz w:val="22"/>
          <w:szCs w:val="22"/>
        </w:rPr>
        <w:t xml:space="preserve">/DSCP w ramkach Ethernet oraz pakietach IP. Wykorzystanie następujących parametrów w klasyfikacji: źródłowy/docelowy adres MAC, źródłowy/docelowy adres IP, </w:t>
      </w:r>
      <w:proofErr w:type="spellStart"/>
      <w:r w:rsidRPr="00955DE0">
        <w:rPr>
          <w:rFonts w:ascii="Times New Roman" w:hAnsi="Times New Roman" w:cs="Times New Roman"/>
          <w:sz w:val="22"/>
          <w:szCs w:val="22"/>
        </w:rPr>
        <w:t>żródłowy</w:t>
      </w:r>
      <w:proofErr w:type="spellEnd"/>
      <w:r w:rsidRPr="00955DE0">
        <w:rPr>
          <w:rFonts w:ascii="Times New Roman" w:hAnsi="Times New Roman" w:cs="Times New Roman"/>
          <w:sz w:val="22"/>
          <w:szCs w:val="22"/>
        </w:rPr>
        <w:t>/docelowy port TCP</w:t>
      </w:r>
    </w:p>
    <w:p w14:paraId="5E4B5601"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Możliwość zmiany przez urządzenie kodu wartości </w:t>
      </w:r>
      <w:proofErr w:type="spellStart"/>
      <w:r w:rsidRPr="00955DE0">
        <w:rPr>
          <w:rFonts w:ascii="Times New Roman" w:hAnsi="Times New Roman" w:cs="Times New Roman"/>
          <w:sz w:val="22"/>
          <w:szCs w:val="22"/>
        </w:rPr>
        <w:t>QoS</w:t>
      </w:r>
      <w:proofErr w:type="spellEnd"/>
      <w:r w:rsidRPr="00955DE0">
        <w:rPr>
          <w:rFonts w:ascii="Times New Roman" w:hAnsi="Times New Roman" w:cs="Times New Roman"/>
          <w:sz w:val="22"/>
          <w:szCs w:val="22"/>
        </w:rPr>
        <w:t xml:space="preserve"> zawartego w ramce Ethernet oraz pakiecie IP – poprzez zmianę pola 802.1p (</w:t>
      </w:r>
      <w:proofErr w:type="spellStart"/>
      <w:r w:rsidRPr="00955DE0">
        <w:rPr>
          <w:rFonts w:ascii="Times New Roman" w:hAnsi="Times New Roman" w:cs="Times New Roman"/>
          <w:sz w:val="22"/>
          <w:szCs w:val="22"/>
        </w:rPr>
        <w:t>CoS</w:t>
      </w:r>
      <w:proofErr w:type="spellEnd"/>
      <w:r w:rsidRPr="00955DE0">
        <w:rPr>
          <w:rFonts w:ascii="Times New Roman" w:hAnsi="Times New Roman" w:cs="Times New Roman"/>
          <w:sz w:val="22"/>
          <w:szCs w:val="22"/>
        </w:rPr>
        <w:t xml:space="preserve">) oraz IP </w:t>
      </w:r>
      <w:proofErr w:type="spellStart"/>
      <w:r w:rsidRPr="00955DE0">
        <w:rPr>
          <w:rFonts w:ascii="Times New Roman" w:hAnsi="Times New Roman" w:cs="Times New Roman"/>
          <w:sz w:val="22"/>
          <w:szCs w:val="22"/>
        </w:rPr>
        <w:t>Precedence</w:t>
      </w:r>
      <w:proofErr w:type="spellEnd"/>
      <w:r w:rsidRPr="00955DE0">
        <w:rPr>
          <w:rFonts w:ascii="Times New Roman" w:hAnsi="Times New Roman" w:cs="Times New Roman"/>
          <w:sz w:val="22"/>
          <w:szCs w:val="22"/>
        </w:rPr>
        <w:t>/DSCP</w:t>
      </w:r>
    </w:p>
    <w:p w14:paraId="0B2F3EE1"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Definiowanie polityk </w:t>
      </w:r>
      <w:proofErr w:type="spellStart"/>
      <w:r w:rsidRPr="00955DE0">
        <w:rPr>
          <w:rFonts w:ascii="Times New Roman" w:hAnsi="Times New Roman" w:cs="Times New Roman"/>
          <w:sz w:val="22"/>
          <w:szCs w:val="22"/>
        </w:rPr>
        <w:t>QoS</w:t>
      </w:r>
      <w:proofErr w:type="spellEnd"/>
      <w:r w:rsidRPr="00955DE0">
        <w:rPr>
          <w:rFonts w:ascii="Times New Roman" w:hAnsi="Times New Roman" w:cs="Times New Roman"/>
          <w:sz w:val="22"/>
          <w:szCs w:val="22"/>
        </w:rPr>
        <w:t xml:space="preserve"> per port i per VLAN</w:t>
      </w:r>
    </w:p>
    <w:p w14:paraId="2E8C0166" w14:textId="77777777" w:rsidR="00D400B2" w:rsidRPr="00955DE0" w:rsidRDefault="00D400B2" w:rsidP="00D400B2">
      <w:pPr>
        <w:pStyle w:val="Zwykytekst"/>
        <w:numPr>
          <w:ilvl w:val="1"/>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Urządzenie wspiera następujące mechanizmy związane z bezpieczeństwem:</w:t>
      </w:r>
    </w:p>
    <w:p w14:paraId="4C1E80B8"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Wiele poziomów dostępu administracyjnego poprzez konsolę - autoryzacja dostępu do przełącznika w oparciu o mechanizmy AAA – min. 5 poziomów uprawnień z możliwością określenia zakresu z dokładnością do poszczególnych komend</w:t>
      </w:r>
    </w:p>
    <w:p w14:paraId="493CE471"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Autoryzacja użytkowników/portów w oparciu o IEEE 802.1X z możliwością przydziału listy kontroli dostępu (ACL) i </w:t>
      </w:r>
      <w:proofErr w:type="spellStart"/>
      <w:r w:rsidRPr="00955DE0">
        <w:rPr>
          <w:rFonts w:ascii="Times New Roman" w:hAnsi="Times New Roman" w:cs="Times New Roman"/>
          <w:sz w:val="22"/>
          <w:szCs w:val="22"/>
        </w:rPr>
        <w:t>VLANu</w:t>
      </w:r>
      <w:proofErr w:type="spellEnd"/>
    </w:p>
    <w:p w14:paraId="40149579"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Obsługa co najmniej następujących mechanizmów Port Security, DHCP </w:t>
      </w:r>
      <w:proofErr w:type="spellStart"/>
      <w:r w:rsidRPr="00955DE0">
        <w:rPr>
          <w:rFonts w:ascii="Times New Roman" w:hAnsi="Times New Roman" w:cs="Times New Roman"/>
          <w:sz w:val="22"/>
          <w:szCs w:val="22"/>
        </w:rPr>
        <w:t>Snooping</w:t>
      </w:r>
      <w:proofErr w:type="spellEnd"/>
      <w:r w:rsidRPr="00955DE0">
        <w:rPr>
          <w:rFonts w:ascii="Times New Roman" w:hAnsi="Times New Roman" w:cs="Times New Roman"/>
          <w:sz w:val="22"/>
          <w:szCs w:val="22"/>
        </w:rPr>
        <w:t xml:space="preserve">, </w:t>
      </w:r>
      <w:proofErr w:type="spellStart"/>
      <w:r w:rsidRPr="00955DE0">
        <w:rPr>
          <w:rFonts w:ascii="Times New Roman" w:hAnsi="Times New Roman" w:cs="Times New Roman"/>
          <w:sz w:val="22"/>
          <w:szCs w:val="22"/>
        </w:rPr>
        <w:t>Dynamic</w:t>
      </w:r>
      <w:proofErr w:type="spellEnd"/>
      <w:r w:rsidRPr="00955DE0">
        <w:rPr>
          <w:rFonts w:ascii="Times New Roman" w:hAnsi="Times New Roman" w:cs="Times New Roman"/>
          <w:sz w:val="22"/>
          <w:szCs w:val="22"/>
        </w:rPr>
        <w:t xml:space="preserve"> ARP </w:t>
      </w:r>
      <w:proofErr w:type="spellStart"/>
      <w:r w:rsidRPr="00955DE0">
        <w:rPr>
          <w:rFonts w:ascii="Times New Roman" w:hAnsi="Times New Roman" w:cs="Times New Roman"/>
          <w:sz w:val="22"/>
          <w:szCs w:val="22"/>
        </w:rPr>
        <w:t>Inspection</w:t>
      </w:r>
      <w:proofErr w:type="spellEnd"/>
      <w:r w:rsidRPr="00955DE0">
        <w:rPr>
          <w:rFonts w:ascii="Times New Roman" w:hAnsi="Times New Roman" w:cs="Times New Roman"/>
          <w:sz w:val="22"/>
          <w:szCs w:val="22"/>
        </w:rPr>
        <w:t xml:space="preserve">, IP Source </w:t>
      </w:r>
      <w:proofErr w:type="spellStart"/>
      <w:r w:rsidRPr="00955DE0">
        <w:rPr>
          <w:rFonts w:ascii="Times New Roman" w:hAnsi="Times New Roman" w:cs="Times New Roman"/>
          <w:sz w:val="22"/>
          <w:szCs w:val="22"/>
        </w:rPr>
        <w:t>Guard</w:t>
      </w:r>
      <w:proofErr w:type="spellEnd"/>
    </w:p>
    <w:p w14:paraId="70B7154D"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Weryfikacja źródła pakietu względem tablicy routingu (</w:t>
      </w:r>
      <w:proofErr w:type="spellStart"/>
      <w:r w:rsidRPr="00955DE0">
        <w:rPr>
          <w:rFonts w:ascii="Times New Roman" w:hAnsi="Times New Roman" w:cs="Times New Roman"/>
          <w:sz w:val="22"/>
          <w:szCs w:val="22"/>
        </w:rPr>
        <w:t>uRPF</w:t>
      </w:r>
      <w:proofErr w:type="spellEnd"/>
      <w:r w:rsidRPr="00955DE0">
        <w:rPr>
          <w:rFonts w:ascii="Times New Roman" w:hAnsi="Times New Roman" w:cs="Times New Roman"/>
          <w:sz w:val="22"/>
          <w:szCs w:val="22"/>
        </w:rPr>
        <w:t>) – zarówno dla IPv4 i IPv6</w:t>
      </w:r>
    </w:p>
    <w:p w14:paraId="3AB91CB7"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Możliwość filtrowania ruchu na poziomie portu oraz </w:t>
      </w:r>
      <w:proofErr w:type="spellStart"/>
      <w:r w:rsidRPr="00955DE0">
        <w:rPr>
          <w:rFonts w:ascii="Times New Roman" w:hAnsi="Times New Roman" w:cs="Times New Roman"/>
          <w:sz w:val="22"/>
          <w:szCs w:val="22"/>
        </w:rPr>
        <w:t>VLANu</w:t>
      </w:r>
      <w:proofErr w:type="spellEnd"/>
      <w:r w:rsidRPr="00955DE0">
        <w:rPr>
          <w:rFonts w:ascii="Times New Roman" w:hAnsi="Times New Roman" w:cs="Times New Roman"/>
          <w:sz w:val="22"/>
          <w:szCs w:val="22"/>
        </w:rPr>
        <w:t xml:space="preserve"> w oparciu o adresy MAC, IP, porty TCP/UDP</w:t>
      </w:r>
    </w:p>
    <w:p w14:paraId="6A8F6821"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Listy kontroli dostępu także dla IPv6</w:t>
      </w:r>
    </w:p>
    <w:p w14:paraId="1A9A970D"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Mechanizmy ochrony warstwy kontrolnej</w:t>
      </w:r>
    </w:p>
    <w:p w14:paraId="37A19821" w14:textId="77777777" w:rsidR="00D400B2" w:rsidRPr="00955DE0" w:rsidRDefault="00D400B2" w:rsidP="00D400B2">
      <w:pPr>
        <w:pStyle w:val="Zwykytekst"/>
        <w:numPr>
          <w:ilvl w:val="1"/>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Obsługuje ramki Ethernet o wielkości nie mniejszej niż 9216 bajtów (tzw. Jumbo </w:t>
      </w:r>
      <w:proofErr w:type="spellStart"/>
      <w:r w:rsidRPr="00955DE0">
        <w:rPr>
          <w:rFonts w:ascii="Times New Roman" w:hAnsi="Times New Roman" w:cs="Times New Roman"/>
          <w:sz w:val="22"/>
          <w:szCs w:val="22"/>
        </w:rPr>
        <w:t>Frame</w:t>
      </w:r>
      <w:proofErr w:type="spellEnd"/>
      <w:r w:rsidRPr="00955DE0">
        <w:rPr>
          <w:rFonts w:ascii="Times New Roman" w:hAnsi="Times New Roman" w:cs="Times New Roman"/>
          <w:sz w:val="22"/>
          <w:szCs w:val="22"/>
        </w:rPr>
        <w:t>)</w:t>
      </w:r>
    </w:p>
    <w:p w14:paraId="4D55EBA0" w14:textId="77777777" w:rsidR="00D400B2" w:rsidRPr="00955DE0" w:rsidRDefault="00D400B2" w:rsidP="00D400B2">
      <w:pPr>
        <w:pStyle w:val="Zwykytekst"/>
        <w:numPr>
          <w:ilvl w:val="1"/>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Przystosowane do montażu w szafie 19”, wysokość nie większa niż 1RU, elementy niezbędne do montażu muszą być dostarczone z urządzeniem</w:t>
      </w:r>
    </w:p>
    <w:p w14:paraId="743D3775" w14:textId="77777777" w:rsidR="00D400B2" w:rsidRPr="00955DE0" w:rsidRDefault="00D400B2" w:rsidP="00D400B2">
      <w:pPr>
        <w:pStyle w:val="Zwykytekst"/>
        <w:numPr>
          <w:ilvl w:val="2"/>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Urządzenie musi wspierać następujące mechanizmy związane z zarządzaniem:</w:t>
      </w:r>
    </w:p>
    <w:p w14:paraId="6B8577A4" w14:textId="77777777" w:rsidR="00D400B2" w:rsidRPr="00955DE0" w:rsidRDefault="00D400B2" w:rsidP="00D400B2">
      <w:pPr>
        <w:pStyle w:val="Zwykytekst"/>
        <w:numPr>
          <w:ilvl w:val="3"/>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Ma możliwość zarządzania przez WEB Gui (HTTPS), SNMPv3 oraz SSH v2</w:t>
      </w:r>
    </w:p>
    <w:p w14:paraId="7A4BBD65" w14:textId="77777777" w:rsidR="00D400B2" w:rsidRPr="00955DE0" w:rsidRDefault="00D400B2" w:rsidP="00D400B2">
      <w:pPr>
        <w:pStyle w:val="Zwykytekst"/>
        <w:numPr>
          <w:ilvl w:val="3"/>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Umożliwia zarządzanie poprzez interfejs CLI (konsolę) oraz poprzez dedykowany port Ethernet out-of-band management</w:t>
      </w:r>
    </w:p>
    <w:p w14:paraId="46ADBE68" w14:textId="77777777" w:rsidR="00D400B2" w:rsidRPr="00955DE0" w:rsidRDefault="00D400B2" w:rsidP="00D400B2">
      <w:pPr>
        <w:pStyle w:val="Zwykytekst"/>
        <w:numPr>
          <w:ilvl w:val="3"/>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Umożliwia identyfikację i uwierzytelnianie w oparciu o serwer RADIUS lub TACACS+</w:t>
      </w:r>
    </w:p>
    <w:p w14:paraId="126E7938" w14:textId="77777777" w:rsidR="00D400B2" w:rsidRPr="00955DE0" w:rsidRDefault="00D400B2" w:rsidP="00D400B2">
      <w:pPr>
        <w:pStyle w:val="Zwykytekst"/>
        <w:numPr>
          <w:ilvl w:val="3"/>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Posiada port USB</w:t>
      </w:r>
    </w:p>
    <w:p w14:paraId="332D203A" w14:textId="77777777" w:rsidR="00D400B2" w:rsidRPr="00955DE0" w:rsidRDefault="00D400B2" w:rsidP="00D400B2">
      <w:pPr>
        <w:pStyle w:val="Zwykytekst"/>
        <w:numPr>
          <w:ilvl w:val="3"/>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Umożliwia lokalną/zdalną obserwację ruchu na określonym porcie (SPAN,RSPAN), polegającą na kopiowaniu pojawiających się na nim ramek i przesyłaniu ich do urządzenia monitorującego przyłączonego do innego portu lub poprzez dedykowaną sieć VLAN</w:t>
      </w:r>
    </w:p>
    <w:p w14:paraId="653A2477" w14:textId="77777777" w:rsidR="00D400B2" w:rsidRPr="00955DE0" w:rsidRDefault="00D400B2" w:rsidP="00D400B2">
      <w:pPr>
        <w:pStyle w:val="Zwykytekst"/>
        <w:numPr>
          <w:ilvl w:val="3"/>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lastRenderedPageBreak/>
        <w:t xml:space="preserve">Posiada możliwość raportowania do systemów zarządzających z wykorzystaniem statystyk typu </w:t>
      </w:r>
      <w:proofErr w:type="spellStart"/>
      <w:r w:rsidRPr="00955DE0">
        <w:rPr>
          <w:rFonts w:ascii="Times New Roman" w:hAnsi="Times New Roman" w:cs="Times New Roman"/>
          <w:sz w:val="22"/>
          <w:szCs w:val="22"/>
        </w:rPr>
        <w:t>flow</w:t>
      </w:r>
      <w:proofErr w:type="spellEnd"/>
      <w:r w:rsidRPr="00955DE0">
        <w:rPr>
          <w:rFonts w:ascii="Times New Roman" w:hAnsi="Times New Roman" w:cs="Times New Roman"/>
          <w:sz w:val="22"/>
          <w:szCs w:val="22"/>
        </w:rPr>
        <w:t xml:space="preserve"> (J-</w:t>
      </w:r>
      <w:proofErr w:type="spellStart"/>
      <w:r w:rsidRPr="00955DE0">
        <w:rPr>
          <w:rFonts w:ascii="Times New Roman" w:hAnsi="Times New Roman" w:cs="Times New Roman"/>
          <w:sz w:val="22"/>
          <w:szCs w:val="22"/>
        </w:rPr>
        <w:t>Flow</w:t>
      </w:r>
      <w:proofErr w:type="spellEnd"/>
      <w:r w:rsidRPr="00955DE0">
        <w:rPr>
          <w:rFonts w:ascii="Times New Roman" w:hAnsi="Times New Roman" w:cs="Times New Roman"/>
          <w:sz w:val="22"/>
          <w:szCs w:val="22"/>
        </w:rPr>
        <w:t xml:space="preserve">, </w:t>
      </w:r>
      <w:proofErr w:type="spellStart"/>
      <w:r w:rsidRPr="00955DE0">
        <w:rPr>
          <w:rFonts w:ascii="Times New Roman" w:hAnsi="Times New Roman" w:cs="Times New Roman"/>
          <w:sz w:val="22"/>
          <w:szCs w:val="22"/>
        </w:rPr>
        <w:t>NetFlow</w:t>
      </w:r>
      <w:proofErr w:type="spellEnd"/>
      <w:r w:rsidRPr="00955DE0">
        <w:rPr>
          <w:rFonts w:ascii="Times New Roman" w:hAnsi="Times New Roman" w:cs="Times New Roman"/>
          <w:sz w:val="22"/>
          <w:szCs w:val="22"/>
        </w:rPr>
        <w:t xml:space="preserve">, </w:t>
      </w:r>
      <w:proofErr w:type="spellStart"/>
      <w:r w:rsidRPr="00955DE0">
        <w:rPr>
          <w:rFonts w:ascii="Times New Roman" w:hAnsi="Times New Roman" w:cs="Times New Roman"/>
          <w:sz w:val="22"/>
          <w:szCs w:val="22"/>
        </w:rPr>
        <w:t>sFlow</w:t>
      </w:r>
      <w:proofErr w:type="spellEnd"/>
      <w:r w:rsidRPr="00955DE0">
        <w:rPr>
          <w:rFonts w:ascii="Times New Roman" w:hAnsi="Times New Roman" w:cs="Times New Roman"/>
          <w:sz w:val="22"/>
          <w:szCs w:val="22"/>
        </w:rPr>
        <w:t xml:space="preserve"> lub odpowiednik). </w:t>
      </w:r>
    </w:p>
    <w:p w14:paraId="0295C971" w14:textId="77777777" w:rsidR="00D400B2" w:rsidRPr="00955DE0" w:rsidRDefault="00D400B2" w:rsidP="00D400B2">
      <w:pPr>
        <w:pStyle w:val="Zwykytekst"/>
        <w:numPr>
          <w:ilvl w:val="3"/>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Urządzenie musi posiadać możliwość pobrania konfiguracji do zewnętrznego komputera typu PC, w formie tekstowej. Konfiguracja po dokonaniu edycji poza urządzeniem może być ponownie zaimportowana do urządzenia i uruchomiona. W pamięci nieulotnej musi być możliwość przechowywania przynajmniej 10 plików konfiguracyjnych</w:t>
      </w:r>
    </w:p>
    <w:p w14:paraId="475DB038" w14:textId="77777777" w:rsidR="00D400B2" w:rsidRPr="00955DE0" w:rsidRDefault="00D400B2" w:rsidP="00D400B2">
      <w:pPr>
        <w:pStyle w:val="Zwykytekst"/>
        <w:numPr>
          <w:ilvl w:val="3"/>
          <w:numId w:val="14"/>
        </w:numPr>
        <w:spacing w:line="276" w:lineRule="auto"/>
        <w:rPr>
          <w:rFonts w:ascii="Times New Roman" w:hAnsi="Times New Roman" w:cs="Times New Roman"/>
          <w:sz w:val="22"/>
          <w:szCs w:val="22"/>
        </w:rPr>
      </w:pPr>
      <w:r w:rsidRPr="00955DE0">
        <w:rPr>
          <w:rFonts w:ascii="Times New Roman" w:eastAsia="Calibri" w:hAnsi="Times New Roman" w:cs="Times New Roman"/>
          <w:sz w:val="22"/>
          <w:szCs w:val="22"/>
          <w:lang w:eastAsia="en-US"/>
        </w:rPr>
        <w:t xml:space="preserve">Wymagany jest serwis gwarancyjny producenta lub autoryzowany serwis realizowany na bazie wykupionej usługi serwisowej producenta świadczony przez okres </w:t>
      </w:r>
      <w:r w:rsidRPr="00955DE0">
        <w:rPr>
          <w:rFonts w:ascii="Times New Roman" w:hAnsi="Times New Roman" w:cs="Times New Roman"/>
          <w:sz w:val="22"/>
          <w:szCs w:val="22"/>
        </w:rPr>
        <w:t>zgodny ze składaną ofertą na cały dostarczany system PACS/VNA.</w:t>
      </w:r>
    </w:p>
    <w:p w14:paraId="703E28B6" w14:textId="77777777" w:rsidR="00D400B2" w:rsidRPr="00955DE0" w:rsidRDefault="00D400B2" w:rsidP="00D400B2">
      <w:pPr>
        <w:pStyle w:val="Zwykytekst"/>
        <w:numPr>
          <w:ilvl w:val="3"/>
          <w:numId w:val="14"/>
        </w:numPr>
        <w:spacing w:line="276" w:lineRule="auto"/>
        <w:rPr>
          <w:rFonts w:ascii="Times New Roman" w:hAnsi="Times New Roman" w:cs="Times New Roman"/>
          <w:sz w:val="22"/>
          <w:szCs w:val="22"/>
        </w:rPr>
      </w:pPr>
      <w:r w:rsidRPr="00955DE0">
        <w:rPr>
          <w:rFonts w:ascii="Times New Roman" w:eastAsia="Calibri" w:hAnsi="Times New Roman" w:cs="Times New Roman"/>
          <w:sz w:val="22"/>
          <w:szCs w:val="22"/>
          <w:lang w:eastAsia="en-US"/>
        </w:rPr>
        <w:t>Dostępność usługi serwisowej (telefon oraz email) w języku polskim w trybie 8x5xNBD</w:t>
      </w:r>
      <w:r w:rsidRPr="00955DE0">
        <w:rPr>
          <w:rFonts w:ascii="Times New Roman" w:hAnsi="Times New Roman" w:cs="Times New Roman"/>
          <w:sz w:val="22"/>
          <w:szCs w:val="22"/>
        </w:rPr>
        <w:t>.</w:t>
      </w:r>
    </w:p>
    <w:p w14:paraId="1BACD331" w14:textId="77777777" w:rsidR="00D400B2" w:rsidRPr="00955DE0" w:rsidRDefault="00D400B2" w:rsidP="00D400B2">
      <w:pPr>
        <w:pStyle w:val="Zwykytekst"/>
        <w:numPr>
          <w:ilvl w:val="3"/>
          <w:numId w:val="14"/>
        </w:numPr>
        <w:spacing w:line="276" w:lineRule="auto"/>
        <w:rPr>
          <w:rFonts w:ascii="Times New Roman" w:hAnsi="Times New Roman" w:cs="Times New Roman"/>
          <w:sz w:val="22"/>
          <w:szCs w:val="22"/>
        </w:rPr>
      </w:pPr>
      <w:r w:rsidRPr="00955DE0">
        <w:rPr>
          <w:rFonts w:ascii="Times New Roman" w:eastAsia="Calibri" w:hAnsi="Times New Roman" w:cs="Times New Roman"/>
          <w:sz w:val="22"/>
          <w:szCs w:val="22"/>
          <w:lang w:eastAsia="en-US"/>
        </w:rPr>
        <w:t>Rozwiązywanie problemów ze sprzętem i oprogramowaniem w okresie trwania serwisu gwarancyjnego.</w:t>
      </w:r>
    </w:p>
    <w:p w14:paraId="502EC90E" w14:textId="77777777" w:rsidR="00D400B2" w:rsidRPr="00955DE0" w:rsidRDefault="00D400B2" w:rsidP="00D400B2">
      <w:pPr>
        <w:pStyle w:val="Zwykytekst"/>
        <w:numPr>
          <w:ilvl w:val="3"/>
          <w:numId w:val="14"/>
        </w:numPr>
        <w:spacing w:line="276" w:lineRule="auto"/>
        <w:rPr>
          <w:rFonts w:ascii="Times New Roman" w:hAnsi="Times New Roman" w:cs="Times New Roman"/>
          <w:sz w:val="22"/>
          <w:szCs w:val="22"/>
        </w:rPr>
      </w:pPr>
      <w:r w:rsidRPr="00955DE0">
        <w:rPr>
          <w:rFonts w:ascii="Times New Roman" w:eastAsia="Calibri" w:hAnsi="Times New Roman" w:cs="Times New Roman"/>
          <w:sz w:val="22"/>
          <w:szCs w:val="22"/>
          <w:lang w:eastAsia="en-US"/>
        </w:rPr>
        <w:t>Gwarantowany czas naprawy sprzętu – 48h od momentu zgłoszenia i potwierdzenia wady przez producenta.</w:t>
      </w:r>
    </w:p>
    <w:p w14:paraId="2DE3F827" w14:textId="77777777" w:rsidR="00D400B2" w:rsidRPr="00955DE0" w:rsidRDefault="00D400B2" w:rsidP="00D400B2">
      <w:pPr>
        <w:pStyle w:val="Zwykytekst"/>
        <w:numPr>
          <w:ilvl w:val="3"/>
          <w:numId w:val="14"/>
        </w:numPr>
        <w:spacing w:line="276" w:lineRule="auto"/>
        <w:rPr>
          <w:rFonts w:ascii="Times New Roman" w:hAnsi="Times New Roman" w:cs="Times New Roman"/>
          <w:sz w:val="22"/>
          <w:szCs w:val="22"/>
        </w:rPr>
      </w:pPr>
      <w:r w:rsidRPr="00955DE0">
        <w:rPr>
          <w:rFonts w:ascii="Times New Roman" w:eastAsia="Calibri" w:hAnsi="Times New Roman" w:cs="Times New Roman"/>
          <w:sz w:val="22"/>
          <w:szCs w:val="22"/>
          <w:lang w:eastAsia="en-US"/>
        </w:rPr>
        <w:t>Bezpłatny dostęp do poprawek i nowych wersji oprogramowania w okresie trwania serwisu gwarancyjnego.</w:t>
      </w:r>
    </w:p>
    <w:p w14:paraId="1DB3B062" w14:textId="77777777" w:rsidR="00D400B2" w:rsidRPr="00955DE0" w:rsidRDefault="00D400B2" w:rsidP="00D400B2">
      <w:pPr>
        <w:pStyle w:val="Zwykytekst"/>
        <w:numPr>
          <w:ilvl w:val="3"/>
          <w:numId w:val="14"/>
        </w:numPr>
        <w:spacing w:line="276" w:lineRule="auto"/>
        <w:rPr>
          <w:rFonts w:ascii="Times New Roman" w:hAnsi="Times New Roman" w:cs="Times New Roman"/>
          <w:sz w:val="22"/>
          <w:szCs w:val="22"/>
        </w:rPr>
      </w:pPr>
      <w:bookmarkStart w:id="1" w:name="_Hlk86245994"/>
      <w:r w:rsidRPr="00955DE0">
        <w:rPr>
          <w:rFonts w:ascii="Times New Roman" w:hAnsi="Times New Roman" w:cs="Times New Roman"/>
          <w:sz w:val="22"/>
          <w:szCs w:val="22"/>
        </w:rPr>
        <w:t>Sprzęt musi pochodzić z autoryzowanego przez jej producenta kanału dystrybucji w UE i nie może być obciążony uprzednio nabytymi prawami podmiotów trzecich (</w:t>
      </w:r>
      <w:proofErr w:type="spellStart"/>
      <w:r w:rsidRPr="00955DE0">
        <w:rPr>
          <w:rFonts w:ascii="Times New Roman" w:hAnsi="Times New Roman" w:cs="Times New Roman"/>
          <w:sz w:val="22"/>
          <w:szCs w:val="22"/>
        </w:rPr>
        <w:t>subdystrybucja</w:t>
      </w:r>
      <w:proofErr w:type="spellEnd"/>
      <w:r w:rsidRPr="00955DE0">
        <w:rPr>
          <w:rFonts w:ascii="Times New Roman" w:hAnsi="Times New Roman" w:cs="Times New Roman"/>
          <w:sz w:val="22"/>
          <w:szCs w:val="22"/>
        </w:rPr>
        <w:t>, niezależni brokerzy) oraz musi być przeznaczony do sprzedaży i serwisu na rynku polskim.</w:t>
      </w:r>
    </w:p>
    <w:p w14:paraId="11826CA2" w14:textId="77777777" w:rsidR="00D400B2" w:rsidRPr="00955DE0" w:rsidRDefault="00D400B2" w:rsidP="00D400B2">
      <w:pPr>
        <w:pStyle w:val="Zwykytekst"/>
        <w:numPr>
          <w:ilvl w:val="3"/>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Producent musi posiadać w ofercie jednorodny system zarządzania pozwalający na konfigurację, zarządzanie i monitoring wszystkimi wyspecyfikowanymi urządzeniami (przewodowymi i bezprzewodowymi). System zarządzania nie jest przedmiotem postępowania, ale musi być dostępny w chwili składania oferty.</w:t>
      </w:r>
    </w:p>
    <w:p w14:paraId="538E2BD6" w14:textId="77777777" w:rsidR="00D400B2" w:rsidRPr="00955DE0" w:rsidRDefault="00D400B2" w:rsidP="00D400B2">
      <w:pPr>
        <w:pStyle w:val="Zwykytekst"/>
        <w:numPr>
          <w:ilvl w:val="3"/>
          <w:numId w:val="14"/>
        </w:numPr>
        <w:spacing w:line="276" w:lineRule="auto"/>
        <w:rPr>
          <w:rFonts w:ascii="Times New Roman" w:hAnsi="Times New Roman" w:cs="Times New Roman"/>
          <w:sz w:val="22"/>
          <w:szCs w:val="22"/>
        </w:rPr>
      </w:pPr>
      <w:r w:rsidRPr="00955DE0">
        <w:rPr>
          <w:rFonts w:ascii="Times New Roman" w:hAnsi="Times New Roman" w:cs="Times New Roman"/>
          <w:sz w:val="22"/>
          <w:szCs w:val="22"/>
        </w:rPr>
        <w:t xml:space="preserve">Wszystkie urządzenia muszą być fabrycznie nowe. </w:t>
      </w:r>
      <w:bookmarkEnd w:id="1"/>
    </w:p>
    <w:p w14:paraId="1034984C" w14:textId="77777777" w:rsidR="00D400B2" w:rsidRPr="00D400B2" w:rsidRDefault="00D400B2" w:rsidP="00D400B2">
      <w:pPr>
        <w:spacing w:line="276" w:lineRule="auto"/>
        <w:jc w:val="both"/>
      </w:pPr>
    </w:p>
    <w:p w14:paraId="4CC35022" w14:textId="77777777" w:rsidR="00D400B2" w:rsidRPr="00D400B2" w:rsidRDefault="00D400B2" w:rsidP="00D400B2">
      <w:pPr>
        <w:spacing w:line="276" w:lineRule="auto"/>
        <w:jc w:val="both"/>
      </w:pPr>
      <w:r w:rsidRPr="00D400B2">
        <w:t>Wykonawca musi w przypadku dostarczenia nowych macierzy musi również zapewnić urządzenia serwerowe niezbędne do zbudowania nowego klastra (min. 2szt) o parametrach nie mniejszych niż:</w:t>
      </w:r>
    </w:p>
    <w:tbl>
      <w:tblPr>
        <w:tblStyle w:val="TableGrid"/>
        <w:tblW w:w="9609" w:type="dxa"/>
        <w:tblInd w:w="64" w:type="dxa"/>
        <w:tblCellMar>
          <w:top w:w="49" w:type="dxa"/>
          <w:left w:w="107" w:type="dxa"/>
          <w:right w:w="52" w:type="dxa"/>
        </w:tblCellMar>
        <w:tblLook w:val="04A0" w:firstRow="1" w:lastRow="0" w:firstColumn="1" w:lastColumn="0" w:noHBand="0" w:noVBand="1"/>
      </w:tblPr>
      <w:tblGrid>
        <w:gridCol w:w="2500"/>
        <w:gridCol w:w="7109"/>
      </w:tblGrid>
      <w:tr w:rsidR="00D400B2" w:rsidRPr="00D400B2" w14:paraId="511559F1" w14:textId="77777777" w:rsidTr="00B67F86">
        <w:trPr>
          <w:trHeight w:val="306"/>
        </w:trPr>
        <w:tc>
          <w:tcPr>
            <w:tcW w:w="2500" w:type="dxa"/>
            <w:tcBorders>
              <w:top w:val="single" w:sz="4" w:space="0" w:color="BFBFBF"/>
              <w:left w:val="single" w:sz="4" w:space="0" w:color="BFBFBF"/>
              <w:bottom w:val="single" w:sz="4" w:space="0" w:color="BFBFBF"/>
              <w:right w:val="single" w:sz="4" w:space="0" w:color="BFBFBF"/>
            </w:tcBorders>
            <w:shd w:val="clear" w:color="auto" w:fill="auto"/>
          </w:tcPr>
          <w:p w14:paraId="7BE60EDA" w14:textId="77777777" w:rsidR="00D400B2" w:rsidRPr="00D400B2" w:rsidRDefault="00D400B2" w:rsidP="00B67F86">
            <w:pPr>
              <w:spacing w:line="259" w:lineRule="auto"/>
              <w:rPr>
                <w:rFonts w:ascii="Times New Roman" w:hAnsi="Times New Roman" w:cs="Times New Roman"/>
                <w:sz w:val="20"/>
                <w:szCs w:val="20"/>
              </w:rPr>
            </w:pPr>
            <w:r w:rsidRPr="00D400B2">
              <w:rPr>
                <w:rFonts w:ascii="Times New Roman" w:eastAsia="Garamond" w:hAnsi="Times New Roman" w:cs="Times New Roman"/>
                <w:sz w:val="20"/>
                <w:szCs w:val="20"/>
              </w:rPr>
              <w:t xml:space="preserve">Element konfiguracji </w:t>
            </w:r>
          </w:p>
        </w:tc>
        <w:tc>
          <w:tcPr>
            <w:tcW w:w="7109" w:type="dxa"/>
            <w:tcBorders>
              <w:top w:val="single" w:sz="4" w:space="0" w:color="BFBFBF"/>
              <w:left w:val="single" w:sz="4" w:space="0" w:color="BFBFBF"/>
              <w:bottom w:val="single" w:sz="4" w:space="0" w:color="BFBFBF"/>
              <w:right w:val="single" w:sz="4" w:space="0" w:color="BFBFBF"/>
            </w:tcBorders>
            <w:shd w:val="clear" w:color="auto" w:fill="auto"/>
          </w:tcPr>
          <w:p w14:paraId="43D4AD9E" w14:textId="77777777" w:rsidR="00D400B2" w:rsidRPr="00D400B2" w:rsidRDefault="00D400B2" w:rsidP="00B67F86">
            <w:pPr>
              <w:spacing w:line="259" w:lineRule="auto"/>
              <w:ind w:left="1"/>
              <w:rPr>
                <w:rFonts w:ascii="Times New Roman" w:hAnsi="Times New Roman" w:cs="Times New Roman"/>
                <w:sz w:val="20"/>
                <w:szCs w:val="20"/>
              </w:rPr>
            </w:pPr>
            <w:r w:rsidRPr="00D400B2">
              <w:rPr>
                <w:rFonts w:ascii="Times New Roman" w:eastAsia="Garamond" w:hAnsi="Times New Roman" w:cs="Times New Roman"/>
                <w:sz w:val="20"/>
                <w:szCs w:val="20"/>
              </w:rPr>
              <w:t xml:space="preserve">Wymagania minimalne </w:t>
            </w:r>
          </w:p>
        </w:tc>
      </w:tr>
      <w:tr w:rsidR="00D400B2" w:rsidRPr="00D400B2" w14:paraId="2DFCF13B" w14:textId="77777777" w:rsidTr="00B67F86">
        <w:trPr>
          <w:trHeight w:val="1792"/>
        </w:trPr>
        <w:tc>
          <w:tcPr>
            <w:tcW w:w="2500" w:type="dxa"/>
            <w:tcBorders>
              <w:top w:val="single" w:sz="4" w:space="0" w:color="BFBFBF"/>
              <w:left w:val="single" w:sz="4" w:space="0" w:color="BFBFBF"/>
              <w:bottom w:val="single" w:sz="4" w:space="0" w:color="BFBFBF"/>
              <w:right w:val="single" w:sz="4" w:space="0" w:color="BFBFBF"/>
            </w:tcBorders>
            <w:shd w:val="clear" w:color="auto" w:fill="auto"/>
          </w:tcPr>
          <w:p w14:paraId="3B2860B2" w14:textId="77777777" w:rsidR="00D400B2" w:rsidRPr="00D400B2" w:rsidRDefault="00D400B2" w:rsidP="00B67F86">
            <w:pPr>
              <w:spacing w:line="259" w:lineRule="auto"/>
              <w:rPr>
                <w:rFonts w:ascii="Times New Roman" w:hAnsi="Times New Roman" w:cs="Times New Roman"/>
                <w:sz w:val="20"/>
                <w:szCs w:val="20"/>
              </w:rPr>
            </w:pPr>
            <w:r w:rsidRPr="00D400B2">
              <w:rPr>
                <w:rFonts w:ascii="Times New Roman" w:eastAsia="Garamond" w:hAnsi="Times New Roman" w:cs="Times New Roman"/>
                <w:sz w:val="20"/>
                <w:szCs w:val="20"/>
              </w:rPr>
              <w:t xml:space="preserve">Obudowa </w:t>
            </w:r>
          </w:p>
        </w:tc>
        <w:tc>
          <w:tcPr>
            <w:tcW w:w="7109" w:type="dxa"/>
            <w:tcBorders>
              <w:top w:val="single" w:sz="4" w:space="0" w:color="BFBFBF"/>
              <w:left w:val="single" w:sz="4" w:space="0" w:color="BFBFBF"/>
              <w:bottom w:val="single" w:sz="4" w:space="0" w:color="BFBFBF"/>
              <w:right w:val="single" w:sz="4" w:space="0" w:color="BFBFBF"/>
            </w:tcBorders>
            <w:shd w:val="clear" w:color="auto" w:fill="auto"/>
          </w:tcPr>
          <w:p w14:paraId="171266F5" w14:textId="77777777" w:rsidR="00D400B2" w:rsidRPr="00D400B2" w:rsidRDefault="00D400B2" w:rsidP="00B67F86">
            <w:pPr>
              <w:spacing w:after="27" w:line="259" w:lineRule="auto"/>
              <w:ind w:left="1"/>
              <w:rPr>
                <w:rFonts w:ascii="Times New Roman" w:hAnsi="Times New Roman" w:cs="Times New Roman"/>
                <w:sz w:val="20"/>
                <w:szCs w:val="20"/>
              </w:rPr>
            </w:pPr>
            <w:r w:rsidRPr="00D400B2">
              <w:rPr>
                <w:rFonts w:ascii="Times New Roman" w:hAnsi="Times New Roman" w:cs="Times New Roman"/>
                <w:sz w:val="20"/>
                <w:szCs w:val="20"/>
              </w:rPr>
              <w:t>Maksymalnie 2U RACK 19 cali (wraz z szynami montażowymi)</w:t>
            </w:r>
            <w:r w:rsidRPr="00D400B2">
              <w:rPr>
                <w:rFonts w:ascii="Times New Roman" w:eastAsia="Garamond" w:hAnsi="Times New Roman" w:cs="Times New Roman"/>
                <w:sz w:val="20"/>
                <w:szCs w:val="20"/>
              </w:rPr>
              <w:t xml:space="preserve"> </w:t>
            </w:r>
          </w:p>
          <w:p w14:paraId="380473C3" w14:textId="77777777" w:rsidR="00D400B2" w:rsidRPr="00D400B2" w:rsidRDefault="00D400B2" w:rsidP="00B67F86">
            <w:pPr>
              <w:spacing w:line="285" w:lineRule="auto"/>
              <w:ind w:left="1"/>
              <w:rPr>
                <w:rFonts w:ascii="Times New Roman" w:hAnsi="Times New Roman" w:cs="Times New Roman"/>
                <w:sz w:val="20"/>
                <w:szCs w:val="20"/>
              </w:rPr>
            </w:pPr>
            <w:r w:rsidRPr="00D400B2">
              <w:rPr>
                <w:rFonts w:ascii="Times New Roman" w:hAnsi="Times New Roman" w:cs="Times New Roman"/>
                <w:sz w:val="20"/>
                <w:szCs w:val="20"/>
              </w:rPr>
              <w:t>Możliwość wyposażenia serwera w zamykany, zdejmowany panel przedni chroniący przed nieuprawionym dostępem do dysków</w:t>
            </w:r>
            <w:r w:rsidRPr="00D400B2">
              <w:rPr>
                <w:rFonts w:ascii="Times New Roman" w:eastAsia="Garamond" w:hAnsi="Times New Roman" w:cs="Times New Roman"/>
                <w:sz w:val="20"/>
                <w:szCs w:val="20"/>
              </w:rPr>
              <w:t xml:space="preserve"> </w:t>
            </w:r>
          </w:p>
          <w:p w14:paraId="1DD9C081" w14:textId="77777777" w:rsidR="00D400B2" w:rsidRPr="00D400B2" w:rsidRDefault="00D400B2" w:rsidP="00B67F86">
            <w:pPr>
              <w:spacing w:after="2" w:line="283" w:lineRule="auto"/>
              <w:ind w:left="1"/>
              <w:rPr>
                <w:rFonts w:ascii="Times New Roman" w:hAnsi="Times New Roman" w:cs="Times New Roman"/>
                <w:sz w:val="20"/>
                <w:szCs w:val="20"/>
              </w:rPr>
            </w:pPr>
            <w:r w:rsidRPr="00D400B2">
              <w:rPr>
                <w:rFonts w:ascii="Times New Roman" w:hAnsi="Times New Roman" w:cs="Times New Roman"/>
                <w:sz w:val="20"/>
                <w:szCs w:val="20"/>
              </w:rPr>
              <w:t xml:space="preserve">Możliwość wyposażenia serwera w czujniki otwarcia obudowy współpracującego </w:t>
            </w:r>
            <w:r w:rsidRPr="00D400B2">
              <w:rPr>
                <w:rFonts w:ascii="Times New Roman" w:eastAsia="Garamond" w:hAnsi="Times New Roman" w:cs="Times New Roman"/>
                <w:sz w:val="20"/>
                <w:szCs w:val="20"/>
              </w:rPr>
              <w:t xml:space="preserve">z BIOS/UEFI. </w:t>
            </w:r>
          </w:p>
          <w:p w14:paraId="45BAE556" w14:textId="77777777" w:rsidR="00D400B2" w:rsidRPr="00D400B2" w:rsidRDefault="00D400B2" w:rsidP="00B67F86">
            <w:pPr>
              <w:spacing w:line="259" w:lineRule="auto"/>
              <w:ind w:left="1"/>
              <w:rPr>
                <w:rFonts w:ascii="Times New Roman" w:hAnsi="Times New Roman" w:cs="Times New Roman"/>
                <w:sz w:val="20"/>
                <w:szCs w:val="20"/>
              </w:rPr>
            </w:pPr>
            <w:r w:rsidRPr="00D400B2">
              <w:rPr>
                <w:rFonts w:ascii="Times New Roman" w:hAnsi="Times New Roman" w:cs="Times New Roman"/>
                <w:sz w:val="20"/>
                <w:szCs w:val="20"/>
              </w:rPr>
              <w:t>Serwer wyposażony w moduł TPM 2.0.</w:t>
            </w:r>
            <w:r w:rsidRPr="00D400B2">
              <w:rPr>
                <w:rFonts w:ascii="Times New Roman" w:eastAsia="Garamond" w:hAnsi="Times New Roman" w:cs="Times New Roman"/>
                <w:sz w:val="20"/>
                <w:szCs w:val="20"/>
              </w:rPr>
              <w:t xml:space="preserve"> </w:t>
            </w:r>
          </w:p>
        </w:tc>
      </w:tr>
      <w:tr w:rsidR="00D400B2" w:rsidRPr="00D400B2" w14:paraId="3768C484" w14:textId="77777777" w:rsidTr="00B67F86">
        <w:trPr>
          <w:trHeight w:val="1472"/>
        </w:trPr>
        <w:tc>
          <w:tcPr>
            <w:tcW w:w="2500" w:type="dxa"/>
            <w:tcBorders>
              <w:top w:val="single" w:sz="4" w:space="0" w:color="BFBFBF"/>
              <w:left w:val="single" w:sz="4" w:space="0" w:color="BFBFBF"/>
              <w:bottom w:val="single" w:sz="4" w:space="0" w:color="BFBFBF"/>
              <w:right w:val="single" w:sz="4" w:space="0" w:color="BFBFBF"/>
            </w:tcBorders>
            <w:shd w:val="clear" w:color="auto" w:fill="auto"/>
          </w:tcPr>
          <w:p w14:paraId="5BBF27DE" w14:textId="77777777" w:rsidR="00D400B2" w:rsidRPr="00D400B2" w:rsidRDefault="00D400B2" w:rsidP="00B67F86">
            <w:pPr>
              <w:spacing w:after="173" w:line="259" w:lineRule="auto"/>
              <w:rPr>
                <w:rFonts w:ascii="Times New Roman" w:hAnsi="Times New Roman" w:cs="Times New Roman"/>
                <w:sz w:val="20"/>
                <w:szCs w:val="20"/>
              </w:rPr>
            </w:pPr>
            <w:r w:rsidRPr="00D400B2">
              <w:rPr>
                <w:rFonts w:ascii="Times New Roman" w:eastAsia="Garamond" w:hAnsi="Times New Roman" w:cs="Times New Roman"/>
                <w:sz w:val="20"/>
                <w:szCs w:val="20"/>
              </w:rPr>
              <w:t xml:space="preserve">Procesor </w:t>
            </w:r>
          </w:p>
          <w:p w14:paraId="4F695BC5" w14:textId="77777777" w:rsidR="00D400B2" w:rsidRPr="00D400B2" w:rsidRDefault="00D400B2" w:rsidP="00B67F86">
            <w:pPr>
              <w:spacing w:line="259" w:lineRule="auto"/>
              <w:rPr>
                <w:rFonts w:ascii="Times New Roman" w:hAnsi="Times New Roman" w:cs="Times New Roman"/>
                <w:sz w:val="20"/>
                <w:szCs w:val="20"/>
              </w:rPr>
            </w:pPr>
            <w:r w:rsidRPr="00D400B2">
              <w:rPr>
                <w:rFonts w:ascii="Times New Roman" w:eastAsia="Garamond" w:hAnsi="Times New Roman" w:cs="Times New Roman"/>
                <w:sz w:val="20"/>
                <w:szCs w:val="20"/>
              </w:rPr>
              <w:t xml:space="preserve"> </w:t>
            </w:r>
          </w:p>
        </w:tc>
        <w:tc>
          <w:tcPr>
            <w:tcW w:w="7109" w:type="dxa"/>
            <w:tcBorders>
              <w:top w:val="single" w:sz="4" w:space="0" w:color="BFBFBF"/>
              <w:left w:val="single" w:sz="4" w:space="0" w:color="BFBFBF"/>
              <w:bottom w:val="single" w:sz="4" w:space="0" w:color="BFBFBF"/>
              <w:right w:val="single" w:sz="4" w:space="0" w:color="BFBFBF"/>
            </w:tcBorders>
            <w:shd w:val="clear" w:color="auto" w:fill="auto"/>
          </w:tcPr>
          <w:p w14:paraId="17F27287" w14:textId="77777777" w:rsidR="00D400B2" w:rsidRPr="00D400B2" w:rsidRDefault="00D400B2" w:rsidP="00B67F86">
            <w:pPr>
              <w:spacing w:after="163"/>
              <w:ind w:left="1"/>
              <w:rPr>
                <w:rFonts w:ascii="Times New Roman" w:hAnsi="Times New Roman" w:cs="Times New Roman"/>
                <w:sz w:val="20"/>
                <w:szCs w:val="20"/>
              </w:rPr>
            </w:pPr>
            <w:r w:rsidRPr="00D400B2">
              <w:rPr>
                <w:rFonts w:ascii="Times New Roman" w:eastAsia="Garamond" w:hAnsi="Times New Roman" w:cs="Times New Roman"/>
                <w:sz w:val="20"/>
                <w:szCs w:val="20"/>
              </w:rPr>
              <w:t xml:space="preserve">Dwa procesory 16-rdzeniowe, x86 - 64 bity, Intel Xeon Gold 6326 (2.9GHz/16core/185W)  </w:t>
            </w:r>
          </w:p>
          <w:p w14:paraId="4B207657" w14:textId="77777777" w:rsidR="00D400B2" w:rsidRPr="00D400B2" w:rsidRDefault="00D400B2" w:rsidP="00B67F86">
            <w:pPr>
              <w:spacing w:line="259" w:lineRule="auto"/>
              <w:ind w:left="1"/>
              <w:rPr>
                <w:rFonts w:ascii="Times New Roman" w:hAnsi="Times New Roman" w:cs="Times New Roman"/>
                <w:sz w:val="20"/>
                <w:szCs w:val="20"/>
              </w:rPr>
            </w:pPr>
            <w:r w:rsidRPr="00D400B2">
              <w:rPr>
                <w:rFonts w:ascii="Times New Roman" w:hAnsi="Times New Roman" w:cs="Times New Roman"/>
                <w:sz w:val="20"/>
                <w:szCs w:val="20"/>
              </w:rPr>
              <w:t xml:space="preserve">Płyta główna  wspierająca zastosowanie procesorów od 4 do 40 rdzeniowych, </w:t>
            </w:r>
            <w:r w:rsidRPr="00D400B2">
              <w:rPr>
                <w:rFonts w:ascii="Times New Roman" w:eastAsia="Garamond" w:hAnsi="Times New Roman" w:cs="Times New Roman"/>
                <w:sz w:val="20"/>
                <w:szCs w:val="20"/>
              </w:rPr>
              <w:t xml:space="preserve">mocy do min. 270W i taktowaniu CPU do min. 3.6GHz. </w:t>
            </w:r>
          </w:p>
        </w:tc>
      </w:tr>
      <w:tr w:rsidR="00D400B2" w:rsidRPr="00D400B2" w14:paraId="1288EB25" w14:textId="77777777" w:rsidTr="00B67F86">
        <w:trPr>
          <w:trHeight w:val="451"/>
        </w:trPr>
        <w:tc>
          <w:tcPr>
            <w:tcW w:w="2500" w:type="dxa"/>
            <w:tcBorders>
              <w:top w:val="single" w:sz="4" w:space="0" w:color="BFBFBF"/>
              <w:left w:val="single" w:sz="4" w:space="0" w:color="BFBFBF"/>
              <w:bottom w:val="single" w:sz="4" w:space="0" w:color="BFBFBF"/>
              <w:right w:val="single" w:sz="4" w:space="0" w:color="BFBFBF"/>
            </w:tcBorders>
            <w:shd w:val="clear" w:color="auto" w:fill="auto"/>
          </w:tcPr>
          <w:p w14:paraId="4947DEC9" w14:textId="77777777" w:rsidR="00D400B2" w:rsidRPr="00D400B2" w:rsidRDefault="00D400B2" w:rsidP="00B67F86">
            <w:pPr>
              <w:spacing w:line="259" w:lineRule="auto"/>
              <w:rPr>
                <w:rFonts w:ascii="Times New Roman" w:hAnsi="Times New Roman" w:cs="Times New Roman"/>
                <w:sz w:val="20"/>
                <w:szCs w:val="20"/>
              </w:rPr>
            </w:pPr>
            <w:r w:rsidRPr="00D400B2">
              <w:rPr>
                <w:rFonts w:ascii="Times New Roman" w:hAnsi="Times New Roman" w:cs="Times New Roman"/>
                <w:sz w:val="20"/>
                <w:szCs w:val="20"/>
              </w:rPr>
              <w:t>Liczba procesorów</w:t>
            </w:r>
            <w:r w:rsidRPr="00D400B2">
              <w:rPr>
                <w:rFonts w:ascii="Times New Roman" w:eastAsia="Garamond" w:hAnsi="Times New Roman" w:cs="Times New Roman"/>
                <w:sz w:val="20"/>
                <w:szCs w:val="20"/>
              </w:rPr>
              <w:t xml:space="preserve"> </w:t>
            </w:r>
          </w:p>
        </w:tc>
        <w:tc>
          <w:tcPr>
            <w:tcW w:w="7109" w:type="dxa"/>
            <w:tcBorders>
              <w:top w:val="single" w:sz="4" w:space="0" w:color="BFBFBF"/>
              <w:left w:val="single" w:sz="4" w:space="0" w:color="BFBFBF"/>
              <w:bottom w:val="single" w:sz="4" w:space="0" w:color="BFBFBF"/>
              <w:right w:val="single" w:sz="4" w:space="0" w:color="BFBFBF"/>
            </w:tcBorders>
            <w:shd w:val="clear" w:color="auto" w:fill="auto"/>
          </w:tcPr>
          <w:p w14:paraId="653A8EE6" w14:textId="77777777" w:rsidR="00D400B2" w:rsidRPr="00D400B2" w:rsidRDefault="00D400B2" w:rsidP="00B67F86">
            <w:pPr>
              <w:spacing w:line="259" w:lineRule="auto"/>
              <w:ind w:left="1"/>
              <w:rPr>
                <w:rFonts w:ascii="Times New Roman" w:hAnsi="Times New Roman" w:cs="Times New Roman"/>
                <w:sz w:val="20"/>
                <w:szCs w:val="20"/>
              </w:rPr>
            </w:pPr>
            <w:r w:rsidRPr="00D400B2">
              <w:rPr>
                <w:rFonts w:ascii="Times New Roman" w:eastAsia="Garamond" w:hAnsi="Times New Roman" w:cs="Times New Roman"/>
                <w:sz w:val="20"/>
                <w:szCs w:val="20"/>
              </w:rPr>
              <w:t xml:space="preserve">Min. 2 procesory </w:t>
            </w:r>
          </w:p>
        </w:tc>
      </w:tr>
      <w:tr w:rsidR="00D400B2" w:rsidRPr="00D400B2" w14:paraId="74BA38D4" w14:textId="77777777" w:rsidTr="00B67F86">
        <w:trPr>
          <w:trHeight w:val="2076"/>
        </w:trPr>
        <w:tc>
          <w:tcPr>
            <w:tcW w:w="2500" w:type="dxa"/>
            <w:tcBorders>
              <w:top w:val="single" w:sz="4" w:space="0" w:color="BFBFBF"/>
              <w:left w:val="single" w:sz="4" w:space="0" w:color="BFBFBF"/>
              <w:bottom w:val="single" w:sz="4" w:space="0" w:color="BFBFBF"/>
              <w:right w:val="single" w:sz="4" w:space="0" w:color="BFBFBF"/>
            </w:tcBorders>
            <w:shd w:val="clear" w:color="auto" w:fill="auto"/>
          </w:tcPr>
          <w:p w14:paraId="29B198E6" w14:textId="77777777" w:rsidR="00D400B2" w:rsidRPr="00D400B2" w:rsidRDefault="00D400B2" w:rsidP="00B67F86">
            <w:pPr>
              <w:spacing w:line="259" w:lineRule="auto"/>
              <w:rPr>
                <w:rFonts w:ascii="Times New Roman" w:hAnsi="Times New Roman" w:cs="Times New Roman"/>
                <w:sz w:val="20"/>
                <w:szCs w:val="20"/>
              </w:rPr>
            </w:pPr>
            <w:r w:rsidRPr="00D400B2">
              <w:rPr>
                <w:rFonts w:ascii="Times New Roman" w:hAnsi="Times New Roman" w:cs="Times New Roman"/>
                <w:sz w:val="20"/>
                <w:szCs w:val="20"/>
              </w:rPr>
              <w:lastRenderedPageBreak/>
              <w:t>Pamięć operacyjna</w:t>
            </w:r>
            <w:r w:rsidRPr="00D400B2">
              <w:rPr>
                <w:rFonts w:ascii="Times New Roman" w:eastAsia="Garamond" w:hAnsi="Times New Roman" w:cs="Times New Roman"/>
                <w:sz w:val="20"/>
                <w:szCs w:val="20"/>
              </w:rPr>
              <w:t xml:space="preserve"> </w:t>
            </w:r>
          </w:p>
        </w:tc>
        <w:tc>
          <w:tcPr>
            <w:tcW w:w="7109" w:type="dxa"/>
            <w:tcBorders>
              <w:top w:val="single" w:sz="4" w:space="0" w:color="BFBFBF"/>
              <w:left w:val="single" w:sz="4" w:space="0" w:color="BFBFBF"/>
              <w:bottom w:val="single" w:sz="4" w:space="0" w:color="BFBFBF"/>
              <w:right w:val="single" w:sz="4" w:space="0" w:color="BFBFBF"/>
            </w:tcBorders>
            <w:shd w:val="clear" w:color="auto" w:fill="auto"/>
          </w:tcPr>
          <w:p w14:paraId="1D437AB6" w14:textId="77777777" w:rsidR="00D400B2" w:rsidRPr="00D400B2" w:rsidRDefault="00D400B2" w:rsidP="00B67F86">
            <w:pPr>
              <w:spacing w:after="178" w:line="259" w:lineRule="auto"/>
              <w:ind w:left="1"/>
              <w:rPr>
                <w:rFonts w:ascii="Times New Roman" w:hAnsi="Times New Roman" w:cs="Times New Roman"/>
                <w:sz w:val="20"/>
                <w:szCs w:val="20"/>
              </w:rPr>
            </w:pPr>
            <w:r w:rsidRPr="00D400B2">
              <w:rPr>
                <w:rFonts w:ascii="Times New Roman" w:eastAsia="Garamond" w:hAnsi="Times New Roman" w:cs="Times New Roman"/>
                <w:sz w:val="20"/>
                <w:szCs w:val="20"/>
              </w:rPr>
              <w:t xml:space="preserve">256 GB RDIMM DDR4 3200 </w:t>
            </w:r>
            <w:r w:rsidRPr="00D400B2">
              <w:rPr>
                <w:rFonts w:ascii="Times New Roman" w:hAnsi="Times New Roman" w:cs="Times New Roman"/>
                <w:sz w:val="20"/>
                <w:szCs w:val="20"/>
              </w:rPr>
              <w:t>MT/s w modułach o pojemności 32GB każdy.</w:t>
            </w:r>
            <w:r w:rsidRPr="00D400B2">
              <w:rPr>
                <w:rFonts w:ascii="Times New Roman" w:eastAsia="Garamond" w:hAnsi="Times New Roman" w:cs="Times New Roman"/>
                <w:sz w:val="20"/>
                <w:szCs w:val="20"/>
              </w:rPr>
              <w:t xml:space="preserve"> </w:t>
            </w:r>
          </w:p>
          <w:p w14:paraId="40C752B6" w14:textId="77777777" w:rsidR="00D400B2" w:rsidRPr="00D400B2" w:rsidRDefault="00D400B2" w:rsidP="00B67F86">
            <w:pPr>
              <w:spacing w:after="163" w:line="269" w:lineRule="auto"/>
              <w:ind w:left="1"/>
              <w:rPr>
                <w:rFonts w:ascii="Times New Roman" w:hAnsi="Times New Roman" w:cs="Times New Roman"/>
                <w:sz w:val="20"/>
                <w:szCs w:val="20"/>
              </w:rPr>
            </w:pPr>
            <w:r w:rsidRPr="00D400B2">
              <w:rPr>
                <w:rFonts w:ascii="Times New Roman" w:hAnsi="Times New Roman" w:cs="Times New Roman"/>
                <w:sz w:val="20"/>
                <w:szCs w:val="20"/>
              </w:rPr>
              <w:t xml:space="preserve">Płyta główna z minimum 32 slotami na pamięć i umożliwiająca instalację do </w:t>
            </w:r>
            <w:r w:rsidRPr="00D400B2">
              <w:rPr>
                <w:rFonts w:ascii="Times New Roman" w:eastAsia="Garamond" w:hAnsi="Times New Roman" w:cs="Times New Roman"/>
                <w:sz w:val="20"/>
                <w:szCs w:val="20"/>
              </w:rPr>
              <w:t xml:space="preserve">minimum 8TB.  </w:t>
            </w:r>
          </w:p>
          <w:p w14:paraId="39BCEB9B" w14:textId="77777777" w:rsidR="00D400B2" w:rsidRPr="00D400B2" w:rsidRDefault="00D400B2" w:rsidP="00B67F86">
            <w:pPr>
              <w:spacing w:after="176" w:line="259" w:lineRule="auto"/>
              <w:ind w:left="1"/>
              <w:rPr>
                <w:rFonts w:ascii="Times New Roman" w:hAnsi="Times New Roman" w:cs="Times New Roman"/>
                <w:sz w:val="20"/>
                <w:szCs w:val="20"/>
              </w:rPr>
            </w:pPr>
            <w:r w:rsidRPr="00D400B2">
              <w:rPr>
                <w:rFonts w:ascii="Times New Roman" w:hAnsi="Times New Roman" w:cs="Times New Roman"/>
                <w:sz w:val="20"/>
                <w:szCs w:val="20"/>
              </w:rPr>
              <w:t xml:space="preserve">Obsługa zabezpieczeń: Advanced ECC i Online </w:t>
            </w:r>
            <w:proofErr w:type="spellStart"/>
            <w:r w:rsidRPr="00D400B2">
              <w:rPr>
                <w:rFonts w:ascii="Times New Roman" w:hAnsi="Times New Roman" w:cs="Times New Roman"/>
                <w:sz w:val="20"/>
                <w:szCs w:val="20"/>
              </w:rPr>
              <w:t>Spare</w:t>
            </w:r>
            <w:proofErr w:type="spellEnd"/>
            <w:r w:rsidRPr="00D400B2">
              <w:rPr>
                <w:rFonts w:ascii="Times New Roman" w:hAnsi="Times New Roman" w:cs="Times New Roman"/>
                <w:sz w:val="20"/>
                <w:szCs w:val="20"/>
              </w:rPr>
              <w:t>.</w:t>
            </w:r>
            <w:r w:rsidRPr="00D400B2">
              <w:rPr>
                <w:rFonts w:ascii="Times New Roman" w:eastAsia="Garamond" w:hAnsi="Times New Roman" w:cs="Times New Roman"/>
                <w:sz w:val="20"/>
                <w:szCs w:val="20"/>
              </w:rPr>
              <w:t xml:space="preserve"> </w:t>
            </w:r>
          </w:p>
          <w:p w14:paraId="1FA76AD5" w14:textId="77777777" w:rsidR="00D400B2" w:rsidRPr="00D400B2" w:rsidRDefault="00D400B2" w:rsidP="00B67F86">
            <w:pPr>
              <w:spacing w:line="259" w:lineRule="auto"/>
              <w:ind w:left="1"/>
              <w:rPr>
                <w:rFonts w:ascii="Times New Roman" w:hAnsi="Times New Roman" w:cs="Times New Roman"/>
                <w:sz w:val="20"/>
                <w:szCs w:val="20"/>
              </w:rPr>
            </w:pPr>
            <w:r w:rsidRPr="00D400B2">
              <w:rPr>
                <w:rFonts w:ascii="Times New Roman" w:hAnsi="Times New Roman" w:cs="Times New Roman"/>
                <w:sz w:val="20"/>
                <w:szCs w:val="20"/>
              </w:rPr>
              <w:t>Serwer z obsługą pamięci typu Intel</w:t>
            </w:r>
            <w:r w:rsidRPr="00D400B2">
              <w:rPr>
                <w:rFonts w:ascii="Times New Roman" w:eastAsia="Garamond" w:hAnsi="Times New Roman" w:cs="Times New Roman"/>
                <w:sz w:val="20"/>
                <w:szCs w:val="20"/>
              </w:rPr>
              <w:t xml:space="preserve"> </w:t>
            </w:r>
            <w:proofErr w:type="spellStart"/>
            <w:r w:rsidRPr="00D400B2">
              <w:rPr>
                <w:rFonts w:ascii="Times New Roman" w:eastAsia="Garamond" w:hAnsi="Times New Roman" w:cs="Times New Roman"/>
                <w:sz w:val="20"/>
                <w:szCs w:val="20"/>
              </w:rPr>
              <w:t>Optane</w:t>
            </w:r>
            <w:proofErr w:type="spellEnd"/>
            <w:r w:rsidRPr="00D400B2">
              <w:rPr>
                <w:rFonts w:ascii="Times New Roman" w:eastAsia="Garamond" w:hAnsi="Times New Roman" w:cs="Times New Roman"/>
                <w:sz w:val="20"/>
                <w:szCs w:val="20"/>
              </w:rPr>
              <w:t xml:space="preserve"> </w:t>
            </w:r>
            <w:proofErr w:type="spellStart"/>
            <w:r w:rsidRPr="00D400B2">
              <w:rPr>
                <w:rFonts w:ascii="Times New Roman" w:eastAsia="Garamond" w:hAnsi="Times New Roman" w:cs="Times New Roman"/>
                <w:sz w:val="20"/>
                <w:szCs w:val="20"/>
              </w:rPr>
              <w:t>Persistent</w:t>
            </w:r>
            <w:proofErr w:type="spellEnd"/>
            <w:r w:rsidRPr="00D400B2">
              <w:rPr>
                <w:rFonts w:ascii="Times New Roman" w:eastAsia="Garamond" w:hAnsi="Times New Roman" w:cs="Times New Roman"/>
                <w:sz w:val="20"/>
                <w:szCs w:val="20"/>
              </w:rPr>
              <w:t xml:space="preserve"> Memory </w:t>
            </w:r>
          </w:p>
        </w:tc>
      </w:tr>
      <w:tr w:rsidR="00D400B2" w:rsidRPr="00D400B2" w14:paraId="7F65F880" w14:textId="77777777" w:rsidTr="00B67F86">
        <w:trPr>
          <w:trHeight w:val="737"/>
        </w:trPr>
        <w:tc>
          <w:tcPr>
            <w:tcW w:w="2500" w:type="dxa"/>
            <w:tcBorders>
              <w:top w:val="single" w:sz="4" w:space="0" w:color="BFBFBF"/>
              <w:left w:val="single" w:sz="4" w:space="0" w:color="BFBFBF"/>
              <w:bottom w:val="single" w:sz="4" w:space="0" w:color="BFBFBF"/>
              <w:right w:val="single" w:sz="4" w:space="0" w:color="BFBFBF"/>
            </w:tcBorders>
            <w:shd w:val="clear" w:color="auto" w:fill="auto"/>
          </w:tcPr>
          <w:p w14:paraId="272319D9" w14:textId="77777777" w:rsidR="00D400B2" w:rsidRPr="00D400B2" w:rsidRDefault="00D400B2" w:rsidP="00B67F86">
            <w:pPr>
              <w:spacing w:line="259" w:lineRule="auto"/>
              <w:rPr>
                <w:rFonts w:ascii="Times New Roman" w:hAnsi="Times New Roman" w:cs="Times New Roman"/>
                <w:sz w:val="20"/>
                <w:szCs w:val="20"/>
              </w:rPr>
            </w:pPr>
            <w:proofErr w:type="spellStart"/>
            <w:r w:rsidRPr="00D400B2">
              <w:rPr>
                <w:rFonts w:ascii="Times New Roman" w:hAnsi="Times New Roman" w:cs="Times New Roman"/>
                <w:sz w:val="20"/>
                <w:szCs w:val="20"/>
              </w:rPr>
              <w:t>Sloty</w:t>
            </w:r>
            <w:proofErr w:type="spellEnd"/>
            <w:r w:rsidRPr="00D400B2">
              <w:rPr>
                <w:rFonts w:ascii="Times New Roman" w:hAnsi="Times New Roman" w:cs="Times New Roman"/>
                <w:sz w:val="20"/>
                <w:szCs w:val="20"/>
              </w:rPr>
              <w:t xml:space="preserve"> rozszerzeń</w:t>
            </w:r>
            <w:r w:rsidRPr="00D400B2">
              <w:rPr>
                <w:rFonts w:ascii="Times New Roman" w:eastAsia="Garamond" w:hAnsi="Times New Roman" w:cs="Times New Roman"/>
                <w:sz w:val="20"/>
                <w:szCs w:val="20"/>
              </w:rPr>
              <w:t xml:space="preserve"> </w:t>
            </w:r>
          </w:p>
        </w:tc>
        <w:tc>
          <w:tcPr>
            <w:tcW w:w="7109" w:type="dxa"/>
            <w:tcBorders>
              <w:top w:val="single" w:sz="4" w:space="0" w:color="BFBFBF"/>
              <w:left w:val="single" w:sz="4" w:space="0" w:color="BFBFBF"/>
              <w:bottom w:val="single" w:sz="4" w:space="0" w:color="BFBFBF"/>
              <w:right w:val="single" w:sz="4" w:space="0" w:color="BFBFBF"/>
            </w:tcBorders>
            <w:shd w:val="clear" w:color="auto" w:fill="auto"/>
          </w:tcPr>
          <w:p w14:paraId="08A364FD" w14:textId="77777777" w:rsidR="00D400B2" w:rsidRPr="00D400B2" w:rsidRDefault="00D400B2" w:rsidP="00B67F86">
            <w:pPr>
              <w:spacing w:line="259" w:lineRule="auto"/>
              <w:ind w:left="1"/>
              <w:rPr>
                <w:rFonts w:ascii="Times New Roman" w:hAnsi="Times New Roman" w:cs="Times New Roman"/>
                <w:sz w:val="20"/>
                <w:szCs w:val="20"/>
              </w:rPr>
            </w:pPr>
            <w:r w:rsidRPr="00D400B2">
              <w:rPr>
                <w:rFonts w:ascii="Times New Roman" w:eastAsia="Garamond" w:hAnsi="Times New Roman" w:cs="Times New Roman"/>
                <w:sz w:val="20"/>
                <w:szCs w:val="20"/>
              </w:rPr>
              <w:t>6 aktywnych gniazda PCI-</w:t>
            </w:r>
            <w:r w:rsidRPr="00D400B2">
              <w:rPr>
                <w:rFonts w:ascii="Times New Roman" w:hAnsi="Times New Roman" w:cs="Times New Roman"/>
                <w:sz w:val="20"/>
                <w:szCs w:val="20"/>
              </w:rPr>
              <w:t xml:space="preserve">Express 4 generacji, w tym min. 2 slot x16 (szybkość </w:t>
            </w:r>
            <w:r w:rsidRPr="00D400B2">
              <w:rPr>
                <w:rFonts w:ascii="Times New Roman" w:eastAsia="Garamond" w:hAnsi="Times New Roman" w:cs="Times New Roman"/>
                <w:sz w:val="20"/>
                <w:szCs w:val="20"/>
              </w:rPr>
              <w:t xml:space="preserve">slotu </w:t>
            </w:r>
            <w:r w:rsidRPr="00D400B2">
              <w:rPr>
                <w:rFonts w:ascii="Times New Roman" w:hAnsi="Times New Roman" w:cs="Times New Roman"/>
                <w:sz w:val="20"/>
                <w:szCs w:val="20"/>
              </w:rPr>
              <w:t>–</w:t>
            </w:r>
            <w:r w:rsidRPr="00D400B2">
              <w:rPr>
                <w:rFonts w:ascii="Times New Roman" w:eastAsia="Garamond" w:hAnsi="Times New Roman" w:cs="Times New Roman"/>
                <w:sz w:val="20"/>
                <w:szCs w:val="20"/>
              </w:rPr>
              <w:t xml:space="preserve"> </w:t>
            </w:r>
            <w:proofErr w:type="spellStart"/>
            <w:r w:rsidRPr="00D400B2">
              <w:rPr>
                <w:rFonts w:ascii="Times New Roman" w:hAnsi="Times New Roman" w:cs="Times New Roman"/>
                <w:sz w:val="20"/>
                <w:szCs w:val="20"/>
              </w:rPr>
              <w:t>bus</w:t>
            </w:r>
            <w:proofErr w:type="spellEnd"/>
            <w:r w:rsidRPr="00D400B2">
              <w:rPr>
                <w:rFonts w:ascii="Times New Roman" w:hAnsi="Times New Roman" w:cs="Times New Roman"/>
                <w:sz w:val="20"/>
                <w:szCs w:val="20"/>
              </w:rPr>
              <w:t xml:space="preserve"> </w:t>
            </w:r>
            <w:proofErr w:type="spellStart"/>
            <w:r w:rsidRPr="00D400B2">
              <w:rPr>
                <w:rFonts w:ascii="Times New Roman" w:hAnsi="Times New Roman" w:cs="Times New Roman"/>
                <w:sz w:val="20"/>
                <w:szCs w:val="20"/>
              </w:rPr>
              <w:t>width</w:t>
            </w:r>
            <w:proofErr w:type="spellEnd"/>
            <w:r w:rsidRPr="00D400B2">
              <w:rPr>
                <w:rFonts w:ascii="Times New Roman" w:hAnsi="Times New Roman" w:cs="Times New Roman"/>
                <w:sz w:val="20"/>
                <w:szCs w:val="20"/>
              </w:rPr>
              <w:t>) pełnej wysokości (</w:t>
            </w:r>
            <w:proofErr w:type="spellStart"/>
            <w:r w:rsidRPr="00D400B2">
              <w:rPr>
                <w:rFonts w:ascii="Times New Roman" w:hAnsi="Times New Roman" w:cs="Times New Roman"/>
                <w:sz w:val="20"/>
                <w:szCs w:val="20"/>
              </w:rPr>
              <w:t>full</w:t>
            </w:r>
            <w:proofErr w:type="spellEnd"/>
            <w:r w:rsidRPr="00D400B2">
              <w:rPr>
                <w:rFonts w:ascii="Times New Roman" w:hAnsi="Times New Roman" w:cs="Times New Roman"/>
                <w:sz w:val="20"/>
                <w:szCs w:val="20"/>
              </w:rPr>
              <w:t xml:space="preserve"> </w:t>
            </w:r>
            <w:proofErr w:type="spellStart"/>
            <w:r w:rsidRPr="00D400B2">
              <w:rPr>
                <w:rFonts w:ascii="Times New Roman" w:hAnsi="Times New Roman" w:cs="Times New Roman"/>
                <w:sz w:val="20"/>
                <w:szCs w:val="20"/>
              </w:rPr>
              <w:t>height</w:t>
            </w:r>
            <w:proofErr w:type="spellEnd"/>
            <w:r w:rsidRPr="00D400B2">
              <w:rPr>
                <w:rFonts w:ascii="Times New Roman" w:hAnsi="Times New Roman" w:cs="Times New Roman"/>
                <w:sz w:val="20"/>
                <w:szCs w:val="20"/>
              </w:rPr>
              <w:t xml:space="preserve">). </w:t>
            </w:r>
            <w:r w:rsidRPr="00D400B2">
              <w:rPr>
                <w:rFonts w:ascii="Times New Roman" w:eastAsia="Garamond" w:hAnsi="Times New Roman" w:cs="Times New Roman"/>
                <w:sz w:val="20"/>
                <w:szCs w:val="20"/>
              </w:rPr>
              <w:t xml:space="preserve"> </w:t>
            </w:r>
          </w:p>
        </w:tc>
      </w:tr>
      <w:tr w:rsidR="00D400B2" w:rsidRPr="00D400B2" w14:paraId="70AB30F4" w14:textId="77777777" w:rsidTr="00B67F86">
        <w:trPr>
          <w:trHeight w:val="2201"/>
        </w:trPr>
        <w:tc>
          <w:tcPr>
            <w:tcW w:w="2500" w:type="dxa"/>
            <w:tcBorders>
              <w:top w:val="single" w:sz="4" w:space="0" w:color="BFBFBF"/>
              <w:left w:val="single" w:sz="4" w:space="0" w:color="BFBFBF"/>
              <w:bottom w:val="single" w:sz="4" w:space="0" w:color="BFBFBF"/>
              <w:right w:val="single" w:sz="4" w:space="0" w:color="BFBFBF"/>
            </w:tcBorders>
            <w:shd w:val="clear" w:color="auto" w:fill="auto"/>
          </w:tcPr>
          <w:p w14:paraId="05FB485B" w14:textId="77777777" w:rsidR="00D400B2" w:rsidRPr="00D400B2" w:rsidRDefault="00D400B2" w:rsidP="00B67F86">
            <w:pPr>
              <w:spacing w:after="173" w:line="259" w:lineRule="auto"/>
              <w:rPr>
                <w:rFonts w:ascii="Times New Roman" w:hAnsi="Times New Roman" w:cs="Times New Roman"/>
                <w:sz w:val="20"/>
                <w:szCs w:val="20"/>
              </w:rPr>
            </w:pPr>
            <w:r w:rsidRPr="00D400B2">
              <w:rPr>
                <w:rFonts w:ascii="Times New Roman" w:eastAsia="Garamond" w:hAnsi="Times New Roman" w:cs="Times New Roman"/>
                <w:sz w:val="20"/>
                <w:szCs w:val="20"/>
              </w:rPr>
              <w:t xml:space="preserve">Dysk twardy </w:t>
            </w:r>
          </w:p>
          <w:p w14:paraId="1413764C" w14:textId="77777777" w:rsidR="00D400B2" w:rsidRPr="00D400B2" w:rsidRDefault="00D400B2" w:rsidP="00B67F86">
            <w:pPr>
              <w:spacing w:line="259" w:lineRule="auto"/>
              <w:rPr>
                <w:rFonts w:ascii="Times New Roman" w:hAnsi="Times New Roman" w:cs="Times New Roman"/>
                <w:sz w:val="20"/>
                <w:szCs w:val="20"/>
              </w:rPr>
            </w:pPr>
            <w:r w:rsidRPr="00D400B2">
              <w:rPr>
                <w:rFonts w:ascii="Times New Roman" w:eastAsia="Garamond" w:hAnsi="Times New Roman" w:cs="Times New Roman"/>
                <w:sz w:val="20"/>
                <w:szCs w:val="20"/>
              </w:rPr>
              <w:t xml:space="preserve"> </w:t>
            </w:r>
          </w:p>
        </w:tc>
        <w:tc>
          <w:tcPr>
            <w:tcW w:w="7109" w:type="dxa"/>
            <w:tcBorders>
              <w:top w:val="single" w:sz="4" w:space="0" w:color="BFBFBF"/>
              <w:left w:val="single" w:sz="4" w:space="0" w:color="BFBFBF"/>
              <w:bottom w:val="single" w:sz="4" w:space="0" w:color="BFBFBF"/>
              <w:right w:val="single" w:sz="4" w:space="0" w:color="BFBFBF"/>
            </w:tcBorders>
            <w:shd w:val="clear" w:color="auto" w:fill="auto"/>
          </w:tcPr>
          <w:p w14:paraId="49ADEDAB" w14:textId="77777777" w:rsidR="00D400B2" w:rsidRPr="00D400B2" w:rsidRDefault="00D400B2" w:rsidP="00B67F86">
            <w:pPr>
              <w:spacing w:after="163"/>
              <w:ind w:left="1"/>
              <w:rPr>
                <w:rFonts w:ascii="Times New Roman" w:hAnsi="Times New Roman" w:cs="Times New Roman"/>
                <w:sz w:val="20"/>
                <w:szCs w:val="20"/>
              </w:rPr>
            </w:pPr>
            <w:r w:rsidRPr="00D400B2">
              <w:rPr>
                <w:rFonts w:ascii="Times New Roman" w:hAnsi="Times New Roman" w:cs="Times New Roman"/>
                <w:sz w:val="20"/>
                <w:szCs w:val="20"/>
              </w:rPr>
              <w:t xml:space="preserve">Zatoki dyskowe gotowe do zainstalowania 8 dysków SFF </w:t>
            </w:r>
            <w:r w:rsidRPr="00D400B2">
              <w:rPr>
                <w:rFonts w:ascii="Times New Roman" w:eastAsia="Garamond" w:hAnsi="Times New Roman" w:cs="Times New Roman"/>
                <w:sz w:val="20"/>
                <w:szCs w:val="20"/>
              </w:rPr>
              <w:t>(</w:t>
            </w:r>
            <w:proofErr w:type="spellStart"/>
            <w:r w:rsidRPr="00D400B2">
              <w:rPr>
                <w:rFonts w:ascii="Times New Roman" w:eastAsia="Garamond" w:hAnsi="Times New Roman" w:cs="Times New Roman"/>
                <w:sz w:val="20"/>
                <w:szCs w:val="20"/>
              </w:rPr>
              <w:t>NVMe</w:t>
            </w:r>
            <w:proofErr w:type="spellEnd"/>
            <w:r w:rsidRPr="00D400B2">
              <w:rPr>
                <w:rFonts w:ascii="Times New Roman" w:eastAsia="Garamond" w:hAnsi="Times New Roman" w:cs="Times New Roman"/>
                <w:sz w:val="20"/>
                <w:szCs w:val="20"/>
              </w:rPr>
              <w:t xml:space="preserve">/SSD/SAS/SATA) typu Hot </w:t>
            </w:r>
            <w:proofErr w:type="spellStart"/>
            <w:r w:rsidRPr="00D400B2">
              <w:rPr>
                <w:rFonts w:ascii="Times New Roman" w:eastAsia="Garamond" w:hAnsi="Times New Roman" w:cs="Times New Roman"/>
                <w:sz w:val="20"/>
                <w:szCs w:val="20"/>
              </w:rPr>
              <w:t>Swap</w:t>
            </w:r>
            <w:proofErr w:type="spellEnd"/>
            <w:r w:rsidRPr="00D400B2">
              <w:rPr>
                <w:rFonts w:ascii="Times New Roman" w:eastAsia="Garamond" w:hAnsi="Times New Roman" w:cs="Times New Roman"/>
                <w:sz w:val="20"/>
                <w:szCs w:val="20"/>
              </w:rPr>
              <w:t xml:space="preserve">. </w:t>
            </w:r>
          </w:p>
          <w:p w14:paraId="30838B78" w14:textId="77777777" w:rsidR="00D400B2" w:rsidRPr="00D400B2" w:rsidRDefault="00D400B2" w:rsidP="00B67F86">
            <w:pPr>
              <w:spacing w:after="161"/>
              <w:ind w:left="1" w:right="52"/>
              <w:rPr>
                <w:rFonts w:ascii="Times New Roman" w:hAnsi="Times New Roman" w:cs="Times New Roman"/>
                <w:sz w:val="20"/>
                <w:szCs w:val="20"/>
              </w:rPr>
            </w:pPr>
            <w:r w:rsidRPr="00D400B2">
              <w:rPr>
                <w:rFonts w:ascii="Times New Roman" w:hAnsi="Times New Roman" w:cs="Times New Roman"/>
                <w:sz w:val="20"/>
                <w:szCs w:val="20"/>
              </w:rPr>
              <w:t xml:space="preserve">Serwer umożliwiający instalację pamięci </w:t>
            </w:r>
            <w:proofErr w:type="spellStart"/>
            <w:r w:rsidRPr="00D400B2">
              <w:rPr>
                <w:rFonts w:ascii="Times New Roman" w:hAnsi="Times New Roman" w:cs="Times New Roman"/>
                <w:sz w:val="20"/>
                <w:szCs w:val="20"/>
              </w:rPr>
              <w:t>flash</w:t>
            </w:r>
            <w:proofErr w:type="spellEnd"/>
            <w:r w:rsidRPr="00D400B2">
              <w:rPr>
                <w:rFonts w:ascii="Times New Roman" w:hAnsi="Times New Roman" w:cs="Times New Roman"/>
                <w:sz w:val="20"/>
                <w:szCs w:val="20"/>
              </w:rPr>
              <w:t xml:space="preserve"> w postaci kart </w:t>
            </w:r>
            <w:proofErr w:type="spellStart"/>
            <w:r w:rsidRPr="00D400B2">
              <w:rPr>
                <w:rFonts w:ascii="Times New Roman" w:hAnsi="Times New Roman" w:cs="Times New Roman"/>
                <w:sz w:val="20"/>
                <w:szCs w:val="20"/>
              </w:rPr>
              <w:t>microSD</w:t>
            </w:r>
            <w:proofErr w:type="spellEnd"/>
            <w:r w:rsidRPr="00D400B2">
              <w:rPr>
                <w:rFonts w:ascii="Times New Roman" w:hAnsi="Times New Roman" w:cs="Times New Roman"/>
                <w:sz w:val="20"/>
                <w:szCs w:val="20"/>
              </w:rPr>
              <w:t>/SD zapewniających minimalną pojemność 32GB i redundancję danych RAID</w:t>
            </w:r>
            <w:r w:rsidRPr="00D400B2">
              <w:rPr>
                <w:rFonts w:ascii="Times New Roman" w:eastAsia="Garamond" w:hAnsi="Times New Roman" w:cs="Times New Roman"/>
                <w:sz w:val="20"/>
                <w:szCs w:val="20"/>
              </w:rPr>
              <w:t xml:space="preserve">-1. </w:t>
            </w:r>
            <w:r w:rsidRPr="00D400B2">
              <w:rPr>
                <w:rFonts w:ascii="Times New Roman" w:hAnsi="Times New Roman" w:cs="Times New Roman"/>
                <w:sz w:val="20"/>
                <w:szCs w:val="20"/>
              </w:rPr>
              <w:t>Zastosowane rozwiązanie musi posiadać gwarancję producenta serwera.</w:t>
            </w:r>
            <w:r w:rsidRPr="00D400B2">
              <w:rPr>
                <w:rFonts w:ascii="Times New Roman" w:eastAsia="Garamond" w:hAnsi="Times New Roman" w:cs="Times New Roman"/>
                <w:sz w:val="20"/>
                <w:szCs w:val="20"/>
              </w:rPr>
              <w:t xml:space="preserve"> </w:t>
            </w:r>
          </w:p>
          <w:p w14:paraId="418A45F9" w14:textId="77777777" w:rsidR="00D400B2" w:rsidRPr="00D400B2" w:rsidRDefault="00D400B2" w:rsidP="00B67F86">
            <w:pPr>
              <w:spacing w:line="259" w:lineRule="auto"/>
              <w:ind w:left="1"/>
              <w:rPr>
                <w:rFonts w:ascii="Times New Roman" w:hAnsi="Times New Roman" w:cs="Times New Roman"/>
                <w:sz w:val="20"/>
                <w:szCs w:val="20"/>
              </w:rPr>
            </w:pPr>
            <w:r w:rsidRPr="00D400B2">
              <w:rPr>
                <w:rFonts w:ascii="Times New Roman" w:eastAsia="Garamond" w:hAnsi="Times New Roman" w:cs="Times New Roman"/>
                <w:sz w:val="20"/>
                <w:szCs w:val="20"/>
              </w:rPr>
              <w:t>Zainstalowane dwa dyski 1,92 TB SSD Mix-</w:t>
            </w:r>
            <w:proofErr w:type="spellStart"/>
            <w:r w:rsidRPr="00D400B2">
              <w:rPr>
                <w:rFonts w:ascii="Times New Roman" w:eastAsia="Garamond" w:hAnsi="Times New Roman" w:cs="Times New Roman"/>
                <w:sz w:val="20"/>
                <w:szCs w:val="20"/>
              </w:rPr>
              <w:t>Use</w:t>
            </w:r>
            <w:proofErr w:type="spellEnd"/>
            <w:r w:rsidRPr="00D400B2">
              <w:rPr>
                <w:rFonts w:ascii="Times New Roman" w:eastAsia="Garamond" w:hAnsi="Times New Roman" w:cs="Times New Roman"/>
                <w:sz w:val="20"/>
                <w:szCs w:val="20"/>
              </w:rPr>
              <w:t xml:space="preserve"> </w:t>
            </w:r>
          </w:p>
        </w:tc>
      </w:tr>
      <w:tr w:rsidR="00D400B2" w:rsidRPr="00D400B2" w14:paraId="1DCA12C5" w14:textId="77777777" w:rsidTr="00B67F86">
        <w:trPr>
          <w:trHeight w:val="1181"/>
        </w:trPr>
        <w:tc>
          <w:tcPr>
            <w:tcW w:w="2500" w:type="dxa"/>
            <w:tcBorders>
              <w:top w:val="single" w:sz="4" w:space="0" w:color="BFBFBF"/>
              <w:left w:val="single" w:sz="4" w:space="0" w:color="BFBFBF"/>
              <w:bottom w:val="single" w:sz="4" w:space="0" w:color="BFBFBF"/>
              <w:right w:val="single" w:sz="4" w:space="0" w:color="BFBFBF"/>
            </w:tcBorders>
            <w:shd w:val="clear" w:color="auto" w:fill="auto"/>
          </w:tcPr>
          <w:p w14:paraId="7281F620" w14:textId="77777777" w:rsidR="00D400B2" w:rsidRPr="00D400B2" w:rsidRDefault="00D400B2" w:rsidP="00B67F86">
            <w:pPr>
              <w:spacing w:line="259" w:lineRule="auto"/>
              <w:rPr>
                <w:rFonts w:ascii="Times New Roman" w:hAnsi="Times New Roman" w:cs="Times New Roman"/>
                <w:sz w:val="20"/>
                <w:szCs w:val="20"/>
              </w:rPr>
            </w:pPr>
            <w:r w:rsidRPr="00D400B2">
              <w:rPr>
                <w:rFonts w:ascii="Times New Roman" w:eastAsia="Garamond" w:hAnsi="Times New Roman" w:cs="Times New Roman"/>
                <w:sz w:val="20"/>
                <w:szCs w:val="20"/>
              </w:rPr>
              <w:t xml:space="preserve">Kontroler </w:t>
            </w:r>
          </w:p>
        </w:tc>
        <w:tc>
          <w:tcPr>
            <w:tcW w:w="7109" w:type="dxa"/>
            <w:tcBorders>
              <w:top w:val="single" w:sz="4" w:space="0" w:color="BFBFBF"/>
              <w:left w:val="single" w:sz="4" w:space="0" w:color="BFBFBF"/>
              <w:bottom w:val="single" w:sz="4" w:space="0" w:color="BFBFBF"/>
              <w:right w:val="single" w:sz="4" w:space="0" w:color="BFBFBF"/>
            </w:tcBorders>
            <w:shd w:val="clear" w:color="auto" w:fill="auto"/>
          </w:tcPr>
          <w:p w14:paraId="7ECC22A1" w14:textId="77777777" w:rsidR="00D400B2" w:rsidRPr="00D400B2" w:rsidRDefault="00D400B2" w:rsidP="00B67F86">
            <w:pPr>
              <w:spacing w:after="166" w:line="269" w:lineRule="auto"/>
              <w:ind w:left="1"/>
              <w:rPr>
                <w:rFonts w:ascii="Times New Roman" w:hAnsi="Times New Roman" w:cs="Times New Roman"/>
                <w:sz w:val="20"/>
                <w:szCs w:val="20"/>
              </w:rPr>
            </w:pPr>
            <w:r w:rsidRPr="00D400B2">
              <w:rPr>
                <w:rFonts w:ascii="Times New Roman" w:hAnsi="Times New Roman" w:cs="Times New Roman"/>
                <w:sz w:val="20"/>
                <w:szCs w:val="20"/>
              </w:rPr>
              <w:t xml:space="preserve">Serwer wyposażony w kontroler sprzętowy, zapewniający obsługę 16 napędów dyskowych </w:t>
            </w:r>
            <w:proofErr w:type="spellStart"/>
            <w:r w:rsidRPr="00D400B2">
              <w:rPr>
                <w:rFonts w:ascii="Times New Roman" w:hAnsi="Times New Roman" w:cs="Times New Roman"/>
                <w:sz w:val="20"/>
                <w:szCs w:val="20"/>
              </w:rPr>
              <w:t>NVMe</w:t>
            </w:r>
            <w:proofErr w:type="spellEnd"/>
            <w:r w:rsidRPr="00D400B2">
              <w:rPr>
                <w:rFonts w:ascii="Times New Roman" w:hAnsi="Times New Roman" w:cs="Times New Roman"/>
                <w:sz w:val="20"/>
                <w:szCs w:val="20"/>
              </w:rPr>
              <w:t>/SAS 12G oraz obsługujący poziomy: RAID 0/1/10.</w:t>
            </w:r>
            <w:r w:rsidRPr="00D400B2">
              <w:rPr>
                <w:rFonts w:ascii="Times New Roman" w:eastAsia="Garamond" w:hAnsi="Times New Roman" w:cs="Times New Roman"/>
                <w:sz w:val="20"/>
                <w:szCs w:val="20"/>
              </w:rPr>
              <w:t xml:space="preserve"> </w:t>
            </w:r>
          </w:p>
          <w:p w14:paraId="7859882D" w14:textId="77777777" w:rsidR="00D400B2" w:rsidRPr="00D400B2" w:rsidRDefault="00D400B2" w:rsidP="00B67F86">
            <w:pPr>
              <w:spacing w:line="259" w:lineRule="auto"/>
              <w:ind w:left="1"/>
              <w:rPr>
                <w:rFonts w:ascii="Times New Roman" w:hAnsi="Times New Roman" w:cs="Times New Roman"/>
                <w:sz w:val="20"/>
                <w:szCs w:val="20"/>
              </w:rPr>
            </w:pPr>
            <w:r w:rsidRPr="00D400B2">
              <w:rPr>
                <w:rFonts w:ascii="Times New Roman" w:hAnsi="Times New Roman" w:cs="Times New Roman"/>
                <w:sz w:val="20"/>
                <w:szCs w:val="20"/>
              </w:rPr>
              <w:t>Kontroler umożliwiający pracę z dyskami w trybach RAID i JBOD jednocześnie</w:t>
            </w:r>
            <w:r w:rsidRPr="00D400B2">
              <w:rPr>
                <w:rFonts w:ascii="Times New Roman" w:eastAsia="Garamond" w:hAnsi="Times New Roman" w:cs="Times New Roman"/>
                <w:sz w:val="20"/>
                <w:szCs w:val="20"/>
              </w:rPr>
              <w:t xml:space="preserve"> </w:t>
            </w:r>
          </w:p>
        </w:tc>
      </w:tr>
      <w:tr w:rsidR="00D400B2" w:rsidRPr="00D400B2" w14:paraId="205FDD64" w14:textId="77777777" w:rsidTr="00B67F86">
        <w:trPr>
          <w:trHeight w:val="2483"/>
        </w:trPr>
        <w:tc>
          <w:tcPr>
            <w:tcW w:w="2500" w:type="dxa"/>
            <w:tcBorders>
              <w:top w:val="single" w:sz="4" w:space="0" w:color="BFBFBF"/>
              <w:left w:val="single" w:sz="4" w:space="0" w:color="BFBFBF"/>
              <w:bottom w:val="single" w:sz="4" w:space="0" w:color="auto"/>
              <w:right w:val="single" w:sz="4" w:space="0" w:color="BFBFBF"/>
            </w:tcBorders>
            <w:shd w:val="clear" w:color="auto" w:fill="auto"/>
          </w:tcPr>
          <w:p w14:paraId="6C3EE31C" w14:textId="77777777" w:rsidR="00D400B2" w:rsidRPr="00D400B2" w:rsidRDefault="00D400B2" w:rsidP="00B67F86">
            <w:pPr>
              <w:spacing w:line="259" w:lineRule="auto"/>
              <w:rPr>
                <w:rFonts w:ascii="Times New Roman" w:hAnsi="Times New Roman" w:cs="Times New Roman"/>
                <w:sz w:val="20"/>
                <w:szCs w:val="20"/>
              </w:rPr>
            </w:pPr>
            <w:r w:rsidRPr="00D400B2">
              <w:rPr>
                <w:rFonts w:ascii="Times New Roman" w:eastAsia="Garamond" w:hAnsi="Times New Roman" w:cs="Times New Roman"/>
                <w:sz w:val="20"/>
                <w:szCs w:val="20"/>
              </w:rPr>
              <w:t xml:space="preserve">Interfejsy sieciowe </w:t>
            </w:r>
          </w:p>
        </w:tc>
        <w:tc>
          <w:tcPr>
            <w:tcW w:w="7109" w:type="dxa"/>
            <w:tcBorders>
              <w:top w:val="single" w:sz="4" w:space="0" w:color="BFBFBF"/>
              <w:left w:val="single" w:sz="4" w:space="0" w:color="BFBFBF"/>
              <w:bottom w:val="single" w:sz="4" w:space="0" w:color="auto"/>
              <w:right w:val="single" w:sz="4" w:space="0" w:color="BFBFBF"/>
            </w:tcBorders>
            <w:shd w:val="clear" w:color="auto" w:fill="auto"/>
          </w:tcPr>
          <w:p w14:paraId="439B9751" w14:textId="77777777" w:rsidR="00D400B2" w:rsidRPr="00D400B2" w:rsidRDefault="00D400B2" w:rsidP="00B67F86">
            <w:pPr>
              <w:spacing w:after="166"/>
              <w:ind w:left="1" w:right="53"/>
              <w:rPr>
                <w:rFonts w:ascii="Times New Roman" w:hAnsi="Times New Roman" w:cs="Times New Roman"/>
                <w:sz w:val="20"/>
                <w:szCs w:val="20"/>
              </w:rPr>
            </w:pPr>
            <w:r w:rsidRPr="00D400B2">
              <w:rPr>
                <w:rFonts w:ascii="Times New Roman" w:eastAsia="Garamond" w:hAnsi="Times New Roman" w:cs="Times New Roman"/>
                <w:sz w:val="20"/>
                <w:szCs w:val="20"/>
              </w:rPr>
              <w:t xml:space="preserve">Minimum 4 wbudowane porty Ethernet 100/1000 </w:t>
            </w:r>
            <w:proofErr w:type="spellStart"/>
            <w:r w:rsidRPr="00D400B2">
              <w:rPr>
                <w:rFonts w:ascii="Times New Roman" w:eastAsia="Garamond" w:hAnsi="Times New Roman" w:cs="Times New Roman"/>
                <w:sz w:val="20"/>
                <w:szCs w:val="20"/>
              </w:rPr>
              <w:t>Mb</w:t>
            </w:r>
            <w:proofErr w:type="spellEnd"/>
            <w:r w:rsidRPr="00D400B2">
              <w:rPr>
                <w:rFonts w:ascii="Times New Roman" w:eastAsia="Garamond" w:hAnsi="Times New Roman" w:cs="Times New Roman"/>
                <w:sz w:val="20"/>
                <w:szCs w:val="20"/>
              </w:rPr>
              <w:t>/s RJ-</w:t>
            </w:r>
            <w:r w:rsidRPr="00D400B2">
              <w:rPr>
                <w:rFonts w:ascii="Times New Roman" w:hAnsi="Times New Roman" w:cs="Times New Roman"/>
                <w:sz w:val="20"/>
                <w:szCs w:val="20"/>
              </w:rPr>
              <w:t xml:space="preserve">45 z funkcją </w:t>
            </w:r>
            <w:proofErr w:type="spellStart"/>
            <w:r w:rsidRPr="00D400B2">
              <w:rPr>
                <w:rFonts w:ascii="Times New Roman" w:hAnsi="Times New Roman" w:cs="Times New Roman"/>
                <w:sz w:val="20"/>
                <w:szCs w:val="20"/>
              </w:rPr>
              <w:t>Wake</w:t>
            </w:r>
            <w:r w:rsidRPr="00D400B2">
              <w:rPr>
                <w:rFonts w:ascii="Times New Roman" w:eastAsia="Garamond" w:hAnsi="Times New Roman" w:cs="Times New Roman"/>
                <w:sz w:val="20"/>
                <w:szCs w:val="20"/>
              </w:rPr>
              <w:t>On</w:t>
            </w:r>
            <w:proofErr w:type="spellEnd"/>
            <w:r w:rsidRPr="00D400B2">
              <w:rPr>
                <w:rFonts w:ascii="Times New Roman" w:eastAsia="Garamond" w:hAnsi="Times New Roman" w:cs="Times New Roman"/>
                <w:sz w:val="20"/>
                <w:szCs w:val="20"/>
              </w:rPr>
              <w:t>-</w:t>
            </w:r>
            <w:r w:rsidRPr="00D400B2">
              <w:rPr>
                <w:rFonts w:ascii="Times New Roman" w:hAnsi="Times New Roman" w:cs="Times New Roman"/>
                <w:sz w:val="20"/>
                <w:szCs w:val="20"/>
              </w:rPr>
              <w:t xml:space="preserve">LAN, wsparciem dla PXE, które nie zajmują gniazd </w:t>
            </w:r>
            <w:proofErr w:type="spellStart"/>
            <w:r w:rsidRPr="00D400B2">
              <w:rPr>
                <w:rFonts w:ascii="Times New Roman" w:hAnsi="Times New Roman" w:cs="Times New Roman"/>
                <w:sz w:val="20"/>
                <w:szCs w:val="20"/>
              </w:rPr>
              <w:t>PCIe</w:t>
            </w:r>
            <w:proofErr w:type="spellEnd"/>
            <w:r w:rsidRPr="00D400B2">
              <w:rPr>
                <w:rFonts w:ascii="Times New Roman" w:hAnsi="Times New Roman" w:cs="Times New Roman"/>
                <w:sz w:val="20"/>
                <w:szCs w:val="20"/>
              </w:rPr>
              <w:t xml:space="preserve"> opisanych w sekcji „</w:t>
            </w:r>
            <w:proofErr w:type="spellStart"/>
            <w:r w:rsidRPr="00D400B2">
              <w:rPr>
                <w:rFonts w:ascii="Times New Roman" w:hAnsi="Times New Roman" w:cs="Times New Roman"/>
                <w:sz w:val="20"/>
                <w:szCs w:val="20"/>
              </w:rPr>
              <w:t>Sloty</w:t>
            </w:r>
            <w:proofErr w:type="spellEnd"/>
            <w:r w:rsidRPr="00D400B2">
              <w:rPr>
                <w:rFonts w:ascii="Times New Roman" w:hAnsi="Times New Roman" w:cs="Times New Roman"/>
                <w:sz w:val="20"/>
                <w:szCs w:val="20"/>
              </w:rPr>
              <w:t xml:space="preserve"> rozszerzeń”.</w:t>
            </w:r>
            <w:r w:rsidRPr="00D400B2">
              <w:rPr>
                <w:rFonts w:ascii="Times New Roman" w:eastAsia="Garamond" w:hAnsi="Times New Roman" w:cs="Times New Roman"/>
                <w:sz w:val="20"/>
                <w:szCs w:val="20"/>
              </w:rPr>
              <w:t xml:space="preserve"> </w:t>
            </w:r>
          </w:p>
          <w:p w14:paraId="4308D8DD" w14:textId="77777777" w:rsidR="00D400B2" w:rsidRPr="00D400B2" w:rsidRDefault="00D400B2" w:rsidP="00B67F86">
            <w:pPr>
              <w:spacing w:after="166" w:line="269" w:lineRule="auto"/>
              <w:ind w:left="1"/>
              <w:rPr>
                <w:rFonts w:ascii="Times New Roman" w:hAnsi="Times New Roman" w:cs="Times New Roman"/>
                <w:sz w:val="20"/>
                <w:szCs w:val="20"/>
              </w:rPr>
            </w:pPr>
            <w:r w:rsidRPr="00D400B2">
              <w:rPr>
                <w:rFonts w:ascii="Times New Roman" w:eastAsia="Garamond" w:hAnsi="Times New Roman" w:cs="Times New Roman"/>
                <w:sz w:val="20"/>
                <w:szCs w:val="20"/>
              </w:rPr>
              <w:t xml:space="preserve">Zainstalowana jedna karta dwuportowa 10GB Base-T, umieszczona w slocie PCIE. </w:t>
            </w:r>
          </w:p>
          <w:p w14:paraId="45747957" w14:textId="77777777" w:rsidR="00D400B2" w:rsidRPr="00D400B2" w:rsidRDefault="00D400B2" w:rsidP="00B67F86">
            <w:pPr>
              <w:spacing w:line="259" w:lineRule="auto"/>
              <w:ind w:left="1"/>
              <w:rPr>
                <w:rFonts w:ascii="Times New Roman" w:hAnsi="Times New Roman" w:cs="Times New Roman"/>
                <w:sz w:val="20"/>
                <w:szCs w:val="20"/>
              </w:rPr>
            </w:pPr>
            <w:r w:rsidRPr="00D400B2">
              <w:rPr>
                <w:rFonts w:ascii="Times New Roman" w:hAnsi="Times New Roman" w:cs="Times New Roman"/>
                <w:sz w:val="20"/>
                <w:szCs w:val="20"/>
              </w:rPr>
              <w:t xml:space="preserve">Zainstalowane dwie karty dwuportowe 10GB SFP+ dostarczona bez wkładek </w:t>
            </w:r>
            <w:r w:rsidRPr="00D400B2">
              <w:rPr>
                <w:rFonts w:ascii="Times New Roman" w:eastAsia="Garamond" w:hAnsi="Times New Roman" w:cs="Times New Roman"/>
                <w:sz w:val="20"/>
                <w:szCs w:val="20"/>
              </w:rPr>
              <w:t xml:space="preserve">SFP+. </w:t>
            </w:r>
          </w:p>
        </w:tc>
      </w:tr>
      <w:tr w:rsidR="00D400B2" w:rsidRPr="00D400B2" w14:paraId="70C83335" w14:textId="77777777" w:rsidTr="00B67F86">
        <w:tblPrEx>
          <w:tblCellMar>
            <w:top w:w="0" w:type="dxa"/>
            <w:left w:w="0" w:type="dxa"/>
            <w:right w:w="0" w:type="dxa"/>
          </w:tblCellMar>
        </w:tblPrEx>
        <w:trPr>
          <w:trHeight w:val="451"/>
        </w:trPr>
        <w:tc>
          <w:tcPr>
            <w:tcW w:w="2500" w:type="dxa"/>
            <w:tcBorders>
              <w:top w:val="single" w:sz="4" w:space="0" w:color="auto"/>
              <w:left w:val="single" w:sz="4" w:space="0" w:color="auto"/>
              <w:bottom w:val="single" w:sz="4" w:space="0" w:color="auto"/>
              <w:right w:val="single" w:sz="4" w:space="0" w:color="auto"/>
            </w:tcBorders>
            <w:shd w:val="clear" w:color="auto" w:fill="auto"/>
          </w:tcPr>
          <w:p w14:paraId="18BD168E" w14:textId="77777777" w:rsidR="00D400B2" w:rsidRPr="00D400B2" w:rsidRDefault="00D400B2" w:rsidP="00B67F86">
            <w:pPr>
              <w:spacing w:line="259" w:lineRule="auto"/>
              <w:rPr>
                <w:rFonts w:ascii="Times New Roman" w:hAnsi="Times New Roman" w:cs="Times New Roman"/>
                <w:sz w:val="20"/>
                <w:szCs w:val="20"/>
              </w:rPr>
            </w:pPr>
            <w:r w:rsidRPr="00D400B2">
              <w:rPr>
                <w:rFonts w:ascii="Times New Roman" w:eastAsia="Garamond" w:hAnsi="Times New Roman" w:cs="Times New Roman"/>
                <w:sz w:val="20"/>
                <w:szCs w:val="20"/>
              </w:rPr>
              <w:t xml:space="preserve">Karta graficzna </w:t>
            </w: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2916F52B" w14:textId="77777777" w:rsidR="00D400B2" w:rsidRPr="00D400B2" w:rsidRDefault="00D400B2" w:rsidP="00B67F86">
            <w:pPr>
              <w:spacing w:line="259" w:lineRule="auto"/>
              <w:ind w:left="1"/>
              <w:rPr>
                <w:rFonts w:ascii="Times New Roman" w:hAnsi="Times New Roman" w:cs="Times New Roman"/>
                <w:sz w:val="20"/>
                <w:szCs w:val="20"/>
              </w:rPr>
            </w:pPr>
            <w:r w:rsidRPr="00D400B2">
              <w:rPr>
                <w:rFonts w:ascii="Times New Roman" w:eastAsia="Garamond" w:hAnsi="Times New Roman" w:cs="Times New Roman"/>
                <w:sz w:val="20"/>
                <w:szCs w:val="20"/>
              </w:rPr>
              <w:t xml:space="preserve">Zintegrowana karta graficzna </w:t>
            </w:r>
          </w:p>
        </w:tc>
      </w:tr>
      <w:tr w:rsidR="00D400B2" w:rsidRPr="00D400B2" w14:paraId="2456BFED" w14:textId="77777777" w:rsidTr="00B67F86">
        <w:tblPrEx>
          <w:tblCellMar>
            <w:top w:w="0" w:type="dxa"/>
            <w:left w:w="0" w:type="dxa"/>
            <w:right w:w="0" w:type="dxa"/>
          </w:tblCellMar>
        </w:tblPrEx>
        <w:trPr>
          <w:trHeight w:val="2967"/>
        </w:trPr>
        <w:tc>
          <w:tcPr>
            <w:tcW w:w="2500" w:type="dxa"/>
            <w:tcBorders>
              <w:top w:val="single" w:sz="4" w:space="0" w:color="auto"/>
              <w:left w:val="single" w:sz="4" w:space="0" w:color="auto"/>
              <w:bottom w:val="single" w:sz="4" w:space="0" w:color="auto"/>
              <w:right w:val="single" w:sz="4" w:space="0" w:color="auto"/>
            </w:tcBorders>
            <w:shd w:val="clear" w:color="auto" w:fill="auto"/>
          </w:tcPr>
          <w:p w14:paraId="4B61681F" w14:textId="77777777" w:rsidR="00D400B2" w:rsidRPr="00D400B2" w:rsidRDefault="00D400B2" w:rsidP="00B67F86">
            <w:pPr>
              <w:spacing w:line="259" w:lineRule="auto"/>
              <w:rPr>
                <w:rFonts w:ascii="Times New Roman" w:hAnsi="Times New Roman" w:cs="Times New Roman"/>
                <w:sz w:val="20"/>
                <w:szCs w:val="20"/>
              </w:rPr>
            </w:pPr>
            <w:r w:rsidRPr="00D400B2">
              <w:rPr>
                <w:rFonts w:ascii="Times New Roman" w:eastAsia="Garamond" w:hAnsi="Times New Roman" w:cs="Times New Roman"/>
                <w:sz w:val="20"/>
                <w:szCs w:val="20"/>
              </w:rPr>
              <w:t xml:space="preserve">Porty </w:t>
            </w: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72E44E71" w14:textId="77777777" w:rsidR="00D400B2" w:rsidRPr="00D400B2" w:rsidRDefault="00D400B2" w:rsidP="00B67F86">
            <w:pPr>
              <w:spacing w:after="173" w:line="259" w:lineRule="auto"/>
              <w:ind w:left="1"/>
              <w:rPr>
                <w:rFonts w:ascii="Times New Roman" w:hAnsi="Times New Roman" w:cs="Times New Roman"/>
                <w:sz w:val="20"/>
                <w:szCs w:val="20"/>
              </w:rPr>
            </w:pPr>
            <w:r w:rsidRPr="00D400B2">
              <w:rPr>
                <w:rFonts w:ascii="Times New Roman" w:hAnsi="Times New Roman" w:cs="Times New Roman"/>
                <w:sz w:val="20"/>
                <w:szCs w:val="20"/>
              </w:rPr>
              <w:t>5 x USB 3.0 (w tym 2 porty wewnętrzne)</w:t>
            </w:r>
            <w:r w:rsidRPr="00D400B2">
              <w:rPr>
                <w:rFonts w:ascii="Times New Roman" w:eastAsia="Garamond" w:hAnsi="Times New Roman" w:cs="Times New Roman"/>
                <w:sz w:val="20"/>
                <w:szCs w:val="20"/>
              </w:rPr>
              <w:t xml:space="preserve"> </w:t>
            </w:r>
          </w:p>
          <w:p w14:paraId="3BA23572" w14:textId="77777777" w:rsidR="00D400B2" w:rsidRPr="00D400B2" w:rsidRDefault="00D400B2" w:rsidP="00B67F86">
            <w:pPr>
              <w:spacing w:after="173" w:line="259" w:lineRule="auto"/>
              <w:ind w:left="1"/>
              <w:rPr>
                <w:rFonts w:ascii="Times New Roman" w:hAnsi="Times New Roman" w:cs="Times New Roman"/>
                <w:sz w:val="20"/>
                <w:szCs w:val="20"/>
              </w:rPr>
            </w:pPr>
            <w:r w:rsidRPr="00D400B2">
              <w:rPr>
                <w:rFonts w:ascii="Times New Roman" w:eastAsia="Garamond" w:hAnsi="Times New Roman" w:cs="Times New Roman"/>
                <w:sz w:val="20"/>
                <w:szCs w:val="20"/>
              </w:rPr>
              <w:t xml:space="preserve">1x VGA  </w:t>
            </w:r>
          </w:p>
          <w:p w14:paraId="58E91B92" w14:textId="77777777" w:rsidR="00D400B2" w:rsidRPr="00D400B2" w:rsidRDefault="00D400B2" w:rsidP="00B67F86">
            <w:pPr>
              <w:spacing w:after="173" w:line="259" w:lineRule="auto"/>
              <w:ind w:left="1"/>
              <w:rPr>
                <w:rFonts w:ascii="Times New Roman" w:hAnsi="Times New Roman" w:cs="Times New Roman"/>
                <w:sz w:val="20"/>
                <w:szCs w:val="20"/>
              </w:rPr>
            </w:pPr>
            <w:r w:rsidRPr="00D400B2">
              <w:rPr>
                <w:rFonts w:ascii="Times New Roman" w:hAnsi="Times New Roman" w:cs="Times New Roman"/>
                <w:sz w:val="20"/>
                <w:szCs w:val="20"/>
              </w:rPr>
              <w:t>Wewnętrzny slot na kartę micro SD.</w:t>
            </w:r>
            <w:r w:rsidRPr="00D400B2">
              <w:rPr>
                <w:rFonts w:ascii="Times New Roman" w:eastAsia="Garamond" w:hAnsi="Times New Roman" w:cs="Times New Roman"/>
                <w:sz w:val="20"/>
                <w:szCs w:val="20"/>
              </w:rPr>
              <w:t xml:space="preserve"> </w:t>
            </w:r>
          </w:p>
          <w:p w14:paraId="01D3A2FC" w14:textId="77777777" w:rsidR="00D400B2" w:rsidRPr="00D400B2" w:rsidRDefault="00D400B2" w:rsidP="00B67F86">
            <w:pPr>
              <w:spacing w:after="176" w:line="259" w:lineRule="auto"/>
              <w:ind w:left="1"/>
              <w:rPr>
                <w:rFonts w:ascii="Times New Roman" w:hAnsi="Times New Roman" w:cs="Times New Roman"/>
                <w:sz w:val="20"/>
                <w:szCs w:val="20"/>
              </w:rPr>
            </w:pPr>
            <w:r w:rsidRPr="00D400B2">
              <w:rPr>
                <w:rFonts w:ascii="Times New Roman" w:hAnsi="Times New Roman" w:cs="Times New Roman"/>
                <w:sz w:val="20"/>
                <w:szCs w:val="20"/>
              </w:rPr>
              <w:t xml:space="preserve">Możliwość </w:t>
            </w:r>
            <w:r w:rsidRPr="00D400B2">
              <w:rPr>
                <w:rFonts w:ascii="Times New Roman" w:eastAsia="Garamond" w:hAnsi="Times New Roman" w:cs="Times New Roman"/>
                <w:sz w:val="20"/>
                <w:szCs w:val="20"/>
              </w:rPr>
              <w:t xml:space="preserve">rozbudowy o: </w:t>
            </w:r>
          </w:p>
          <w:p w14:paraId="2F204316" w14:textId="77777777" w:rsidR="00D400B2" w:rsidRPr="00D400B2" w:rsidRDefault="00D400B2" w:rsidP="00D400B2">
            <w:pPr>
              <w:numPr>
                <w:ilvl w:val="0"/>
                <w:numId w:val="15"/>
              </w:numPr>
              <w:spacing w:after="176" w:line="259" w:lineRule="auto"/>
              <w:rPr>
                <w:rFonts w:ascii="Times New Roman" w:hAnsi="Times New Roman" w:cs="Times New Roman"/>
                <w:sz w:val="20"/>
                <w:szCs w:val="20"/>
              </w:rPr>
            </w:pPr>
            <w:r w:rsidRPr="00D400B2">
              <w:rPr>
                <w:rFonts w:ascii="Times New Roman" w:hAnsi="Times New Roman" w:cs="Times New Roman"/>
                <w:sz w:val="20"/>
                <w:szCs w:val="20"/>
              </w:rPr>
              <w:t xml:space="preserve">dodatkowy port typu </w:t>
            </w:r>
            <w:proofErr w:type="spellStart"/>
            <w:r w:rsidRPr="00D400B2">
              <w:rPr>
                <w:rFonts w:ascii="Times New Roman" w:hAnsi="Times New Roman" w:cs="Times New Roman"/>
                <w:sz w:val="20"/>
                <w:szCs w:val="20"/>
              </w:rPr>
              <w:t>DisplayPort</w:t>
            </w:r>
            <w:proofErr w:type="spellEnd"/>
            <w:r w:rsidRPr="00D400B2">
              <w:rPr>
                <w:rFonts w:ascii="Times New Roman" w:hAnsi="Times New Roman" w:cs="Times New Roman"/>
                <w:sz w:val="20"/>
                <w:szCs w:val="20"/>
              </w:rPr>
              <w:t xml:space="preserve"> dostępny z przodu serwera</w:t>
            </w:r>
            <w:r w:rsidRPr="00D400B2">
              <w:rPr>
                <w:rFonts w:ascii="Times New Roman" w:eastAsia="Garamond" w:hAnsi="Times New Roman" w:cs="Times New Roman"/>
                <w:sz w:val="20"/>
                <w:szCs w:val="20"/>
              </w:rPr>
              <w:t xml:space="preserve"> </w:t>
            </w:r>
          </w:p>
          <w:p w14:paraId="03BA7CEA" w14:textId="77777777" w:rsidR="00D400B2" w:rsidRPr="00D400B2" w:rsidRDefault="00D400B2" w:rsidP="00D400B2">
            <w:pPr>
              <w:numPr>
                <w:ilvl w:val="0"/>
                <w:numId w:val="15"/>
              </w:numPr>
              <w:spacing w:line="259" w:lineRule="auto"/>
              <w:rPr>
                <w:rFonts w:ascii="Times New Roman" w:hAnsi="Times New Roman" w:cs="Times New Roman"/>
                <w:sz w:val="20"/>
                <w:szCs w:val="20"/>
              </w:rPr>
            </w:pPr>
            <w:r w:rsidRPr="00D400B2">
              <w:rPr>
                <w:rFonts w:ascii="Times New Roman" w:eastAsia="Garamond" w:hAnsi="Times New Roman" w:cs="Times New Roman"/>
                <w:sz w:val="20"/>
                <w:szCs w:val="20"/>
              </w:rPr>
              <w:t>port szeregowy typu DB9/DE-</w:t>
            </w:r>
            <w:r w:rsidRPr="00D400B2">
              <w:rPr>
                <w:rFonts w:ascii="Times New Roman" w:hAnsi="Times New Roman" w:cs="Times New Roman"/>
                <w:sz w:val="20"/>
                <w:szCs w:val="20"/>
              </w:rPr>
              <w:t xml:space="preserve">9 (9 </w:t>
            </w:r>
            <w:proofErr w:type="spellStart"/>
            <w:r w:rsidRPr="00D400B2">
              <w:rPr>
                <w:rFonts w:ascii="Times New Roman" w:hAnsi="Times New Roman" w:cs="Times New Roman"/>
                <w:sz w:val="20"/>
                <w:szCs w:val="20"/>
              </w:rPr>
              <w:t>pinowy</w:t>
            </w:r>
            <w:proofErr w:type="spellEnd"/>
            <w:r w:rsidRPr="00D400B2">
              <w:rPr>
                <w:rFonts w:ascii="Times New Roman" w:hAnsi="Times New Roman" w:cs="Times New Roman"/>
                <w:sz w:val="20"/>
                <w:szCs w:val="20"/>
              </w:rPr>
              <w:t>), wyprowadzony na zewnątrz obudowy bez pośrednictwa portu USB/RJ45</w:t>
            </w:r>
            <w:r w:rsidRPr="00D400B2">
              <w:rPr>
                <w:rFonts w:ascii="Times New Roman" w:eastAsia="Garamond" w:hAnsi="Times New Roman" w:cs="Times New Roman"/>
                <w:sz w:val="20"/>
                <w:szCs w:val="20"/>
              </w:rPr>
              <w:t xml:space="preserve"> </w:t>
            </w:r>
          </w:p>
        </w:tc>
      </w:tr>
      <w:tr w:rsidR="00D400B2" w:rsidRPr="00D400B2" w14:paraId="2C12F136" w14:textId="77777777" w:rsidTr="00B67F86">
        <w:tblPrEx>
          <w:tblCellMar>
            <w:top w:w="0" w:type="dxa"/>
            <w:left w:w="0" w:type="dxa"/>
            <w:right w:w="0" w:type="dxa"/>
          </w:tblCellMar>
        </w:tblPrEx>
        <w:trPr>
          <w:trHeight w:val="451"/>
        </w:trPr>
        <w:tc>
          <w:tcPr>
            <w:tcW w:w="2500" w:type="dxa"/>
            <w:tcBorders>
              <w:top w:val="single" w:sz="4" w:space="0" w:color="auto"/>
              <w:left w:val="single" w:sz="4" w:space="0" w:color="auto"/>
              <w:bottom w:val="single" w:sz="4" w:space="0" w:color="auto"/>
              <w:right w:val="single" w:sz="4" w:space="0" w:color="auto"/>
            </w:tcBorders>
            <w:shd w:val="clear" w:color="auto" w:fill="auto"/>
          </w:tcPr>
          <w:p w14:paraId="2F0DB34D" w14:textId="77777777" w:rsidR="00D400B2" w:rsidRPr="00D400B2" w:rsidRDefault="00D400B2" w:rsidP="00B67F86">
            <w:pPr>
              <w:spacing w:line="259" w:lineRule="auto"/>
              <w:rPr>
                <w:rFonts w:ascii="Times New Roman" w:hAnsi="Times New Roman" w:cs="Times New Roman"/>
                <w:sz w:val="20"/>
                <w:szCs w:val="20"/>
              </w:rPr>
            </w:pPr>
            <w:r w:rsidRPr="00D400B2">
              <w:rPr>
                <w:rFonts w:ascii="Times New Roman" w:eastAsia="Garamond" w:hAnsi="Times New Roman" w:cs="Times New Roman"/>
                <w:sz w:val="20"/>
                <w:szCs w:val="20"/>
              </w:rPr>
              <w:t xml:space="preserve">Zasilacz </w:t>
            </w: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3BA46066" w14:textId="77777777" w:rsidR="00D400B2" w:rsidRPr="00D400B2" w:rsidRDefault="00D400B2" w:rsidP="00B67F86">
            <w:pPr>
              <w:spacing w:line="259" w:lineRule="auto"/>
              <w:ind w:left="1"/>
              <w:rPr>
                <w:rFonts w:ascii="Times New Roman" w:hAnsi="Times New Roman" w:cs="Times New Roman"/>
                <w:sz w:val="20"/>
                <w:szCs w:val="20"/>
              </w:rPr>
            </w:pPr>
            <w:r w:rsidRPr="00D400B2">
              <w:rPr>
                <w:rFonts w:ascii="Times New Roman" w:eastAsia="Garamond" w:hAnsi="Times New Roman" w:cs="Times New Roman"/>
                <w:sz w:val="20"/>
                <w:szCs w:val="20"/>
              </w:rPr>
              <w:t>2 szt., typu Hot-</w:t>
            </w:r>
            <w:r w:rsidRPr="00D400B2">
              <w:rPr>
                <w:rFonts w:ascii="Times New Roman" w:hAnsi="Times New Roman" w:cs="Times New Roman"/>
                <w:sz w:val="20"/>
                <w:szCs w:val="20"/>
              </w:rPr>
              <w:t xml:space="preserve">plug, redundantne, każdy o mocy minimum </w:t>
            </w:r>
            <w:r w:rsidRPr="00D400B2">
              <w:rPr>
                <w:rFonts w:ascii="Times New Roman" w:eastAsia="Garamond" w:hAnsi="Times New Roman" w:cs="Times New Roman"/>
                <w:sz w:val="20"/>
                <w:szCs w:val="20"/>
              </w:rPr>
              <w:t xml:space="preserve">800W. </w:t>
            </w:r>
          </w:p>
        </w:tc>
      </w:tr>
      <w:tr w:rsidR="00D400B2" w:rsidRPr="00D400B2" w14:paraId="0B248FC6" w14:textId="77777777" w:rsidTr="00B67F86">
        <w:tblPrEx>
          <w:tblCellMar>
            <w:top w:w="0" w:type="dxa"/>
            <w:left w:w="0" w:type="dxa"/>
            <w:right w:w="0" w:type="dxa"/>
          </w:tblCellMar>
        </w:tblPrEx>
        <w:trPr>
          <w:trHeight w:val="9684"/>
        </w:trPr>
        <w:tc>
          <w:tcPr>
            <w:tcW w:w="2500" w:type="dxa"/>
            <w:tcBorders>
              <w:top w:val="single" w:sz="4" w:space="0" w:color="auto"/>
              <w:left w:val="single" w:sz="4" w:space="0" w:color="auto"/>
              <w:bottom w:val="single" w:sz="4" w:space="0" w:color="auto"/>
              <w:right w:val="single" w:sz="4" w:space="0" w:color="auto"/>
            </w:tcBorders>
            <w:shd w:val="clear" w:color="auto" w:fill="auto"/>
          </w:tcPr>
          <w:p w14:paraId="6DBC7B62" w14:textId="77777777" w:rsidR="00D400B2" w:rsidRPr="00D400B2" w:rsidRDefault="00D400B2" w:rsidP="00B67F86">
            <w:pPr>
              <w:spacing w:line="259" w:lineRule="auto"/>
              <w:rPr>
                <w:rFonts w:ascii="Times New Roman" w:hAnsi="Times New Roman" w:cs="Times New Roman"/>
                <w:sz w:val="20"/>
                <w:szCs w:val="20"/>
              </w:rPr>
            </w:pPr>
            <w:r w:rsidRPr="00D400B2">
              <w:rPr>
                <w:rFonts w:ascii="Times New Roman" w:hAnsi="Times New Roman" w:cs="Times New Roman"/>
                <w:sz w:val="20"/>
                <w:szCs w:val="20"/>
              </w:rPr>
              <w:lastRenderedPageBreak/>
              <w:t>Karta/moduł zarządzający</w:t>
            </w:r>
            <w:r w:rsidRPr="00D400B2">
              <w:rPr>
                <w:rFonts w:ascii="Times New Roman" w:eastAsia="Garamond" w:hAnsi="Times New Roman" w:cs="Times New Roman"/>
                <w:sz w:val="20"/>
                <w:szCs w:val="20"/>
              </w:rPr>
              <w:t xml:space="preserve"> </w:t>
            </w: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72D6457A" w14:textId="77777777" w:rsidR="00D400B2" w:rsidRPr="00D400B2" w:rsidRDefault="00D400B2" w:rsidP="00B67F86">
            <w:pPr>
              <w:spacing w:after="248" w:line="272" w:lineRule="auto"/>
              <w:ind w:left="1" w:right="64"/>
              <w:rPr>
                <w:rFonts w:ascii="Times New Roman" w:hAnsi="Times New Roman" w:cs="Times New Roman"/>
                <w:sz w:val="20"/>
                <w:szCs w:val="20"/>
              </w:rPr>
            </w:pPr>
            <w:r w:rsidRPr="00D400B2">
              <w:rPr>
                <w:rFonts w:ascii="Times New Roman" w:hAnsi="Times New Roman" w:cs="Times New Roman"/>
                <w:sz w:val="20"/>
                <w:szCs w:val="20"/>
              </w:rPr>
              <w:t xml:space="preserve">Niezależna od system operacyjnego, zintegrowana z płytą główną serwera lub jako dodatkowa karta w slocie PCI Express, jednak nie może ona powodować zmniejszenia </w:t>
            </w:r>
            <w:proofErr w:type="spellStart"/>
            <w:r w:rsidRPr="00D400B2">
              <w:rPr>
                <w:rFonts w:ascii="Times New Roman" w:hAnsi="Times New Roman" w:cs="Times New Roman"/>
                <w:sz w:val="20"/>
                <w:szCs w:val="20"/>
              </w:rPr>
              <w:t>mininmalnej</w:t>
            </w:r>
            <w:proofErr w:type="spellEnd"/>
            <w:r w:rsidRPr="00D400B2">
              <w:rPr>
                <w:rFonts w:ascii="Times New Roman" w:hAnsi="Times New Roman" w:cs="Times New Roman"/>
                <w:sz w:val="20"/>
                <w:szCs w:val="20"/>
              </w:rPr>
              <w:t xml:space="preserve"> liczby gniazd </w:t>
            </w:r>
            <w:proofErr w:type="spellStart"/>
            <w:r w:rsidRPr="00D400B2">
              <w:rPr>
                <w:rFonts w:ascii="Times New Roman" w:hAnsi="Times New Roman" w:cs="Times New Roman"/>
                <w:sz w:val="20"/>
                <w:szCs w:val="20"/>
              </w:rPr>
              <w:t>PCIe</w:t>
            </w:r>
            <w:proofErr w:type="spellEnd"/>
            <w:r w:rsidRPr="00D400B2">
              <w:rPr>
                <w:rFonts w:ascii="Times New Roman" w:hAnsi="Times New Roman" w:cs="Times New Roman"/>
                <w:sz w:val="20"/>
                <w:szCs w:val="20"/>
              </w:rPr>
              <w:t xml:space="preserve"> w serwerze, posiadająca minimalną funkcjonalność:</w:t>
            </w:r>
            <w:r w:rsidRPr="00D400B2">
              <w:rPr>
                <w:rFonts w:ascii="Times New Roman" w:eastAsia="Garamond" w:hAnsi="Times New Roman" w:cs="Times New Roman"/>
                <w:sz w:val="20"/>
                <w:szCs w:val="20"/>
              </w:rPr>
              <w:t xml:space="preserve"> </w:t>
            </w:r>
          </w:p>
          <w:p w14:paraId="2134424C" w14:textId="77777777" w:rsidR="00D400B2" w:rsidRPr="00D400B2" w:rsidRDefault="00D400B2" w:rsidP="00D400B2">
            <w:pPr>
              <w:numPr>
                <w:ilvl w:val="0"/>
                <w:numId w:val="16"/>
              </w:numPr>
              <w:spacing w:after="83" w:line="274" w:lineRule="auto"/>
              <w:ind w:hanging="360"/>
              <w:rPr>
                <w:rFonts w:ascii="Times New Roman" w:hAnsi="Times New Roman" w:cs="Times New Roman"/>
                <w:sz w:val="20"/>
                <w:szCs w:val="20"/>
              </w:rPr>
            </w:pPr>
            <w:r w:rsidRPr="00D400B2">
              <w:rPr>
                <w:rFonts w:ascii="Times New Roman" w:hAnsi="Times New Roman" w:cs="Times New Roman"/>
                <w:sz w:val="20"/>
                <w:szCs w:val="20"/>
              </w:rPr>
              <w:t xml:space="preserve">monitorowanie podzespołów serwera: temperatura, zasilacze, wentylatory, procesory, pamięć RAM, kontrolery macierzowe i </w:t>
            </w:r>
            <w:r w:rsidRPr="00D400B2">
              <w:rPr>
                <w:rFonts w:ascii="Times New Roman" w:eastAsia="Garamond" w:hAnsi="Times New Roman" w:cs="Times New Roman"/>
                <w:sz w:val="20"/>
                <w:szCs w:val="20"/>
              </w:rPr>
              <w:t xml:space="preserve">dyski(fizyczne i logiczne), karty sieciowe  </w:t>
            </w:r>
          </w:p>
          <w:p w14:paraId="6CE02384" w14:textId="77777777" w:rsidR="00D400B2" w:rsidRPr="00D400B2" w:rsidRDefault="00D400B2" w:rsidP="00D400B2">
            <w:pPr>
              <w:numPr>
                <w:ilvl w:val="0"/>
                <w:numId w:val="16"/>
              </w:numPr>
              <w:spacing w:after="83" w:line="274" w:lineRule="auto"/>
              <w:ind w:hanging="360"/>
              <w:rPr>
                <w:rFonts w:ascii="Times New Roman" w:hAnsi="Times New Roman" w:cs="Times New Roman"/>
                <w:sz w:val="20"/>
                <w:szCs w:val="20"/>
              </w:rPr>
            </w:pPr>
            <w:r w:rsidRPr="00D400B2">
              <w:rPr>
                <w:rFonts w:ascii="Times New Roman" w:hAnsi="Times New Roman" w:cs="Times New Roman"/>
                <w:sz w:val="20"/>
                <w:szCs w:val="20"/>
              </w:rPr>
              <w:t xml:space="preserve">wparcie dla agentów zarządzających oraz możliwość pracy w trybie </w:t>
            </w:r>
            <w:proofErr w:type="spellStart"/>
            <w:r w:rsidRPr="00D400B2">
              <w:rPr>
                <w:rFonts w:ascii="Times New Roman" w:eastAsia="Garamond" w:hAnsi="Times New Roman" w:cs="Times New Roman"/>
                <w:sz w:val="20"/>
                <w:szCs w:val="20"/>
              </w:rPr>
              <w:t>bezagentowym</w:t>
            </w:r>
            <w:proofErr w:type="spellEnd"/>
            <w:r w:rsidRPr="00D400B2">
              <w:rPr>
                <w:rFonts w:ascii="Times New Roman" w:eastAsia="Garamond" w:hAnsi="Times New Roman" w:cs="Times New Roman"/>
                <w:sz w:val="20"/>
                <w:szCs w:val="20"/>
              </w:rPr>
              <w:t xml:space="preserve"> </w:t>
            </w:r>
            <w:r w:rsidRPr="00D400B2">
              <w:rPr>
                <w:rFonts w:ascii="Times New Roman" w:hAnsi="Times New Roman" w:cs="Times New Roman"/>
                <w:sz w:val="20"/>
                <w:szCs w:val="20"/>
              </w:rPr>
              <w:t>–</w:t>
            </w:r>
            <w:r w:rsidRPr="00D400B2">
              <w:rPr>
                <w:rFonts w:ascii="Times New Roman" w:eastAsia="Garamond" w:hAnsi="Times New Roman" w:cs="Times New Roman"/>
                <w:sz w:val="20"/>
                <w:szCs w:val="20"/>
              </w:rPr>
              <w:t xml:space="preserve"> </w:t>
            </w:r>
            <w:r w:rsidRPr="00D400B2">
              <w:rPr>
                <w:rFonts w:ascii="Times New Roman" w:hAnsi="Times New Roman" w:cs="Times New Roman"/>
                <w:sz w:val="20"/>
                <w:szCs w:val="20"/>
              </w:rPr>
              <w:t>bez agentów zarządzania instalowanych w systemie operacyjnym z generowaniem alertów SNMP</w:t>
            </w:r>
            <w:r w:rsidRPr="00D400B2">
              <w:rPr>
                <w:rFonts w:ascii="Times New Roman" w:eastAsia="Garamond" w:hAnsi="Times New Roman" w:cs="Times New Roman"/>
                <w:sz w:val="20"/>
                <w:szCs w:val="20"/>
              </w:rPr>
              <w:t xml:space="preserve"> </w:t>
            </w:r>
          </w:p>
          <w:p w14:paraId="6DBF6AD9" w14:textId="77777777" w:rsidR="00D400B2" w:rsidRPr="00D400B2" w:rsidRDefault="00D400B2" w:rsidP="00D400B2">
            <w:pPr>
              <w:numPr>
                <w:ilvl w:val="0"/>
                <w:numId w:val="16"/>
              </w:numPr>
              <w:spacing w:after="42" w:line="259" w:lineRule="auto"/>
              <w:ind w:hanging="360"/>
              <w:rPr>
                <w:rFonts w:ascii="Times New Roman" w:hAnsi="Times New Roman" w:cs="Times New Roman"/>
                <w:sz w:val="20"/>
                <w:szCs w:val="20"/>
              </w:rPr>
            </w:pPr>
            <w:r w:rsidRPr="00D400B2">
              <w:rPr>
                <w:rFonts w:ascii="Times New Roman" w:hAnsi="Times New Roman" w:cs="Times New Roman"/>
                <w:sz w:val="20"/>
                <w:szCs w:val="20"/>
              </w:rPr>
              <w:t xml:space="preserve">dostęp do karty zarządzającej poprzez </w:t>
            </w:r>
            <w:r w:rsidRPr="00D400B2">
              <w:rPr>
                <w:rFonts w:ascii="Times New Roman" w:eastAsia="Garamond" w:hAnsi="Times New Roman" w:cs="Times New Roman"/>
                <w:sz w:val="20"/>
                <w:szCs w:val="20"/>
              </w:rPr>
              <w:t xml:space="preserve"> </w:t>
            </w:r>
          </w:p>
          <w:p w14:paraId="6372F640" w14:textId="77777777" w:rsidR="00D400B2" w:rsidRPr="00D400B2" w:rsidRDefault="00D400B2" w:rsidP="00D400B2">
            <w:pPr>
              <w:numPr>
                <w:ilvl w:val="1"/>
                <w:numId w:val="16"/>
              </w:numPr>
              <w:spacing w:after="70" w:line="259" w:lineRule="auto"/>
              <w:ind w:hanging="360"/>
              <w:rPr>
                <w:rFonts w:ascii="Times New Roman" w:hAnsi="Times New Roman" w:cs="Times New Roman"/>
                <w:sz w:val="20"/>
                <w:szCs w:val="20"/>
              </w:rPr>
            </w:pPr>
            <w:r w:rsidRPr="00D400B2">
              <w:rPr>
                <w:rFonts w:ascii="Times New Roman" w:hAnsi="Times New Roman" w:cs="Times New Roman"/>
                <w:sz w:val="20"/>
                <w:szCs w:val="20"/>
              </w:rPr>
              <w:t xml:space="preserve">dedykowany port RJ45 z tyłu serwera lub </w:t>
            </w:r>
            <w:r w:rsidRPr="00D400B2">
              <w:rPr>
                <w:rFonts w:ascii="Times New Roman" w:eastAsia="Garamond" w:hAnsi="Times New Roman" w:cs="Times New Roman"/>
                <w:sz w:val="20"/>
                <w:szCs w:val="20"/>
              </w:rPr>
              <w:t xml:space="preserve"> </w:t>
            </w:r>
          </w:p>
          <w:p w14:paraId="4C5DD2FC" w14:textId="77777777" w:rsidR="00D400B2" w:rsidRPr="00D400B2" w:rsidRDefault="00D400B2" w:rsidP="00D400B2">
            <w:pPr>
              <w:numPr>
                <w:ilvl w:val="1"/>
                <w:numId w:val="16"/>
              </w:numPr>
              <w:spacing w:after="70" w:line="275" w:lineRule="auto"/>
              <w:ind w:hanging="360"/>
              <w:rPr>
                <w:rFonts w:ascii="Times New Roman" w:hAnsi="Times New Roman" w:cs="Times New Roman"/>
                <w:sz w:val="20"/>
                <w:szCs w:val="20"/>
              </w:rPr>
            </w:pPr>
            <w:r w:rsidRPr="00D400B2">
              <w:rPr>
                <w:rFonts w:ascii="Times New Roman" w:hAnsi="Times New Roman" w:cs="Times New Roman"/>
                <w:sz w:val="20"/>
                <w:szCs w:val="20"/>
              </w:rPr>
              <w:t xml:space="preserve">przez współdzielony port zintegrowanej karty sieciowej serwera  </w:t>
            </w:r>
            <w:r w:rsidRPr="00D400B2">
              <w:rPr>
                <w:rFonts w:ascii="Times New Roman" w:eastAsia="Garamond" w:hAnsi="Times New Roman" w:cs="Times New Roman"/>
                <w:sz w:val="20"/>
                <w:szCs w:val="20"/>
              </w:rPr>
              <w:t xml:space="preserve">      </w:t>
            </w:r>
            <w:r w:rsidRPr="00D400B2">
              <w:rPr>
                <w:rFonts w:ascii="Times New Roman" w:hAnsi="Times New Roman" w:cs="Times New Roman"/>
                <w:sz w:val="20"/>
                <w:szCs w:val="20"/>
              </w:rPr>
              <w:t xml:space="preserve">dostęp do karty możliwy </w:t>
            </w:r>
            <w:r w:rsidRPr="00D400B2">
              <w:rPr>
                <w:rFonts w:ascii="Times New Roman" w:eastAsia="Garamond" w:hAnsi="Times New Roman" w:cs="Times New Roman"/>
                <w:sz w:val="20"/>
                <w:szCs w:val="20"/>
              </w:rPr>
              <w:t xml:space="preserve"> </w:t>
            </w:r>
          </w:p>
          <w:p w14:paraId="4673F04D" w14:textId="77777777" w:rsidR="00D400B2" w:rsidRPr="00D400B2" w:rsidRDefault="00D400B2" w:rsidP="00D400B2">
            <w:pPr>
              <w:numPr>
                <w:ilvl w:val="1"/>
                <w:numId w:val="16"/>
              </w:numPr>
              <w:spacing w:after="70" w:line="259" w:lineRule="auto"/>
              <w:ind w:hanging="360"/>
              <w:rPr>
                <w:rFonts w:ascii="Times New Roman" w:hAnsi="Times New Roman" w:cs="Times New Roman"/>
                <w:sz w:val="20"/>
                <w:szCs w:val="20"/>
              </w:rPr>
            </w:pPr>
            <w:r w:rsidRPr="00D400B2">
              <w:rPr>
                <w:rFonts w:ascii="Times New Roman" w:eastAsia="Garamond" w:hAnsi="Times New Roman" w:cs="Times New Roman"/>
                <w:sz w:val="20"/>
                <w:szCs w:val="20"/>
              </w:rPr>
              <w:t>z po</w:t>
            </w:r>
            <w:r w:rsidRPr="00D400B2">
              <w:rPr>
                <w:rFonts w:ascii="Times New Roman" w:hAnsi="Times New Roman" w:cs="Times New Roman"/>
                <w:sz w:val="20"/>
                <w:szCs w:val="20"/>
              </w:rPr>
              <w:t>ziomu przeglądarki webowej (GUI)</w:t>
            </w:r>
            <w:r w:rsidRPr="00D400B2">
              <w:rPr>
                <w:rFonts w:ascii="Times New Roman" w:eastAsia="Garamond" w:hAnsi="Times New Roman" w:cs="Times New Roman"/>
                <w:sz w:val="20"/>
                <w:szCs w:val="20"/>
              </w:rPr>
              <w:t xml:space="preserve"> </w:t>
            </w:r>
          </w:p>
          <w:p w14:paraId="68D6A33F" w14:textId="77777777" w:rsidR="00D400B2" w:rsidRPr="00D400B2" w:rsidRDefault="00D400B2" w:rsidP="00D400B2">
            <w:pPr>
              <w:numPr>
                <w:ilvl w:val="1"/>
                <w:numId w:val="16"/>
              </w:numPr>
              <w:spacing w:line="259" w:lineRule="auto"/>
              <w:ind w:hanging="360"/>
              <w:rPr>
                <w:rFonts w:ascii="Times New Roman" w:hAnsi="Times New Roman" w:cs="Times New Roman"/>
                <w:sz w:val="20"/>
                <w:szCs w:val="20"/>
              </w:rPr>
            </w:pPr>
            <w:r w:rsidRPr="00D400B2">
              <w:rPr>
                <w:rFonts w:ascii="Times New Roman" w:eastAsia="Garamond" w:hAnsi="Times New Roman" w:cs="Times New Roman"/>
                <w:sz w:val="20"/>
                <w:szCs w:val="20"/>
              </w:rPr>
              <w:t xml:space="preserve">z poziomu linii komend zgodnie z DMTF System Management </w:t>
            </w:r>
          </w:p>
          <w:p w14:paraId="0D418999" w14:textId="77777777" w:rsidR="00D400B2" w:rsidRPr="00D400B2" w:rsidRDefault="00D400B2" w:rsidP="00B67F86">
            <w:pPr>
              <w:spacing w:after="15" w:line="259" w:lineRule="auto"/>
              <w:ind w:left="1441"/>
              <w:rPr>
                <w:rFonts w:ascii="Times New Roman" w:hAnsi="Times New Roman" w:cs="Times New Roman"/>
                <w:sz w:val="20"/>
                <w:szCs w:val="20"/>
                <w:lang w:val="en-US"/>
              </w:rPr>
            </w:pPr>
            <w:r w:rsidRPr="00D400B2">
              <w:rPr>
                <w:rFonts w:ascii="Times New Roman" w:eastAsia="Garamond" w:hAnsi="Times New Roman" w:cs="Times New Roman"/>
                <w:sz w:val="20"/>
                <w:szCs w:val="20"/>
                <w:lang w:val="en-US"/>
              </w:rPr>
              <w:t xml:space="preserve">Architecture for Server Hardware, Server Management </w:t>
            </w:r>
          </w:p>
          <w:p w14:paraId="264860AA" w14:textId="77777777" w:rsidR="00D400B2" w:rsidRPr="00D400B2" w:rsidRDefault="00D400B2" w:rsidP="00B67F86">
            <w:pPr>
              <w:spacing w:after="86" w:line="259" w:lineRule="auto"/>
              <w:ind w:left="1441"/>
              <w:rPr>
                <w:rFonts w:ascii="Times New Roman" w:hAnsi="Times New Roman" w:cs="Times New Roman"/>
                <w:sz w:val="20"/>
                <w:szCs w:val="20"/>
                <w:lang w:val="en-US"/>
              </w:rPr>
            </w:pPr>
            <w:r w:rsidRPr="00D400B2">
              <w:rPr>
                <w:rFonts w:ascii="Times New Roman" w:eastAsia="Garamond" w:hAnsi="Times New Roman" w:cs="Times New Roman"/>
                <w:sz w:val="20"/>
                <w:szCs w:val="20"/>
                <w:lang w:val="en-US"/>
              </w:rPr>
              <w:t xml:space="preserve">Command Line Protocol (SM CLP) </w:t>
            </w:r>
          </w:p>
          <w:p w14:paraId="41B1286F" w14:textId="77777777" w:rsidR="00D400B2" w:rsidRPr="00D400B2" w:rsidRDefault="00D400B2" w:rsidP="00D400B2">
            <w:pPr>
              <w:numPr>
                <w:ilvl w:val="1"/>
                <w:numId w:val="16"/>
              </w:numPr>
              <w:spacing w:after="70" w:line="259" w:lineRule="auto"/>
              <w:ind w:hanging="360"/>
              <w:rPr>
                <w:rFonts w:ascii="Times New Roman" w:hAnsi="Times New Roman" w:cs="Times New Roman"/>
                <w:sz w:val="20"/>
                <w:szCs w:val="20"/>
              </w:rPr>
            </w:pPr>
            <w:r w:rsidRPr="00D400B2">
              <w:rPr>
                <w:rFonts w:ascii="Times New Roman" w:eastAsia="Garamond" w:hAnsi="Times New Roman" w:cs="Times New Roman"/>
                <w:sz w:val="20"/>
                <w:szCs w:val="20"/>
              </w:rPr>
              <w:t xml:space="preserve">z poziomu skryptu (XML/Perl) </w:t>
            </w:r>
          </w:p>
          <w:p w14:paraId="4468F986" w14:textId="77777777" w:rsidR="00D400B2" w:rsidRPr="00D400B2" w:rsidRDefault="00D400B2" w:rsidP="00D400B2">
            <w:pPr>
              <w:numPr>
                <w:ilvl w:val="1"/>
                <w:numId w:val="16"/>
              </w:numPr>
              <w:spacing w:after="84" w:line="275" w:lineRule="auto"/>
              <w:ind w:hanging="360"/>
              <w:rPr>
                <w:rFonts w:ascii="Times New Roman" w:hAnsi="Times New Roman" w:cs="Times New Roman"/>
                <w:sz w:val="20"/>
                <w:szCs w:val="20"/>
                <w:lang w:val="en-US"/>
              </w:rPr>
            </w:pPr>
            <w:proofErr w:type="spellStart"/>
            <w:r w:rsidRPr="00D400B2">
              <w:rPr>
                <w:rFonts w:ascii="Times New Roman" w:eastAsia="Garamond" w:hAnsi="Times New Roman" w:cs="Times New Roman"/>
                <w:sz w:val="20"/>
                <w:szCs w:val="20"/>
                <w:lang w:val="en-US"/>
              </w:rPr>
              <w:t>poprzez</w:t>
            </w:r>
            <w:proofErr w:type="spellEnd"/>
            <w:r w:rsidRPr="00D400B2">
              <w:rPr>
                <w:rFonts w:ascii="Times New Roman" w:eastAsia="Garamond" w:hAnsi="Times New Roman" w:cs="Times New Roman"/>
                <w:sz w:val="20"/>
                <w:szCs w:val="20"/>
                <w:lang w:val="en-US"/>
              </w:rPr>
              <w:t xml:space="preserve"> </w:t>
            </w:r>
            <w:proofErr w:type="spellStart"/>
            <w:r w:rsidRPr="00D400B2">
              <w:rPr>
                <w:rFonts w:ascii="Times New Roman" w:eastAsia="Garamond" w:hAnsi="Times New Roman" w:cs="Times New Roman"/>
                <w:sz w:val="20"/>
                <w:szCs w:val="20"/>
                <w:lang w:val="en-US"/>
              </w:rPr>
              <w:t>interfejs</w:t>
            </w:r>
            <w:proofErr w:type="spellEnd"/>
            <w:r w:rsidRPr="00D400B2">
              <w:rPr>
                <w:rFonts w:ascii="Times New Roman" w:eastAsia="Garamond" w:hAnsi="Times New Roman" w:cs="Times New Roman"/>
                <w:sz w:val="20"/>
                <w:szCs w:val="20"/>
                <w:lang w:val="en-US"/>
              </w:rPr>
              <w:t xml:space="preserve"> IPMI 2.0 (Intelligent Platform Management Interface) </w:t>
            </w:r>
          </w:p>
          <w:p w14:paraId="0A39634C" w14:textId="77777777" w:rsidR="00D400B2" w:rsidRPr="00D400B2" w:rsidRDefault="00D400B2" w:rsidP="00D400B2">
            <w:pPr>
              <w:numPr>
                <w:ilvl w:val="0"/>
                <w:numId w:val="16"/>
              </w:numPr>
              <w:spacing w:after="52" w:line="259" w:lineRule="auto"/>
              <w:ind w:hanging="360"/>
              <w:rPr>
                <w:rFonts w:ascii="Times New Roman" w:hAnsi="Times New Roman" w:cs="Times New Roman"/>
                <w:sz w:val="20"/>
                <w:szCs w:val="20"/>
              </w:rPr>
            </w:pPr>
            <w:r w:rsidRPr="00D400B2">
              <w:rPr>
                <w:rFonts w:ascii="Times New Roman" w:hAnsi="Times New Roman" w:cs="Times New Roman"/>
                <w:sz w:val="20"/>
                <w:szCs w:val="20"/>
              </w:rPr>
              <w:t>wbudowane narzędzia diagnostyczne</w:t>
            </w:r>
            <w:r w:rsidRPr="00D400B2">
              <w:rPr>
                <w:rFonts w:ascii="Times New Roman" w:eastAsia="Garamond" w:hAnsi="Times New Roman" w:cs="Times New Roman"/>
                <w:sz w:val="20"/>
                <w:szCs w:val="20"/>
              </w:rPr>
              <w:t xml:space="preserve"> </w:t>
            </w:r>
          </w:p>
          <w:p w14:paraId="56A31760" w14:textId="77777777" w:rsidR="00D400B2" w:rsidRPr="00D400B2" w:rsidRDefault="00D400B2" w:rsidP="00D400B2">
            <w:pPr>
              <w:numPr>
                <w:ilvl w:val="0"/>
                <w:numId w:val="16"/>
              </w:numPr>
              <w:spacing w:after="55" w:line="259" w:lineRule="auto"/>
              <w:ind w:hanging="360"/>
              <w:rPr>
                <w:rFonts w:ascii="Times New Roman" w:hAnsi="Times New Roman" w:cs="Times New Roman"/>
                <w:sz w:val="20"/>
                <w:szCs w:val="20"/>
              </w:rPr>
            </w:pPr>
            <w:r w:rsidRPr="00D400B2">
              <w:rPr>
                <w:rFonts w:ascii="Times New Roman" w:eastAsia="Garamond" w:hAnsi="Times New Roman" w:cs="Times New Roman"/>
                <w:sz w:val="20"/>
                <w:szCs w:val="20"/>
              </w:rPr>
              <w:t xml:space="preserve">zdalna konfiguracji serwera(BIOS) i instalacji systemu operacyjnego </w:t>
            </w:r>
          </w:p>
          <w:p w14:paraId="49C4A3A1" w14:textId="77777777" w:rsidR="00D400B2" w:rsidRPr="00D400B2" w:rsidRDefault="00D400B2" w:rsidP="00D400B2">
            <w:pPr>
              <w:numPr>
                <w:ilvl w:val="0"/>
                <w:numId w:val="16"/>
              </w:numPr>
              <w:spacing w:after="83" w:line="274" w:lineRule="auto"/>
              <w:ind w:hanging="360"/>
              <w:rPr>
                <w:rFonts w:ascii="Times New Roman" w:hAnsi="Times New Roman" w:cs="Times New Roman"/>
                <w:sz w:val="20"/>
                <w:szCs w:val="20"/>
              </w:rPr>
            </w:pPr>
            <w:r w:rsidRPr="00D400B2">
              <w:rPr>
                <w:rFonts w:ascii="Times New Roman" w:hAnsi="Times New Roman" w:cs="Times New Roman"/>
                <w:sz w:val="20"/>
                <w:szCs w:val="20"/>
              </w:rPr>
              <w:t xml:space="preserve">obsługa mechanizmu </w:t>
            </w:r>
            <w:proofErr w:type="spellStart"/>
            <w:r w:rsidRPr="00D400B2">
              <w:rPr>
                <w:rFonts w:ascii="Times New Roman" w:hAnsi="Times New Roman" w:cs="Times New Roman"/>
                <w:sz w:val="20"/>
                <w:szCs w:val="20"/>
              </w:rPr>
              <w:t>remote</w:t>
            </w:r>
            <w:proofErr w:type="spellEnd"/>
            <w:r w:rsidRPr="00D400B2">
              <w:rPr>
                <w:rFonts w:ascii="Times New Roman" w:hAnsi="Times New Roman" w:cs="Times New Roman"/>
                <w:sz w:val="20"/>
                <w:szCs w:val="20"/>
              </w:rPr>
              <w:t xml:space="preserve"> </w:t>
            </w:r>
            <w:proofErr w:type="spellStart"/>
            <w:r w:rsidRPr="00D400B2">
              <w:rPr>
                <w:rFonts w:ascii="Times New Roman" w:hAnsi="Times New Roman" w:cs="Times New Roman"/>
                <w:sz w:val="20"/>
                <w:szCs w:val="20"/>
              </w:rPr>
              <w:t>support</w:t>
            </w:r>
            <w:proofErr w:type="spellEnd"/>
            <w:r w:rsidRPr="00D400B2">
              <w:rPr>
                <w:rFonts w:ascii="Times New Roman" w:hAnsi="Times New Roman" w:cs="Times New Roman"/>
                <w:sz w:val="20"/>
                <w:szCs w:val="20"/>
              </w:rPr>
              <w:t xml:space="preserve">  </w:t>
            </w:r>
            <w:r w:rsidRPr="00D400B2">
              <w:rPr>
                <w:rFonts w:ascii="Times New Roman" w:eastAsia="Garamond" w:hAnsi="Times New Roman" w:cs="Times New Roman"/>
                <w:sz w:val="20"/>
                <w:szCs w:val="20"/>
              </w:rPr>
              <w:t xml:space="preserve">- </w:t>
            </w:r>
            <w:r w:rsidRPr="00D400B2">
              <w:rPr>
                <w:rFonts w:ascii="Times New Roman" w:hAnsi="Times New Roman" w:cs="Times New Roman"/>
                <w:sz w:val="20"/>
                <w:szCs w:val="20"/>
              </w:rPr>
              <w:t>automatyczne połączenie karty z serwisem producenta sprzętu, automatyczne przesyłanie alertów, zgłoszeń serwisowych i zdalne monitorowanie</w:t>
            </w:r>
            <w:r w:rsidRPr="00D400B2">
              <w:rPr>
                <w:rFonts w:ascii="Times New Roman" w:eastAsia="Garamond" w:hAnsi="Times New Roman" w:cs="Times New Roman"/>
                <w:sz w:val="20"/>
                <w:szCs w:val="20"/>
              </w:rPr>
              <w:t xml:space="preserve"> </w:t>
            </w:r>
          </w:p>
          <w:p w14:paraId="17C62498" w14:textId="77777777" w:rsidR="00D400B2" w:rsidRPr="00D400B2" w:rsidRDefault="00D400B2" w:rsidP="00D400B2">
            <w:pPr>
              <w:numPr>
                <w:ilvl w:val="0"/>
                <w:numId w:val="16"/>
              </w:numPr>
              <w:spacing w:after="87" w:line="273" w:lineRule="auto"/>
              <w:ind w:hanging="360"/>
              <w:rPr>
                <w:rFonts w:ascii="Times New Roman" w:hAnsi="Times New Roman" w:cs="Times New Roman"/>
                <w:sz w:val="20"/>
                <w:szCs w:val="20"/>
              </w:rPr>
            </w:pPr>
            <w:r w:rsidRPr="00D400B2">
              <w:rPr>
                <w:rFonts w:ascii="Times New Roman" w:hAnsi="Times New Roman" w:cs="Times New Roman"/>
                <w:sz w:val="20"/>
                <w:szCs w:val="20"/>
              </w:rPr>
              <w:t>wbudowany mechanizm logowania zdarzeń serwera i karty zarządzającej w tym włączanie/wyłączanie serwera, restart, zmiany w konfiguracji, logowanie użytkowników</w:t>
            </w:r>
            <w:r w:rsidRPr="00D400B2">
              <w:rPr>
                <w:rFonts w:ascii="Times New Roman" w:eastAsia="Garamond" w:hAnsi="Times New Roman" w:cs="Times New Roman"/>
                <w:sz w:val="20"/>
                <w:szCs w:val="20"/>
              </w:rPr>
              <w:t xml:space="preserve"> </w:t>
            </w:r>
          </w:p>
          <w:p w14:paraId="27768B2D" w14:textId="77777777" w:rsidR="00D400B2" w:rsidRPr="00D400B2" w:rsidRDefault="00D400B2" w:rsidP="00D400B2">
            <w:pPr>
              <w:numPr>
                <w:ilvl w:val="0"/>
                <w:numId w:val="16"/>
              </w:numPr>
              <w:spacing w:after="83" w:line="274" w:lineRule="auto"/>
              <w:ind w:hanging="360"/>
              <w:rPr>
                <w:rFonts w:ascii="Times New Roman" w:hAnsi="Times New Roman" w:cs="Times New Roman"/>
                <w:sz w:val="20"/>
                <w:szCs w:val="20"/>
              </w:rPr>
            </w:pPr>
            <w:r w:rsidRPr="00D400B2">
              <w:rPr>
                <w:rFonts w:ascii="Times New Roman" w:hAnsi="Times New Roman" w:cs="Times New Roman"/>
                <w:sz w:val="20"/>
                <w:szCs w:val="20"/>
              </w:rPr>
              <w:t>przesyłanie alertów poprzez e</w:t>
            </w:r>
            <w:r w:rsidRPr="00D400B2">
              <w:rPr>
                <w:rFonts w:ascii="Times New Roman" w:eastAsia="Garamond" w:hAnsi="Times New Roman" w:cs="Times New Roman"/>
                <w:sz w:val="20"/>
                <w:szCs w:val="20"/>
              </w:rPr>
              <w:t xml:space="preserve">-mail oraz przekierowanie SNMP (SNMP </w:t>
            </w:r>
            <w:proofErr w:type="spellStart"/>
            <w:r w:rsidRPr="00D400B2">
              <w:rPr>
                <w:rFonts w:ascii="Times New Roman" w:eastAsia="Garamond" w:hAnsi="Times New Roman" w:cs="Times New Roman"/>
                <w:sz w:val="20"/>
                <w:szCs w:val="20"/>
              </w:rPr>
              <w:t>passthrough</w:t>
            </w:r>
            <w:proofErr w:type="spellEnd"/>
            <w:r w:rsidRPr="00D400B2">
              <w:rPr>
                <w:rFonts w:ascii="Times New Roman" w:eastAsia="Garamond" w:hAnsi="Times New Roman" w:cs="Times New Roman"/>
                <w:sz w:val="20"/>
                <w:szCs w:val="20"/>
              </w:rPr>
              <w:t xml:space="preserve">) </w:t>
            </w:r>
          </w:p>
          <w:p w14:paraId="09C5FA6B" w14:textId="77777777" w:rsidR="00D400B2" w:rsidRPr="00D400B2" w:rsidRDefault="00D400B2" w:rsidP="00D400B2">
            <w:pPr>
              <w:numPr>
                <w:ilvl w:val="0"/>
                <w:numId w:val="16"/>
              </w:numPr>
              <w:spacing w:line="259" w:lineRule="auto"/>
              <w:ind w:hanging="360"/>
              <w:rPr>
                <w:rFonts w:ascii="Times New Roman" w:hAnsi="Times New Roman" w:cs="Times New Roman"/>
                <w:sz w:val="20"/>
                <w:szCs w:val="20"/>
              </w:rPr>
            </w:pPr>
            <w:r w:rsidRPr="00D400B2">
              <w:rPr>
                <w:rFonts w:ascii="Times New Roman" w:hAnsi="Times New Roman" w:cs="Times New Roman"/>
                <w:sz w:val="20"/>
                <w:szCs w:val="20"/>
              </w:rPr>
              <w:t>obsługa zdalnego serwera logowania (</w:t>
            </w:r>
            <w:proofErr w:type="spellStart"/>
            <w:r w:rsidRPr="00D400B2">
              <w:rPr>
                <w:rFonts w:ascii="Times New Roman" w:hAnsi="Times New Roman" w:cs="Times New Roman"/>
                <w:sz w:val="20"/>
                <w:szCs w:val="20"/>
              </w:rPr>
              <w:t>remote</w:t>
            </w:r>
            <w:proofErr w:type="spellEnd"/>
            <w:r w:rsidRPr="00D400B2">
              <w:rPr>
                <w:rFonts w:ascii="Times New Roman" w:hAnsi="Times New Roman" w:cs="Times New Roman"/>
                <w:sz w:val="20"/>
                <w:szCs w:val="20"/>
              </w:rPr>
              <w:t xml:space="preserve"> </w:t>
            </w:r>
            <w:proofErr w:type="spellStart"/>
            <w:r w:rsidRPr="00D400B2">
              <w:rPr>
                <w:rFonts w:ascii="Times New Roman" w:hAnsi="Times New Roman" w:cs="Times New Roman"/>
                <w:sz w:val="20"/>
                <w:szCs w:val="20"/>
              </w:rPr>
              <w:t>syslog</w:t>
            </w:r>
            <w:proofErr w:type="spellEnd"/>
            <w:r w:rsidRPr="00D400B2">
              <w:rPr>
                <w:rFonts w:ascii="Times New Roman" w:hAnsi="Times New Roman" w:cs="Times New Roman"/>
                <w:sz w:val="20"/>
                <w:szCs w:val="20"/>
              </w:rPr>
              <w:t>)</w:t>
            </w:r>
            <w:r w:rsidRPr="00D400B2">
              <w:rPr>
                <w:rFonts w:ascii="Times New Roman" w:eastAsia="Garamond" w:hAnsi="Times New Roman" w:cs="Times New Roman"/>
                <w:sz w:val="20"/>
                <w:szCs w:val="20"/>
              </w:rPr>
              <w:t xml:space="preserve"> </w:t>
            </w:r>
          </w:p>
        </w:tc>
      </w:tr>
      <w:tr w:rsidR="00D400B2" w:rsidRPr="00D400B2" w14:paraId="38611763" w14:textId="77777777" w:rsidTr="00B67F86">
        <w:tblPrEx>
          <w:tblCellMar>
            <w:top w:w="0" w:type="dxa"/>
            <w:left w:w="0" w:type="dxa"/>
            <w:right w:w="0" w:type="dxa"/>
          </w:tblCellMar>
        </w:tblPrEx>
        <w:trPr>
          <w:trHeight w:val="8556"/>
        </w:trPr>
        <w:tc>
          <w:tcPr>
            <w:tcW w:w="2500" w:type="dxa"/>
            <w:tcBorders>
              <w:top w:val="single" w:sz="4" w:space="0" w:color="auto"/>
              <w:left w:val="single" w:sz="4" w:space="0" w:color="auto"/>
              <w:bottom w:val="single" w:sz="4" w:space="0" w:color="auto"/>
              <w:right w:val="single" w:sz="4" w:space="0" w:color="auto"/>
            </w:tcBorders>
            <w:shd w:val="clear" w:color="auto" w:fill="auto"/>
          </w:tcPr>
          <w:p w14:paraId="14AC5B8D" w14:textId="77777777" w:rsidR="00D400B2" w:rsidRPr="00D400B2" w:rsidRDefault="00D400B2" w:rsidP="00B67F86">
            <w:pPr>
              <w:spacing w:after="160" w:line="259" w:lineRule="auto"/>
              <w:rPr>
                <w:rFonts w:ascii="Times New Roman" w:hAnsi="Times New Roman" w:cs="Times New Roman"/>
                <w:sz w:val="20"/>
                <w:szCs w:val="20"/>
              </w:rPr>
            </w:pP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3340E1AD" w14:textId="77777777" w:rsidR="00D400B2" w:rsidRPr="00D400B2" w:rsidRDefault="00D400B2" w:rsidP="00D400B2">
            <w:pPr>
              <w:numPr>
                <w:ilvl w:val="0"/>
                <w:numId w:val="17"/>
              </w:numPr>
              <w:spacing w:after="83" w:line="274" w:lineRule="auto"/>
              <w:ind w:hanging="360"/>
              <w:rPr>
                <w:rFonts w:ascii="Times New Roman" w:hAnsi="Times New Roman" w:cs="Times New Roman"/>
                <w:sz w:val="20"/>
                <w:szCs w:val="20"/>
              </w:rPr>
            </w:pPr>
            <w:r w:rsidRPr="00D400B2">
              <w:rPr>
                <w:rFonts w:ascii="Times New Roman" w:hAnsi="Times New Roman" w:cs="Times New Roman"/>
                <w:sz w:val="20"/>
                <w:szCs w:val="20"/>
              </w:rPr>
              <w:t xml:space="preserve">wirtualna </w:t>
            </w:r>
            <w:proofErr w:type="spellStart"/>
            <w:r w:rsidRPr="00D400B2">
              <w:rPr>
                <w:rFonts w:ascii="Times New Roman" w:hAnsi="Times New Roman" w:cs="Times New Roman"/>
                <w:sz w:val="20"/>
                <w:szCs w:val="20"/>
              </w:rPr>
              <w:t>zadalna</w:t>
            </w:r>
            <w:proofErr w:type="spellEnd"/>
            <w:r w:rsidRPr="00D400B2">
              <w:rPr>
                <w:rFonts w:ascii="Times New Roman" w:hAnsi="Times New Roman" w:cs="Times New Roman"/>
                <w:sz w:val="20"/>
                <w:szCs w:val="20"/>
              </w:rPr>
              <w:t xml:space="preserve"> konsola, tekstowa i graficzna, z dostępem do myszy i klawiatury i możliwością podłączenia wirtualnych napędów FDD, CD/DVD i USB i </w:t>
            </w:r>
            <w:proofErr w:type="spellStart"/>
            <w:r w:rsidRPr="00D400B2">
              <w:rPr>
                <w:rFonts w:ascii="Times New Roman" w:hAnsi="Times New Roman" w:cs="Times New Roman"/>
                <w:sz w:val="20"/>
                <w:szCs w:val="20"/>
              </w:rPr>
              <w:t>i</w:t>
            </w:r>
            <w:proofErr w:type="spellEnd"/>
            <w:r w:rsidRPr="00D400B2">
              <w:rPr>
                <w:rFonts w:ascii="Times New Roman" w:hAnsi="Times New Roman" w:cs="Times New Roman"/>
                <w:sz w:val="20"/>
                <w:szCs w:val="20"/>
              </w:rPr>
              <w:t xml:space="preserve"> wirtualnych folderów </w:t>
            </w:r>
            <w:r w:rsidRPr="00D400B2">
              <w:rPr>
                <w:rFonts w:ascii="Times New Roman" w:eastAsia="Garamond" w:hAnsi="Times New Roman" w:cs="Times New Roman"/>
                <w:sz w:val="20"/>
                <w:szCs w:val="20"/>
              </w:rPr>
              <w:t xml:space="preserve"> </w:t>
            </w:r>
          </w:p>
          <w:p w14:paraId="5B1E7F31" w14:textId="77777777" w:rsidR="00D400B2" w:rsidRPr="00D400B2" w:rsidRDefault="00D400B2" w:rsidP="00D400B2">
            <w:pPr>
              <w:numPr>
                <w:ilvl w:val="0"/>
                <w:numId w:val="17"/>
              </w:numPr>
              <w:spacing w:after="87" w:line="273" w:lineRule="auto"/>
              <w:ind w:hanging="360"/>
              <w:rPr>
                <w:rFonts w:ascii="Times New Roman" w:hAnsi="Times New Roman" w:cs="Times New Roman"/>
                <w:sz w:val="20"/>
                <w:szCs w:val="20"/>
              </w:rPr>
            </w:pPr>
            <w:r w:rsidRPr="00D400B2">
              <w:rPr>
                <w:rFonts w:ascii="Times New Roman" w:eastAsia="Garamond" w:hAnsi="Times New Roman" w:cs="Times New Roman"/>
                <w:sz w:val="20"/>
                <w:szCs w:val="20"/>
              </w:rPr>
              <w:t xml:space="preserve">mechanizm przechwytywania, nagrywania i odtwarzania sekwencji video </w:t>
            </w:r>
            <w:r w:rsidRPr="00D400B2">
              <w:rPr>
                <w:rFonts w:ascii="Times New Roman" w:hAnsi="Times New Roman" w:cs="Times New Roman"/>
                <w:sz w:val="20"/>
                <w:szCs w:val="20"/>
              </w:rPr>
              <w:t>dla ostatniej awarii  i ostatniego startu serwera a także nagrywanie na żądanie</w:t>
            </w:r>
            <w:r w:rsidRPr="00D400B2">
              <w:rPr>
                <w:rFonts w:ascii="Times New Roman" w:eastAsia="Garamond" w:hAnsi="Times New Roman" w:cs="Times New Roman"/>
                <w:sz w:val="20"/>
                <w:szCs w:val="20"/>
              </w:rPr>
              <w:t xml:space="preserve"> </w:t>
            </w:r>
          </w:p>
          <w:p w14:paraId="3C02505F" w14:textId="77777777" w:rsidR="00D400B2" w:rsidRPr="00D400B2" w:rsidRDefault="00D400B2" w:rsidP="00D400B2">
            <w:pPr>
              <w:numPr>
                <w:ilvl w:val="0"/>
                <w:numId w:val="17"/>
              </w:numPr>
              <w:spacing w:after="87" w:line="273" w:lineRule="auto"/>
              <w:ind w:hanging="360"/>
              <w:rPr>
                <w:rFonts w:ascii="Times New Roman" w:hAnsi="Times New Roman" w:cs="Times New Roman"/>
                <w:sz w:val="20"/>
                <w:szCs w:val="20"/>
              </w:rPr>
            </w:pPr>
            <w:r w:rsidRPr="00D400B2">
              <w:rPr>
                <w:rFonts w:ascii="Times New Roman" w:eastAsia="Garamond" w:hAnsi="Times New Roman" w:cs="Times New Roman"/>
                <w:sz w:val="20"/>
                <w:szCs w:val="20"/>
              </w:rPr>
              <w:t xml:space="preserve">funkcja zdalnej konsoli szeregowej - </w:t>
            </w:r>
            <w:proofErr w:type="spellStart"/>
            <w:r w:rsidRPr="00D400B2">
              <w:rPr>
                <w:rFonts w:ascii="Times New Roman" w:eastAsia="Garamond" w:hAnsi="Times New Roman" w:cs="Times New Roman"/>
                <w:sz w:val="20"/>
                <w:szCs w:val="20"/>
              </w:rPr>
              <w:t>Textcons</w:t>
            </w:r>
            <w:proofErr w:type="spellEnd"/>
            <w:r w:rsidRPr="00D400B2">
              <w:rPr>
                <w:rFonts w:ascii="Times New Roman" w:eastAsia="Garamond" w:hAnsi="Times New Roman" w:cs="Times New Roman"/>
                <w:sz w:val="20"/>
                <w:szCs w:val="20"/>
              </w:rPr>
              <w:t xml:space="preserve"> przez SSH (wirtualny </w:t>
            </w:r>
            <w:r w:rsidRPr="00D400B2">
              <w:rPr>
                <w:rFonts w:ascii="Times New Roman" w:hAnsi="Times New Roman" w:cs="Times New Roman"/>
                <w:sz w:val="20"/>
                <w:szCs w:val="20"/>
              </w:rPr>
              <w:t xml:space="preserve">port szeregowy) z funkcją nagrywania i odtwarzania sekwencji zdarzeń i aktywności </w:t>
            </w:r>
            <w:r w:rsidRPr="00D400B2">
              <w:rPr>
                <w:rFonts w:ascii="Times New Roman" w:eastAsia="Garamond" w:hAnsi="Times New Roman" w:cs="Times New Roman"/>
                <w:sz w:val="20"/>
                <w:szCs w:val="20"/>
              </w:rPr>
              <w:t xml:space="preserve"> </w:t>
            </w:r>
          </w:p>
          <w:p w14:paraId="3FD2109F" w14:textId="77777777" w:rsidR="00D400B2" w:rsidRPr="00D400B2" w:rsidRDefault="00D400B2" w:rsidP="00D400B2">
            <w:pPr>
              <w:numPr>
                <w:ilvl w:val="0"/>
                <w:numId w:val="17"/>
              </w:numPr>
              <w:spacing w:after="83" w:line="274" w:lineRule="auto"/>
              <w:ind w:hanging="360"/>
              <w:rPr>
                <w:rFonts w:ascii="Times New Roman" w:hAnsi="Times New Roman" w:cs="Times New Roman"/>
                <w:sz w:val="20"/>
                <w:szCs w:val="20"/>
              </w:rPr>
            </w:pPr>
            <w:r w:rsidRPr="00D400B2">
              <w:rPr>
                <w:rFonts w:ascii="Times New Roman" w:hAnsi="Times New Roman" w:cs="Times New Roman"/>
                <w:sz w:val="20"/>
                <w:szCs w:val="20"/>
              </w:rPr>
              <w:t>monitorowanie zasilania oraz zużycia energii przez serwer w czasie rzeczywistym z możliwością graficznej prezentacji</w:t>
            </w:r>
            <w:r w:rsidRPr="00D400B2">
              <w:rPr>
                <w:rFonts w:ascii="Times New Roman" w:eastAsia="Garamond" w:hAnsi="Times New Roman" w:cs="Times New Roman"/>
                <w:sz w:val="20"/>
                <w:szCs w:val="20"/>
              </w:rPr>
              <w:t xml:space="preserve"> </w:t>
            </w:r>
          </w:p>
          <w:p w14:paraId="78D481DE" w14:textId="77777777" w:rsidR="00D400B2" w:rsidRPr="00D400B2" w:rsidRDefault="00D400B2" w:rsidP="00D400B2">
            <w:pPr>
              <w:numPr>
                <w:ilvl w:val="0"/>
                <w:numId w:val="17"/>
              </w:numPr>
              <w:spacing w:after="85" w:line="274" w:lineRule="auto"/>
              <w:ind w:hanging="360"/>
              <w:rPr>
                <w:rFonts w:ascii="Times New Roman" w:hAnsi="Times New Roman" w:cs="Times New Roman"/>
                <w:sz w:val="20"/>
                <w:szCs w:val="20"/>
              </w:rPr>
            </w:pPr>
            <w:r w:rsidRPr="00D400B2">
              <w:rPr>
                <w:rFonts w:ascii="Times New Roman" w:eastAsia="Garamond" w:hAnsi="Times New Roman" w:cs="Times New Roman"/>
                <w:sz w:val="20"/>
                <w:szCs w:val="20"/>
              </w:rPr>
              <w:t>konfiguracja maksymalnego poziomu pobieranej mocy przez serwer (</w:t>
            </w:r>
            <w:proofErr w:type="spellStart"/>
            <w:r w:rsidRPr="00D400B2">
              <w:rPr>
                <w:rFonts w:ascii="Times New Roman" w:eastAsia="Garamond" w:hAnsi="Times New Roman" w:cs="Times New Roman"/>
                <w:sz w:val="20"/>
                <w:szCs w:val="20"/>
              </w:rPr>
              <w:t>capping</w:t>
            </w:r>
            <w:proofErr w:type="spellEnd"/>
            <w:r w:rsidRPr="00D400B2">
              <w:rPr>
                <w:rFonts w:ascii="Times New Roman" w:eastAsia="Garamond" w:hAnsi="Times New Roman" w:cs="Times New Roman"/>
                <w:sz w:val="20"/>
                <w:szCs w:val="20"/>
              </w:rPr>
              <w:t xml:space="preserve">)  </w:t>
            </w:r>
          </w:p>
          <w:p w14:paraId="0B872740" w14:textId="77777777" w:rsidR="00D400B2" w:rsidRPr="00D400B2" w:rsidRDefault="00D400B2" w:rsidP="00D400B2">
            <w:pPr>
              <w:numPr>
                <w:ilvl w:val="0"/>
                <w:numId w:val="17"/>
              </w:numPr>
              <w:spacing w:after="52" w:line="259" w:lineRule="auto"/>
              <w:ind w:hanging="360"/>
              <w:rPr>
                <w:rFonts w:ascii="Times New Roman" w:hAnsi="Times New Roman" w:cs="Times New Roman"/>
                <w:sz w:val="20"/>
                <w:szCs w:val="20"/>
              </w:rPr>
            </w:pPr>
            <w:r w:rsidRPr="00D400B2">
              <w:rPr>
                <w:rFonts w:ascii="Times New Roman" w:eastAsia="Garamond" w:hAnsi="Times New Roman" w:cs="Times New Roman"/>
                <w:sz w:val="20"/>
                <w:szCs w:val="20"/>
              </w:rPr>
              <w:t>zdalna aktualizacja oprogramowania (</w:t>
            </w:r>
            <w:proofErr w:type="spellStart"/>
            <w:r w:rsidRPr="00D400B2">
              <w:rPr>
                <w:rFonts w:ascii="Times New Roman" w:eastAsia="Garamond" w:hAnsi="Times New Roman" w:cs="Times New Roman"/>
                <w:sz w:val="20"/>
                <w:szCs w:val="20"/>
              </w:rPr>
              <w:t>firmware</w:t>
            </w:r>
            <w:proofErr w:type="spellEnd"/>
            <w:r w:rsidRPr="00D400B2">
              <w:rPr>
                <w:rFonts w:ascii="Times New Roman" w:eastAsia="Garamond" w:hAnsi="Times New Roman" w:cs="Times New Roman"/>
                <w:sz w:val="20"/>
                <w:szCs w:val="20"/>
              </w:rPr>
              <w:t xml:space="preserve">) </w:t>
            </w:r>
          </w:p>
          <w:p w14:paraId="5AF970A1" w14:textId="77777777" w:rsidR="00D400B2" w:rsidRPr="00D400B2" w:rsidRDefault="00D400B2" w:rsidP="00D400B2">
            <w:pPr>
              <w:numPr>
                <w:ilvl w:val="0"/>
                <w:numId w:val="17"/>
              </w:numPr>
              <w:spacing w:after="42" w:line="259" w:lineRule="auto"/>
              <w:ind w:hanging="360"/>
              <w:rPr>
                <w:rFonts w:ascii="Times New Roman" w:hAnsi="Times New Roman" w:cs="Times New Roman"/>
                <w:sz w:val="20"/>
                <w:szCs w:val="20"/>
              </w:rPr>
            </w:pPr>
            <w:r w:rsidRPr="00D400B2">
              <w:rPr>
                <w:rFonts w:ascii="Times New Roman" w:hAnsi="Times New Roman" w:cs="Times New Roman"/>
                <w:sz w:val="20"/>
                <w:szCs w:val="20"/>
              </w:rPr>
              <w:t>zarządzanie grupami serwerów, w tym:</w:t>
            </w:r>
            <w:r w:rsidRPr="00D400B2">
              <w:rPr>
                <w:rFonts w:ascii="Times New Roman" w:eastAsia="Garamond" w:hAnsi="Times New Roman" w:cs="Times New Roman"/>
                <w:sz w:val="20"/>
                <w:szCs w:val="20"/>
              </w:rPr>
              <w:t xml:space="preserve"> </w:t>
            </w:r>
          </w:p>
          <w:p w14:paraId="2E62BB0A" w14:textId="77777777" w:rsidR="00D400B2" w:rsidRPr="00D400B2" w:rsidRDefault="00D400B2" w:rsidP="00D400B2">
            <w:pPr>
              <w:numPr>
                <w:ilvl w:val="1"/>
                <w:numId w:val="17"/>
              </w:numPr>
              <w:spacing w:after="69" w:line="259" w:lineRule="auto"/>
              <w:ind w:hanging="360"/>
              <w:rPr>
                <w:rFonts w:ascii="Times New Roman" w:hAnsi="Times New Roman" w:cs="Times New Roman"/>
                <w:sz w:val="20"/>
                <w:szCs w:val="20"/>
              </w:rPr>
            </w:pPr>
            <w:r w:rsidRPr="00D400B2">
              <w:rPr>
                <w:rFonts w:ascii="Times New Roman" w:hAnsi="Times New Roman" w:cs="Times New Roman"/>
                <w:sz w:val="20"/>
                <w:szCs w:val="20"/>
              </w:rPr>
              <w:t>tworzenie i konfiguracja grup serwerów</w:t>
            </w:r>
            <w:r w:rsidRPr="00D400B2">
              <w:rPr>
                <w:rFonts w:ascii="Times New Roman" w:eastAsia="Garamond" w:hAnsi="Times New Roman" w:cs="Times New Roman"/>
                <w:sz w:val="20"/>
                <w:szCs w:val="20"/>
              </w:rPr>
              <w:t xml:space="preserve"> </w:t>
            </w:r>
          </w:p>
          <w:p w14:paraId="1CAE2D5A" w14:textId="77777777" w:rsidR="00D400B2" w:rsidRPr="00D400B2" w:rsidRDefault="00D400B2" w:rsidP="00D400B2">
            <w:pPr>
              <w:numPr>
                <w:ilvl w:val="1"/>
                <w:numId w:val="17"/>
              </w:numPr>
              <w:spacing w:after="70" w:line="259" w:lineRule="auto"/>
              <w:ind w:hanging="360"/>
              <w:rPr>
                <w:rFonts w:ascii="Times New Roman" w:hAnsi="Times New Roman" w:cs="Times New Roman"/>
                <w:sz w:val="20"/>
                <w:szCs w:val="20"/>
              </w:rPr>
            </w:pPr>
            <w:r w:rsidRPr="00D400B2">
              <w:rPr>
                <w:rFonts w:ascii="Times New Roman" w:hAnsi="Times New Roman" w:cs="Times New Roman"/>
                <w:sz w:val="20"/>
                <w:szCs w:val="20"/>
              </w:rPr>
              <w:t>sterowanie zasilaniem (</w:t>
            </w:r>
            <w:proofErr w:type="spellStart"/>
            <w:r w:rsidRPr="00D400B2">
              <w:rPr>
                <w:rFonts w:ascii="Times New Roman" w:hAnsi="Times New Roman" w:cs="Times New Roman"/>
                <w:sz w:val="20"/>
                <w:szCs w:val="20"/>
              </w:rPr>
              <w:t>wł</w:t>
            </w:r>
            <w:proofErr w:type="spellEnd"/>
            <w:r w:rsidRPr="00D400B2">
              <w:rPr>
                <w:rFonts w:ascii="Times New Roman" w:hAnsi="Times New Roman" w:cs="Times New Roman"/>
                <w:sz w:val="20"/>
                <w:szCs w:val="20"/>
              </w:rPr>
              <w:t xml:space="preserve">/wył) </w:t>
            </w:r>
            <w:r w:rsidRPr="00D400B2">
              <w:rPr>
                <w:rFonts w:ascii="Times New Roman" w:eastAsia="Garamond" w:hAnsi="Times New Roman" w:cs="Times New Roman"/>
                <w:sz w:val="20"/>
                <w:szCs w:val="20"/>
              </w:rPr>
              <w:t xml:space="preserve"> </w:t>
            </w:r>
          </w:p>
          <w:p w14:paraId="610E8A71" w14:textId="77777777" w:rsidR="00D400B2" w:rsidRPr="00D400B2" w:rsidRDefault="00D400B2" w:rsidP="00D400B2">
            <w:pPr>
              <w:numPr>
                <w:ilvl w:val="1"/>
                <w:numId w:val="17"/>
              </w:numPr>
              <w:spacing w:after="69" w:line="259" w:lineRule="auto"/>
              <w:ind w:hanging="360"/>
              <w:rPr>
                <w:rFonts w:ascii="Times New Roman" w:hAnsi="Times New Roman" w:cs="Times New Roman"/>
                <w:sz w:val="20"/>
                <w:szCs w:val="20"/>
              </w:rPr>
            </w:pPr>
            <w:r w:rsidRPr="00D400B2">
              <w:rPr>
                <w:rFonts w:ascii="Times New Roman" w:eastAsia="Garamond" w:hAnsi="Times New Roman" w:cs="Times New Roman"/>
                <w:sz w:val="20"/>
                <w:szCs w:val="20"/>
              </w:rPr>
              <w:t>ograniczenie poboru mocy dla grupy (</w:t>
            </w:r>
            <w:proofErr w:type="spellStart"/>
            <w:r w:rsidRPr="00D400B2">
              <w:rPr>
                <w:rFonts w:ascii="Times New Roman" w:eastAsia="Garamond" w:hAnsi="Times New Roman" w:cs="Times New Roman"/>
                <w:sz w:val="20"/>
                <w:szCs w:val="20"/>
              </w:rPr>
              <w:t>power</w:t>
            </w:r>
            <w:proofErr w:type="spellEnd"/>
            <w:r w:rsidRPr="00D400B2">
              <w:rPr>
                <w:rFonts w:ascii="Times New Roman" w:eastAsia="Garamond" w:hAnsi="Times New Roman" w:cs="Times New Roman"/>
                <w:sz w:val="20"/>
                <w:szCs w:val="20"/>
              </w:rPr>
              <w:t xml:space="preserve"> </w:t>
            </w:r>
            <w:proofErr w:type="spellStart"/>
            <w:r w:rsidRPr="00D400B2">
              <w:rPr>
                <w:rFonts w:ascii="Times New Roman" w:eastAsia="Garamond" w:hAnsi="Times New Roman" w:cs="Times New Roman"/>
                <w:sz w:val="20"/>
                <w:szCs w:val="20"/>
              </w:rPr>
              <w:t>caping</w:t>
            </w:r>
            <w:proofErr w:type="spellEnd"/>
            <w:r w:rsidRPr="00D400B2">
              <w:rPr>
                <w:rFonts w:ascii="Times New Roman" w:eastAsia="Garamond" w:hAnsi="Times New Roman" w:cs="Times New Roman"/>
                <w:sz w:val="20"/>
                <w:szCs w:val="20"/>
              </w:rPr>
              <w:t xml:space="preserve">) </w:t>
            </w:r>
          </w:p>
          <w:p w14:paraId="05E20C76" w14:textId="77777777" w:rsidR="00D400B2" w:rsidRPr="00D400B2" w:rsidRDefault="00D400B2" w:rsidP="00D400B2">
            <w:pPr>
              <w:numPr>
                <w:ilvl w:val="1"/>
                <w:numId w:val="17"/>
              </w:numPr>
              <w:spacing w:after="69" w:line="259" w:lineRule="auto"/>
              <w:ind w:hanging="360"/>
              <w:rPr>
                <w:rFonts w:ascii="Times New Roman" w:hAnsi="Times New Roman" w:cs="Times New Roman"/>
                <w:sz w:val="20"/>
                <w:szCs w:val="20"/>
              </w:rPr>
            </w:pPr>
            <w:r w:rsidRPr="00D400B2">
              <w:rPr>
                <w:rFonts w:ascii="Times New Roman" w:eastAsia="Garamond" w:hAnsi="Times New Roman" w:cs="Times New Roman"/>
                <w:sz w:val="20"/>
                <w:szCs w:val="20"/>
              </w:rPr>
              <w:t>aktualizacja oprogramowania (</w:t>
            </w:r>
            <w:proofErr w:type="spellStart"/>
            <w:r w:rsidRPr="00D400B2">
              <w:rPr>
                <w:rFonts w:ascii="Times New Roman" w:eastAsia="Garamond" w:hAnsi="Times New Roman" w:cs="Times New Roman"/>
                <w:sz w:val="20"/>
                <w:szCs w:val="20"/>
              </w:rPr>
              <w:t>firmware</w:t>
            </w:r>
            <w:proofErr w:type="spellEnd"/>
            <w:r w:rsidRPr="00D400B2">
              <w:rPr>
                <w:rFonts w:ascii="Times New Roman" w:eastAsia="Garamond" w:hAnsi="Times New Roman" w:cs="Times New Roman"/>
                <w:sz w:val="20"/>
                <w:szCs w:val="20"/>
              </w:rPr>
              <w:t xml:space="preserve">) </w:t>
            </w:r>
          </w:p>
          <w:p w14:paraId="4C04C490" w14:textId="77777777" w:rsidR="00D400B2" w:rsidRPr="00D400B2" w:rsidRDefault="00D400B2" w:rsidP="00D400B2">
            <w:pPr>
              <w:numPr>
                <w:ilvl w:val="1"/>
                <w:numId w:val="17"/>
              </w:numPr>
              <w:spacing w:after="82" w:line="259" w:lineRule="auto"/>
              <w:ind w:hanging="360"/>
              <w:rPr>
                <w:rFonts w:ascii="Times New Roman" w:hAnsi="Times New Roman" w:cs="Times New Roman"/>
                <w:sz w:val="20"/>
                <w:szCs w:val="20"/>
              </w:rPr>
            </w:pPr>
            <w:r w:rsidRPr="00D400B2">
              <w:rPr>
                <w:rFonts w:ascii="Times New Roman" w:hAnsi="Times New Roman" w:cs="Times New Roman"/>
                <w:sz w:val="20"/>
                <w:szCs w:val="20"/>
              </w:rPr>
              <w:t>wspólne wirtualne media dla grupy</w:t>
            </w:r>
            <w:r w:rsidRPr="00D400B2">
              <w:rPr>
                <w:rFonts w:ascii="Times New Roman" w:eastAsia="Garamond" w:hAnsi="Times New Roman" w:cs="Times New Roman"/>
                <w:sz w:val="20"/>
                <w:szCs w:val="20"/>
              </w:rPr>
              <w:t xml:space="preserve"> </w:t>
            </w:r>
          </w:p>
          <w:p w14:paraId="6DF59CE7" w14:textId="77777777" w:rsidR="00D400B2" w:rsidRPr="00D400B2" w:rsidRDefault="00D400B2" w:rsidP="00D400B2">
            <w:pPr>
              <w:numPr>
                <w:ilvl w:val="0"/>
                <w:numId w:val="17"/>
              </w:numPr>
              <w:spacing w:after="52" w:line="259" w:lineRule="auto"/>
              <w:ind w:hanging="360"/>
              <w:rPr>
                <w:rFonts w:ascii="Times New Roman" w:hAnsi="Times New Roman" w:cs="Times New Roman"/>
                <w:sz w:val="20"/>
                <w:szCs w:val="20"/>
              </w:rPr>
            </w:pPr>
            <w:r w:rsidRPr="00D400B2">
              <w:rPr>
                <w:rFonts w:ascii="Times New Roman" w:hAnsi="Times New Roman" w:cs="Times New Roman"/>
                <w:sz w:val="20"/>
                <w:szCs w:val="20"/>
              </w:rPr>
              <w:t>możliwość równoczesnej obsługi przez 6 administratorów</w:t>
            </w:r>
            <w:r w:rsidRPr="00D400B2">
              <w:rPr>
                <w:rFonts w:ascii="Times New Roman" w:eastAsia="Garamond" w:hAnsi="Times New Roman" w:cs="Times New Roman"/>
                <w:sz w:val="20"/>
                <w:szCs w:val="20"/>
              </w:rPr>
              <w:t xml:space="preserve"> </w:t>
            </w:r>
          </w:p>
          <w:p w14:paraId="02914CE6" w14:textId="77777777" w:rsidR="00D400B2" w:rsidRPr="00D400B2" w:rsidRDefault="00D400B2" w:rsidP="00D400B2">
            <w:pPr>
              <w:numPr>
                <w:ilvl w:val="0"/>
                <w:numId w:val="17"/>
              </w:numPr>
              <w:spacing w:after="54" w:line="259" w:lineRule="auto"/>
              <w:ind w:hanging="360"/>
              <w:rPr>
                <w:rFonts w:ascii="Times New Roman" w:hAnsi="Times New Roman" w:cs="Times New Roman"/>
                <w:sz w:val="20"/>
                <w:szCs w:val="20"/>
              </w:rPr>
            </w:pPr>
            <w:r w:rsidRPr="00D400B2">
              <w:rPr>
                <w:rFonts w:ascii="Times New Roman" w:hAnsi="Times New Roman" w:cs="Times New Roman"/>
                <w:sz w:val="20"/>
                <w:szCs w:val="20"/>
              </w:rPr>
              <w:t>autentykacja dwuskładnikowa (</w:t>
            </w:r>
            <w:proofErr w:type="spellStart"/>
            <w:r w:rsidRPr="00D400B2">
              <w:rPr>
                <w:rFonts w:ascii="Times New Roman" w:hAnsi="Times New Roman" w:cs="Times New Roman"/>
                <w:sz w:val="20"/>
                <w:szCs w:val="20"/>
              </w:rPr>
              <w:t>Kerberos</w:t>
            </w:r>
            <w:proofErr w:type="spellEnd"/>
            <w:r w:rsidRPr="00D400B2">
              <w:rPr>
                <w:rFonts w:ascii="Times New Roman" w:hAnsi="Times New Roman" w:cs="Times New Roman"/>
                <w:sz w:val="20"/>
                <w:szCs w:val="20"/>
              </w:rPr>
              <w:t>)</w:t>
            </w:r>
            <w:r w:rsidRPr="00D400B2">
              <w:rPr>
                <w:rFonts w:ascii="Times New Roman" w:eastAsia="Garamond" w:hAnsi="Times New Roman" w:cs="Times New Roman"/>
                <w:sz w:val="20"/>
                <w:szCs w:val="20"/>
              </w:rPr>
              <w:t xml:space="preserve"> </w:t>
            </w:r>
          </w:p>
          <w:p w14:paraId="1B3FB427" w14:textId="77777777" w:rsidR="00D400B2" w:rsidRPr="00D400B2" w:rsidRDefault="00D400B2" w:rsidP="00D400B2">
            <w:pPr>
              <w:numPr>
                <w:ilvl w:val="0"/>
                <w:numId w:val="17"/>
              </w:numPr>
              <w:spacing w:after="53" w:line="259" w:lineRule="auto"/>
              <w:ind w:hanging="360"/>
              <w:rPr>
                <w:rFonts w:ascii="Times New Roman" w:hAnsi="Times New Roman" w:cs="Times New Roman"/>
                <w:sz w:val="20"/>
                <w:szCs w:val="20"/>
              </w:rPr>
            </w:pPr>
            <w:r w:rsidRPr="00D400B2">
              <w:rPr>
                <w:rFonts w:ascii="Times New Roman" w:eastAsia="Garamond" w:hAnsi="Times New Roman" w:cs="Times New Roman"/>
                <w:sz w:val="20"/>
                <w:szCs w:val="20"/>
              </w:rPr>
              <w:t xml:space="preserve">wsparcie dla Microsoft Active Directory </w:t>
            </w:r>
          </w:p>
          <w:p w14:paraId="75EEF02B" w14:textId="77777777" w:rsidR="00D400B2" w:rsidRPr="00D400B2" w:rsidRDefault="00D400B2" w:rsidP="00D400B2">
            <w:pPr>
              <w:numPr>
                <w:ilvl w:val="0"/>
                <w:numId w:val="17"/>
              </w:numPr>
              <w:spacing w:after="55" w:line="259" w:lineRule="auto"/>
              <w:ind w:hanging="360"/>
              <w:rPr>
                <w:rFonts w:ascii="Times New Roman" w:hAnsi="Times New Roman" w:cs="Times New Roman"/>
                <w:sz w:val="20"/>
                <w:szCs w:val="20"/>
              </w:rPr>
            </w:pPr>
            <w:r w:rsidRPr="00D400B2">
              <w:rPr>
                <w:rFonts w:ascii="Times New Roman" w:hAnsi="Times New Roman" w:cs="Times New Roman"/>
                <w:sz w:val="20"/>
                <w:szCs w:val="20"/>
              </w:rPr>
              <w:t>obsługa SSL i SSH</w:t>
            </w:r>
            <w:r w:rsidRPr="00D400B2">
              <w:rPr>
                <w:rFonts w:ascii="Times New Roman" w:eastAsia="Garamond" w:hAnsi="Times New Roman" w:cs="Times New Roman"/>
                <w:sz w:val="20"/>
                <w:szCs w:val="20"/>
              </w:rPr>
              <w:t xml:space="preserve"> </w:t>
            </w:r>
          </w:p>
          <w:p w14:paraId="6A8094B5" w14:textId="77777777" w:rsidR="00D400B2" w:rsidRPr="00D400B2" w:rsidRDefault="00D400B2" w:rsidP="00D400B2">
            <w:pPr>
              <w:numPr>
                <w:ilvl w:val="0"/>
                <w:numId w:val="17"/>
              </w:numPr>
              <w:spacing w:after="52" w:line="259" w:lineRule="auto"/>
              <w:ind w:hanging="360"/>
              <w:rPr>
                <w:rFonts w:ascii="Times New Roman" w:hAnsi="Times New Roman" w:cs="Times New Roman"/>
                <w:sz w:val="20"/>
                <w:szCs w:val="20"/>
              </w:rPr>
            </w:pPr>
            <w:proofErr w:type="spellStart"/>
            <w:r w:rsidRPr="00D400B2">
              <w:rPr>
                <w:rFonts w:ascii="Times New Roman" w:eastAsia="Garamond" w:hAnsi="Times New Roman" w:cs="Times New Roman"/>
                <w:sz w:val="20"/>
                <w:szCs w:val="20"/>
              </w:rPr>
              <w:t>enkrypcja</w:t>
            </w:r>
            <w:proofErr w:type="spellEnd"/>
            <w:r w:rsidRPr="00D400B2">
              <w:rPr>
                <w:rFonts w:ascii="Times New Roman" w:eastAsia="Garamond" w:hAnsi="Times New Roman" w:cs="Times New Roman"/>
                <w:sz w:val="20"/>
                <w:szCs w:val="20"/>
              </w:rPr>
              <w:t xml:space="preserve"> AES/3DES oraz RC4 dla zdalnej konsoli </w:t>
            </w:r>
          </w:p>
          <w:p w14:paraId="61D5E3F4" w14:textId="77777777" w:rsidR="00D400B2" w:rsidRPr="00D400B2" w:rsidRDefault="00D400B2" w:rsidP="00D400B2">
            <w:pPr>
              <w:numPr>
                <w:ilvl w:val="0"/>
                <w:numId w:val="17"/>
              </w:numPr>
              <w:spacing w:after="55" w:line="259" w:lineRule="auto"/>
              <w:ind w:hanging="360"/>
              <w:rPr>
                <w:rFonts w:ascii="Times New Roman" w:hAnsi="Times New Roman" w:cs="Times New Roman"/>
                <w:sz w:val="20"/>
                <w:szCs w:val="20"/>
              </w:rPr>
            </w:pPr>
            <w:r w:rsidRPr="00D400B2">
              <w:rPr>
                <w:rFonts w:ascii="Times New Roman" w:hAnsi="Times New Roman" w:cs="Times New Roman"/>
                <w:sz w:val="20"/>
                <w:szCs w:val="20"/>
              </w:rPr>
              <w:t xml:space="preserve">wsparcie dla IPv4 oraz iPv6, obsługa SNMP v3 oraz </w:t>
            </w:r>
            <w:proofErr w:type="spellStart"/>
            <w:r w:rsidRPr="00D400B2">
              <w:rPr>
                <w:rFonts w:ascii="Times New Roman" w:hAnsi="Times New Roman" w:cs="Times New Roman"/>
                <w:sz w:val="20"/>
                <w:szCs w:val="20"/>
              </w:rPr>
              <w:t>RESTf</w:t>
            </w:r>
            <w:r w:rsidRPr="00D400B2">
              <w:rPr>
                <w:rFonts w:ascii="Times New Roman" w:eastAsia="Garamond" w:hAnsi="Times New Roman" w:cs="Times New Roman"/>
                <w:sz w:val="20"/>
                <w:szCs w:val="20"/>
              </w:rPr>
              <w:t>ul</w:t>
            </w:r>
            <w:proofErr w:type="spellEnd"/>
            <w:r w:rsidRPr="00D400B2">
              <w:rPr>
                <w:rFonts w:ascii="Times New Roman" w:eastAsia="Garamond" w:hAnsi="Times New Roman" w:cs="Times New Roman"/>
                <w:sz w:val="20"/>
                <w:szCs w:val="20"/>
              </w:rPr>
              <w:t xml:space="preserve"> API </w:t>
            </w:r>
          </w:p>
          <w:p w14:paraId="6596FFAC" w14:textId="77777777" w:rsidR="00D400B2" w:rsidRPr="00D400B2" w:rsidRDefault="00D400B2" w:rsidP="00D400B2">
            <w:pPr>
              <w:numPr>
                <w:ilvl w:val="0"/>
                <w:numId w:val="17"/>
              </w:numPr>
              <w:spacing w:after="55" w:line="259" w:lineRule="auto"/>
              <w:ind w:hanging="360"/>
              <w:rPr>
                <w:rFonts w:ascii="Times New Roman" w:hAnsi="Times New Roman" w:cs="Times New Roman"/>
                <w:sz w:val="20"/>
                <w:szCs w:val="20"/>
                <w:lang w:val="en-US"/>
              </w:rPr>
            </w:pPr>
            <w:proofErr w:type="spellStart"/>
            <w:r w:rsidRPr="00D400B2">
              <w:rPr>
                <w:rFonts w:ascii="Times New Roman" w:eastAsia="Garamond" w:hAnsi="Times New Roman" w:cs="Times New Roman"/>
                <w:sz w:val="20"/>
                <w:szCs w:val="20"/>
                <w:lang w:val="en-US"/>
              </w:rPr>
              <w:t>wsparcie</w:t>
            </w:r>
            <w:proofErr w:type="spellEnd"/>
            <w:r w:rsidRPr="00D400B2">
              <w:rPr>
                <w:rFonts w:ascii="Times New Roman" w:eastAsia="Garamond" w:hAnsi="Times New Roman" w:cs="Times New Roman"/>
                <w:sz w:val="20"/>
                <w:szCs w:val="20"/>
                <w:lang w:val="en-US"/>
              </w:rPr>
              <w:t xml:space="preserve"> dla Integrated Remote Console for Windows clients </w:t>
            </w:r>
          </w:p>
          <w:p w14:paraId="6CDB693C" w14:textId="77777777" w:rsidR="00D400B2" w:rsidRPr="00D400B2" w:rsidRDefault="00D400B2" w:rsidP="00D400B2">
            <w:pPr>
              <w:numPr>
                <w:ilvl w:val="0"/>
                <w:numId w:val="17"/>
              </w:numPr>
              <w:spacing w:line="259" w:lineRule="auto"/>
              <w:ind w:hanging="360"/>
              <w:rPr>
                <w:rFonts w:ascii="Times New Roman" w:hAnsi="Times New Roman" w:cs="Times New Roman"/>
                <w:sz w:val="20"/>
                <w:szCs w:val="20"/>
              </w:rPr>
            </w:pPr>
            <w:r w:rsidRPr="00D400B2">
              <w:rPr>
                <w:rFonts w:ascii="Times New Roman" w:hAnsi="Times New Roman" w:cs="Times New Roman"/>
                <w:sz w:val="20"/>
                <w:szCs w:val="20"/>
              </w:rPr>
              <w:t xml:space="preserve">możliwość </w:t>
            </w:r>
            <w:proofErr w:type="spellStart"/>
            <w:r w:rsidRPr="00D400B2">
              <w:rPr>
                <w:rFonts w:ascii="Times New Roman" w:hAnsi="Times New Roman" w:cs="Times New Roman"/>
                <w:sz w:val="20"/>
                <w:szCs w:val="20"/>
              </w:rPr>
              <w:t>autokonfiguracji</w:t>
            </w:r>
            <w:proofErr w:type="spellEnd"/>
            <w:r w:rsidRPr="00D400B2">
              <w:rPr>
                <w:rFonts w:ascii="Times New Roman" w:hAnsi="Times New Roman" w:cs="Times New Roman"/>
                <w:sz w:val="20"/>
                <w:szCs w:val="20"/>
              </w:rPr>
              <w:t xml:space="preserve"> sieci karty </w:t>
            </w:r>
            <w:proofErr w:type="spellStart"/>
            <w:r w:rsidRPr="00D400B2">
              <w:rPr>
                <w:rFonts w:ascii="Times New Roman" w:hAnsi="Times New Roman" w:cs="Times New Roman"/>
                <w:sz w:val="20"/>
                <w:szCs w:val="20"/>
              </w:rPr>
              <w:t>zarządzającejj</w:t>
            </w:r>
            <w:proofErr w:type="spellEnd"/>
            <w:r w:rsidRPr="00D400B2">
              <w:rPr>
                <w:rFonts w:ascii="Times New Roman" w:hAnsi="Times New Roman" w:cs="Times New Roman"/>
                <w:sz w:val="20"/>
                <w:szCs w:val="20"/>
              </w:rPr>
              <w:t xml:space="preserve"> (DNS/DHCP)</w:t>
            </w:r>
            <w:r w:rsidRPr="00D400B2">
              <w:rPr>
                <w:rFonts w:ascii="Times New Roman" w:eastAsia="Garamond" w:hAnsi="Times New Roman" w:cs="Times New Roman"/>
                <w:sz w:val="20"/>
                <w:szCs w:val="20"/>
              </w:rPr>
              <w:t xml:space="preserve"> </w:t>
            </w:r>
          </w:p>
        </w:tc>
      </w:tr>
      <w:tr w:rsidR="00D400B2" w:rsidRPr="00D400B2" w14:paraId="0E790811" w14:textId="77777777" w:rsidTr="00B67F86">
        <w:tblPrEx>
          <w:tblCellMar>
            <w:top w:w="0" w:type="dxa"/>
            <w:left w:w="0" w:type="dxa"/>
            <w:right w:w="0" w:type="dxa"/>
          </w:tblCellMar>
        </w:tblPrEx>
        <w:trPr>
          <w:trHeight w:val="2230"/>
        </w:trPr>
        <w:tc>
          <w:tcPr>
            <w:tcW w:w="2500" w:type="dxa"/>
            <w:tcBorders>
              <w:top w:val="single" w:sz="4" w:space="0" w:color="auto"/>
              <w:left w:val="single" w:sz="4" w:space="0" w:color="auto"/>
              <w:bottom w:val="single" w:sz="4" w:space="0" w:color="auto"/>
              <w:right w:val="single" w:sz="4" w:space="0" w:color="auto"/>
            </w:tcBorders>
            <w:shd w:val="clear" w:color="auto" w:fill="auto"/>
          </w:tcPr>
          <w:p w14:paraId="7FCAFCB7" w14:textId="77777777" w:rsidR="00D400B2" w:rsidRPr="00D400B2" w:rsidRDefault="00D400B2" w:rsidP="00B67F86">
            <w:pPr>
              <w:spacing w:line="259" w:lineRule="auto"/>
              <w:ind w:right="54"/>
              <w:rPr>
                <w:rFonts w:ascii="Times New Roman" w:hAnsi="Times New Roman" w:cs="Times New Roman"/>
                <w:sz w:val="20"/>
                <w:szCs w:val="20"/>
              </w:rPr>
            </w:pPr>
            <w:r w:rsidRPr="00D400B2">
              <w:rPr>
                <w:rFonts w:ascii="Times New Roman" w:hAnsi="Times New Roman" w:cs="Times New Roman"/>
                <w:sz w:val="20"/>
                <w:szCs w:val="20"/>
              </w:rPr>
              <w:t xml:space="preserve">Wsparcie dla systemów operacyjnych i systemów </w:t>
            </w:r>
            <w:proofErr w:type="spellStart"/>
            <w:r w:rsidRPr="00D400B2">
              <w:rPr>
                <w:rFonts w:ascii="Times New Roman" w:eastAsia="Garamond" w:hAnsi="Times New Roman" w:cs="Times New Roman"/>
                <w:sz w:val="20"/>
                <w:szCs w:val="20"/>
              </w:rPr>
              <w:t>wirtualizacyjnych</w:t>
            </w:r>
            <w:proofErr w:type="spellEnd"/>
            <w:r w:rsidRPr="00D400B2">
              <w:rPr>
                <w:rFonts w:ascii="Times New Roman" w:eastAsia="Garamond" w:hAnsi="Times New Roman" w:cs="Times New Roman"/>
                <w:sz w:val="20"/>
                <w:szCs w:val="20"/>
              </w:rPr>
              <w:t xml:space="preserve"> </w:t>
            </w: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294DEAD3" w14:textId="77777777" w:rsidR="00D400B2" w:rsidRPr="00D400B2" w:rsidRDefault="00D400B2" w:rsidP="00B67F86">
            <w:pPr>
              <w:spacing w:after="173" w:line="259" w:lineRule="auto"/>
              <w:ind w:left="1"/>
              <w:rPr>
                <w:rFonts w:ascii="Times New Roman" w:hAnsi="Times New Roman" w:cs="Times New Roman"/>
                <w:sz w:val="20"/>
                <w:szCs w:val="20"/>
                <w:lang w:val="en-US"/>
              </w:rPr>
            </w:pPr>
            <w:r w:rsidRPr="00D400B2">
              <w:rPr>
                <w:rFonts w:ascii="Times New Roman" w:eastAsia="Garamond" w:hAnsi="Times New Roman" w:cs="Times New Roman"/>
                <w:sz w:val="20"/>
                <w:szCs w:val="20"/>
                <w:lang w:val="en-US"/>
              </w:rPr>
              <w:t xml:space="preserve">Microsoft Windows Server 2016, 2019 </w:t>
            </w:r>
          </w:p>
          <w:p w14:paraId="2D365B53" w14:textId="77777777" w:rsidR="00D400B2" w:rsidRPr="00D400B2" w:rsidRDefault="00D400B2" w:rsidP="00B67F86">
            <w:pPr>
              <w:spacing w:after="174" w:line="259" w:lineRule="auto"/>
              <w:ind w:left="1"/>
              <w:rPr>
                <w:rFonts w:ascii="Times New Roman" w:hAnsi="Times New Roman" w:cs="Times New Roman"/>
                <w:sz w:val="20"/>
                <w:szCs w:val="20"/>
                <w:lang w:val="en-US"/>
              </w:rPr>
            </w:pPr>
            <w:r w:rsidRPr="00D400B2">
              <w:rPr>
                <w:rFonts w:ascii="Times New Roman" w:eastAsia="Garamond" w:hAnsi="Times New Roman" w:cs="Times New Roman"/>
                <w:sz w:val="20"/>
                <w:szCs w:val="20"/>
                <w:lang w:val="en-US"/>
              </w:rPr>
              <w:t xml:space="preserve">Ubuntu 20.04 LTS </w:t>
            </w:r>
          </w:p>
          <w:p w14:paraId="195A3B3F" w14:textId="77777777" w:rsidR="00D400B2" w:rsidRPr="00D400B2" w:rsidRDefault="00D400B2" w:rsidP="00B67F86">
            <w:pPr>
              <w:spacing w:after="176" w:line="259" w:lineRule="auto"/>
              <w:ind w:left="1"/>
              <w:rPr>
                <w:rFonts w:ascii="Times New Roman" w:hAnsi="Times New Roman" w:cs="Times New Roman"/>
                <w:sz w:val="20"/>
                <w:szCs w:val="20"/>
                <w:lang w:val="en-US"/>
              </w:rPr>
            </w:pPr>
            <w:r w:rsidRPr="00D400B2">
              <w:rPr>
                <w:rFonts w:ascii="Times New Roman" w:eastAsia="Garamond" w:hAnsi="Times New Roman" w:cs="Times New Roman"/>
                <w:sz w:val="20"/>
                <w:szCs w:val="20"/>
                <w:lang w:val="en-US"/>
              </w:rPr>
              <w:t xml:space="preserve">Red Hat Enterprise Linux (RHEL) 7.9 oraz 8.2 </w:t>
            </w:r>
          </w:p>
          <w:p w14:paraId="359FAD4A" w14:textId="77777777" w:rsidR="00D400B2" w:rsidRPr="00D400B2" w:rsidRDefault="00D400B2" w:rsidP="00B67F86">
            <w:pPr>
              <w:spacing w:after="173" w:line="259" w:lineRule="auto"/>
              <w:ind w:left="1"/>
              <w:rPr>
                <w:rFonts w:ascii="Times New Roman" w:hAnsi="Times New Roman" w:cs="Times New Roman"/>
                <w:sz w:val="20"/>
                <w:szCs w:val="20"/>
                <w:lang w:val="en-US"/>
              </w:rPr>
            </w:pPr>
            <w:r w:rsidRPr="00D400B2">
              <w:rPr>
                <w:rFonts w:ascii="Times New Roman" w:eastAsia="Garamond" w:hAnsi="Times New Roman" w:cs="Times New Roman"/>
                <w:sz w:val="20"/>
                <w:szCs w:val="20"/>
                <w:lang w:val="en-US"/>
              </w:rPr>
              <w:t xml:space="preserve">SUSE Linux Enterprise Server (SLES) 12 SP5 oraz 15 SP2 </w:t>
            </w:r>
          </w:p>
          <w:p w14:paraId="49C7BBB6" w14:textId="77777777" w:rsidR="00D400B2" w:rsidRPr="00D400B2" w:rsidRDefault="00D400B2" w:rsidP="00B67F86">
            <w:pPr>
              <w:spacing w:line="259" w:lineRule="auto"/>
              <w:ind w:left="1"/>
              <w:rPr>
                <w:rFonts w:ascii="Times New Roman" w:hAnsi="Times New Roman" w:cs="Times New Roman"/>
                <w:sz w:val="20"/>
                <w:szCs w:val="20"/>
              </w:rPr>
            </w:pPr>
            <w:proofErr w:type="spellStart"/>
            <w:r w:rsidRPr="00D400B2">
              <w:rPr>
                <w:rFonts w:ascii="Times New Roman" w:eastAsia="Garamond" w:hAnsi="Times New Roman" w:cs="Times New Roman"/>
                <w:sz w:val="20"/>
                <w:szCs w:val="20"/>
              </w:rPr>
              <w:t>VMware</w:t>
            </w:r>
            <w:proofErr w:type="spellEnd"/>
            <w:r w:rsidRPr="00D400B2">
              <w:rPr>
                <w:rFonts w:ascii="Times New Roman" w:eastAsia="Garamond" w:hAnsi="Times New Roman" w:cs="Times New Roman"/>
                <w:sz w:val="20"/>
                <w:szCs w:val="20"/>
              </w:rPr>
              <w:t xml:space="preserve"> </w:t>
            </w:r>
            <w:proofErr w:type="spellStart"/>
            <w:r w:rsidRPr="00D400B2">
              <w:rPr>
                <w:rFonts w:ascii="Times New Roman" w:eastAsia="Garamond" w:hAnsi="Times New Roman" w:cs="Times New Roman"/>
                <w:sz w:val="20"/>
                <w:szCs w:val="20"/>
              </w:rPr>
              <w:t>ESXi</w:t>
            </w:r>
            <w:proofErr w:type="spellEnd"/>
            <w:r w:rsidRPr="00D400B2">
              <w:rPr>
                <w:rFonts w:ascii="Times New Roman" w:eastAsia="Garamond" w:hAnsi="Times New Roman" w:cs="Times New Roman"/>
                <w:sz w:val="20"/>
                <w:szCs w:val="20"/>
              </w:rPr>
              <w:t xml:space="preserve"> 6.7 U3, 7.0 U2 </w:t>
            </w:r>
          </w:p>
        </w:tc>
      </w:tr>
      <w:tr w:rsidR="00D400B2" w:rsidRPr="00D400B2" w14:paraId="1580B1C6" w14:textId="77777777" w:rsidTr="00B67F86">
        <w:tblPrEx>
          <w:tblCellMar>
            <w:top w:w="0" w:type="dxa"/>
            <w:left w:w="0" w:type="dxa"/>
            <w:right w:w="0" w:type="dxa"/>
          </w:tblCellMar>
        </w:tblPrEx>
        <w:trPr>
          <w:trHeight w:val="1471"/>
        </w:trPr>
        <w:tc>
          <w:tcPr>
            <w:tcW w:w="2500" w:type="dxa"/>
            <w:tcBorders>
              <w:top w:val="single" w:sz="4" w:space="0" w:color="auto"/>
              <w:left w:val="single" w:sz="4" w:space="0" w:color="auto"/>
              <w:bottom w:val="single" w:sz="4" w:space="0" w:color="auto"/>
              <w:right w:val="single" w:sz="4" w:space="0" w:color="auto"/>
            </w:tcBorders>
            <w:shd w:val="clear" w:color="auto" w:fill="auto"/>
          </w:tcPr>
          <w:p w14:paraId="54372A93" w14:textId="77777777" w:rsidR="00D400B2" w:rsidRPr="00D400B2" w:rsidRDefault="00D400B2" w:rsidP="00B67F86">
            <w:pPr>
              <w:spacing w:line="259" w:lineRule="auto"/>
              <w:rPr>
                <w:rFonts w:ascii="Times New Roman" w:hAnsi="Times New Roman" w:cs="Times New Roman"/>
                <w:sz w:val="20"/>
                <w:szCs w:val="20"/>
              </w:rPr>
            </w:pPr>
            <w:r w:rsidRPr="00D400B2">
              <w:rPr>
                <w:rFonts w:ascii="Times New Roman" w:eastAsia="Garamond" w:hAnsi="Times New Roman" w:cs="Times New Roman"/>
                <w:sz w:val="20"/>
                <w:szCs w:val="20"/>
              </w:rPr>
              <w:t xml:space="preserve">Wsparcie techniczne </w:t>
            </w: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63691E4B" w14:textId="77777777" w:rsidR="00D400B2" w:rsidRPr="00D400B2" w:rsidRDefault="00D400B2" w:rsidP="00B67F86">
            <w:pPr>
              <w:spacing w:after="176" w:line="259" w:lineRule="auto"/>
              <w:ind w:left="1"/>
              <w:rPr>
                <w:rFonts w:ascii="Times New Roman" w:hAnsi="Times New Roman" w:cs="Times New Roman"/>
                <w:sz w:val="20"/>
                <w:szCs w:val="20"/>
              </w:rPr>
            </w:pPr>
            <w:r w:rsidRPr="00D400B2">
              <w:rPr>
                <w:rFonts w:ascii="Times New Roman" w:eastAsia="Garamond" w:hAnsi="Times New Roman" w:cs="Times New Roman"/>
                <w:sz w:val="20"/>
                <w:szCs w:val="20"/>
              </w:rPr>
              <w:t>Gwarancja producenta w miejscu instalacji z okresem zgodnym ze składaną ofertą na cały system PACS/VNA.</w:t>
            </w:r>
          </w:p>
          <w:p w14:paraId="52BC1BBB" w14:textId="77777777" w:rsidR="00D400B2" w:rsidRPr="00D400B2" w:rsidRDefault="00D400B2" w:rsidP="00B67F86">
            <w:pPr>
              <w:spacing w:line="259" w:lineRule="auto"/>
              <w:ind w:left="1" w:right="53"/>
              <w:rPr>
                <w:rFonts w:ascii="Times New Roman" w:hAnsi="Times New Roman" w:cs="Times New Roman"/>
                <w:sz w:val="20"/>
                <w:szCs w:val="20"/>
              </w:rPr>
            </w:pPr>
            <w:r w:rsidRPr="00D400B2">
              <w:rPr>
                <w:rFonts w:ascii="Times New Roman" w:hAnsi="Times New Roman" w:cs="Times New Roman"/>
                <w:sz w:val="20"/>
                <w:szCs w:val="20"/>
              </w:rPr>
              <w:t xml:space="preserve">Czas reakcji w miejscu instalacji w ciągu następnego dnia roboczego od zgłoszenia usterki. W razie awarii dyski pozostają u Zamawiającego. Wsparcie techniczne </w:t>
            </w:r>
            <w:r w:rsidRPr="00D400B2">
              <w:rPr>
                <w:rFonts w:ascii="Times New Roman" w:eastAsia="Garamond" w:hAnsi="Times New Roman" w:cs="Times New Roman"/>
                <w:sz w:val="20"/>
                <w:szCs w:val="20"/>
              </w:rPr>
              <w:t xml:space="preserve">realizowane jest przez serwis producenta oferowanego serwera. </w:t>
            </w:r>
          </w:p>
        </w:tc>
      </w:tr>
      <w:tr w:rsidR="00D400B2" w:rsidRPr="00D400B2" w14:paraId="2359DD94" w14:textId="77777777" w:rsidTr="00B67F86">
        <w:tblPrEx>
          <w:tblCellMar>
            <w:top w:w="0" w:type="dxa"/>
            <w:left w:w="0" w:type="dxa"/>
            <w:right w:w="0" w:type="dxa"/>
          </w:tblCellMar>
        </w:tblPrEx>
        <w:trPr>
          <w:trHeight w:val="1306"/>
        </w:trPr>
        <w:tc>
          <w:tcPr>
            <w:tcW w:w="2500" w:type="dxa"/>
            <w:tcBorders>
              <w:top w:val="single" w:sz="4" w:space="0" w:color="auto"/>
              <w:left w:val="single" w:sz="4" w:space="0" w:color="auto"/>
              <w:bottom w:val="single" w:sz="4" w:space="0" w:color="auto"/>
              <w:right w:val="single" w:sz="4" w:space="0" w:color="auto"/>
            </w:tcBorders>
            <w:shd w:val="clear" w:color="auto" w:fill="auto"/>
          </w:tcPr>
          <w:p w14:paraId="0530AE6F" w14:textId="77777777" w:rsidR="00D400B2" w:rsidRPr="00D400B2" w:rsidRDefault="00D400B2" w:rsidP="00B67F86">
            <w:pPr>
              <w:spacing w:line="259" w:lineRule="auto"/>
              <w:rPr>
                <w:rFonts w:ascii="Times New Roman" w:hAnsi="Times New Roman" w:cs="Times New Roman"/>
                <w:sz w:val="20"/>
                <w:szCs w:val="20"/>
              </w:rPr>
            </w:pPr>
            <w:r w:rsidRPr="00D400B2">
              <w:rPr>
                <w:rFonts w:ascii="Times New Roman" w:eastAsia="Garamond" w:hAnsi="Times New Roman" w:cs="Times New Roman"/>
                <w:sz w:val="20"/>
                <w:szCs w:val="20"/>
              </w:rPr>
              <w:t xml:space="preserve">Inne </w:t>
            </w: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37A07FF6" w14:textId="77777777" w:rsidR="00D400B2" w:rsidRPr="00D400B2" w:rsidRDefault="00D400B2" w:rsidP="00B67F86">
            <w:pPr>
              <w:spacing w:line="259" w:lineRule="auto"/>
              <w:ind w:left="1" w:right="53"/>
              <w:rPr>
                <w:rFonts w:ascii="Times New Roman" w:hAnsi="Times New Roman" w:cs="Times New Roman"/>
                <w:sz w:val="20"/>
                <w:szCs w:val="20"/>
              </w:rPr>
            </w:pPr>
            <w:r w:rsidRPr="00D400B2">
              <w:rPr>
                <w:rFonts w:ascii="Times New Roman" w:hAnsi="Times New Roman" w:cs="Times New Roman"/>
                <w:sz w:val="20"/>
                <w:szCs w:val="20"/>
              </w:rPr>
              <w:t xml:space="preserve">Urządzenia muszą być zakupione w oficjalnym kanale </w:t>
            </w:r>
            <w:r w:rsidRPr="00D400B2">
              <w:rPr>
                <w:rFonts w:ascii="Times New Roman" w:eastAsia="Garamond" w:hAnsi="Times New Roman" w:cs="Times New Roman"/>
                <w:sz w:val="20"/>
                <w:szCs w:val="20"/>
              </w:rPr>
              <w:t xml:space="preserve">dystrybucyjnym </w:t>
            </w:r>
            <w:r w:rsidRPr="00D400B2">
              <w:rPr>
                <w:rFonts w:ascii="Times New Roman" w:hAnsi="Times New Roman" w:cs="Times New Roman"/>
                <w:sz w:val="20"/>
                <w:szCs w:val="20"/>
              </w:rPr>
              <w:t>producenta. Na żądanie Zamawiającego, Wykonawca musi przedstawić oświadczenie producenta oferowanego serwera, potwierdzające pochodzenie urządzenia z oficjalnego kanału dystrybucyjnego producenta.</w:t>
            </w:r>
            <w:r w:rsidRPr="00D400B2">
              <w:rPr>
                <w:rFonts w:ascii="Times New Roman" w:eastAsia="Garamond" w:hAnsi="Times New Roman" w:cs="Times New Roman"/>
                <w:sz w:val="20"/>
                <w:szCs w:val="20"/>
              </w:rPr>
              <w:t xml:space="preserve"> </w:t>
            </w:r>
          </w:p>
        </w:tc>
      </w:tr>
      <w:tr w:rsidR="00D400B2" w:rsidRPr="00D400B2" w14:paraId="26E0A293" w14:textId="77777777" w:rsidTr="00B67F86">
        <w:tblPrEx>
          <w:tblCellMar>
            <w:top w:w="0" w:type="dxa"/>
            <w:left w:w="0" w:type="dxa"/>
            <w:right w:w="0" w:type="dxa"/>
          </w:tblCellMar>
        </w:tblPrEx>
        <w:trPr>
          <w:trHeight w:val="1181"/>
        </w:trPr>
        <w:tc>
          <w:tcPr>
            <w:tcW w:w="2500" w:type="dxa"/>
            <w:tcBorders>
              <w:top w:val="single" w:sz="4" w:space="0" w:color="auto"/>
              <w:left w:val="single" w:sz="4" w:space="0" w:color="auto"/>
              <w:bottom w:val="single" w:sz="4" w:space="0" w:color="auto"/>
              <w:right w:val="single" w:sz="4" w:space="0" w:color="auto"/>
            </w:tcBorders>
            <w:shd w:val="clear" w:color="auto" w:fill="auto"/>
          </w:tcPr>
          <w:p w14:paraId="49964F1B" w14:textId="77777777" w:rsidR="00D400B2" w:rsidRPr="00D400B2" w:rsidRDefault="00D400B2" w:rsidP="00B67F86">
            <w:pPr>
              <w:spacing w:after="160" w:line="259" w:lineRule="auto"/>
              <w:rPr>
                <w:rFonts w:ascii="Times New Roman" w:hAnsi="Times New Roman" w:cs="Times New Roman"/>
                <w:sz w:val="20"/>
                <w:szCs w:val="20"/>
              </w:rPr>
            </w:pPr>
          </w:p>
        </w:tc>
        <w:tc>
          <w:tcPr>
            <w:tcW w:w="7109" w:type="dxa"/>
            <w:tcBorders>
              <w:top w:val="single" w:sz="4" w:space="0" w:color="auto"/>
              <w:left w:val="single" w:sz="4" w:space="0" w:color="auto"/>
              <w:bottom w:val="single" w:sz="4" w:space="0" w:color="auto"/>
              <w:right w:val="single" w:sz="4" w:space="0" w:color="auto"/>
            </w:tcBorders>
            <w:shd w:val="clear" w:color="auto" w:fill="auto"/>
          </w:tcPr>
          <w:p w14:paraId="26659E92" w14:textId="77777777" w:rsidR="00D400B2" w:rsidRPr="00D400B2" w:rsidRDefault="00D400B2" w:rsidP="00B67F86">
            <w:pPr>
              <w:spacing w:after="161"/>
              <w:ind w:left="1"/>
              <w:rPr>
                <w:rFonts w:ascii="Times New Roman" w:hAnsi="Times New Roman" w:cs="Times New Roman"/>
                <w:sz w:val="20"/>
                <w:szCs w:val="20"/>
              </w:rPr>
            </w:pPr>
            <w:r w:rsidRPr="00D400B2">
              <w:rPr>
                <w:rFonts w:ascii="Times New Roman" w:hAnsi="Times New Roman" w:cs="Times New Roman"/>
                <w:sz w:val="20"/>
                <w:szCs w:val="20"/>
              </w:rPr>
              <w:t xml:space="preserve">Wymagane są dokumenty poświadczające, że sprzęt jest produkowany zgodnie z </w:t>
            </w:r>
            <w:r w:rsidRPr="00D400B2">
              <w:rPr>
                <w:rFonts w:ascii="Times New Roman" w:eastAsia="Garamond" w:hAnsi="Times New Roman" w:cs="Times New Roman"/>
                <w:sz w:val="20"/>
                <w:szCs w:val="20"/>
              </w:rPr>
              <w:t xml:space="preserve">normami ISO 9001 oraz ISO 14001. </w:t>
            </w:r>
          </w:p>
          <w:p w14:paraId="2380FFC3" w14:textId="77777777" w:rsidR="00D400B2" w:rsidRPr="00D400B2" w:rsidRDefault="00D400B2" w:rsidP="00B67F86">
            <w:pPr>
              <w:spacing w:line="259" w:lineRule="auto"/>
              <w:ind w:left="1"/>
              <w:rPr>
                <w:rFonts w:ascii="Times New Roman" w:hAnsi="Times New Roman" w:cs="Times New Roman"/>
                <w:sz w:val="20"/>
                <w:szCs w:val="20"/>
              </w:rPr>
            </w:pPr>
            <w:r w:rsidRPr="00D400B2">
              <w:rPr>
                <w:rFonts w:ascii="Times New Roman" w:hAnsi="Times New Roman" w:cs="Times New Roman"/>
                <w:sz w:val="20"/>
                <w:szCs w:val="20"/>
              </w:rPr>
              <w:t>Deklaracja zgodności CE.</w:t>
            </w:r>
            <w:r w:rsidRPr="00D400B2">
              <w:rPr>
                <w:rFonts w:ascii="Times New Roman" w:eastAsia="Garamond" w:hAnsi="Times New Roman" w:cs="Times New Roman"/>
                <w:sz w:val="20"/>
                <w:szCs w:val="20"/>
              </w:rPr>
              <w:t xml:space="preserve"> </w:t>
            </w:r>
          </w:p>
        </w:tc>
      </w:tr>
    </w:tbl>
    <w:p w14:paraId="12C9A6DD" w14:textId="77777777" w:rsidR="00D400B2" w:rsidRPr="00D400B2" w:rsidRDefault="00D400B2" w:rsidP="00D400B2"/>
    <w:p w14:paraId="5D132E5F" w14:textId="77777777" w:rsidR="00D400B2" w:rsidRPr="00D400B2" w:rsidRDefault="00D400B2" w:rsidP="00D400B2">
      <w:pPr>
        <w:autoSpaceDE w:val="0"/>
        <w:autoSpaceDN w:val="0"/>
        <w:adjustRightInd w:val="0"/>
        <w:rPr>
          <w:color w:val="000000"/>
        </w:rPr>
      </w:pPr>
    </w:p>
    <w:p w14:paraId="43E6D44B" w14:textId="77777777" w:rsidR="00D400B2" w:rsidRPr="00D400B2" w:rsidRDefault="00D400B2" w:rsidP="00D400B2">
      <w:pPr>
        <w:jc w:val="both"/>
      </w:pPr>
    </w:p>
    <w:p w14:paraId="6526C698" w14:textId="5BF2C8C3" w:rsidR="00D400B2" w:rsidRDefault="000218C3" w:rsidP="00D400B2">
      <w:pPr>
        <w:ind w:firstLine="425"/>
        <w:rPr>
          <w:iCs/>
        </w:rPr>
      </w:pPr>
      <w:r>
        <w:rPr>
          <w:iCs/>
        </w:rPr>
        <w:t xml:space="preserve">                                                    </w:t>
      </w:r>
    </w:p>
    <w:p w14:paraId="46AEC31E" w14:textId="77777777" w:rsidR="00D400B2" w:rsidRDefault="00D400B2" w:rsidP="000218C3">
      <w:pPr>
        <w:ind w:firstLine="425"/>
        <w:jc w:val="center"/>
        <w:rPr>
          <w:iCs/>
        </w:rPr>
      </w:pPr>
    </w:p>
    <w:p w14:paraId="117EE1B1" w14:textId="1B179929" w:rsidR="000218C3" w:rsidRDefault="00D400B2" w:rsidP="000218C3">
      <w:pPr>
        <w:ind w:firstLine="425"/>
        <w:jc w:val="center"/>
        <w:rPr>
          <w:sz w:val="22"/>
          <w:szCs w:val="22"/>
        </w:rPr>
      </w:pPr>
      <w:r>
        <w:rPr>
          <w:iCs/>
        </w:rPr>
        <w:t xml:space="preserve">                                                     </w:t>
      </w:r>
      <w:r w:rsidR="000218C3">
        <w:rPr>
          <w:iCs/>
        </w:rPr>
        <w:t xml:space="preserve">  </w:t>
      </w:r>
      <w:r w:rsidR="000218C3">
        <w:rPr>
          <w:sz w:val="22"/>
          <w:szCs w:val="22"/>
        </w:rPr>
        <w:t>Zamawiający</w:t>
      </w:r>
    </w:p>
    <w:p w14:paraId="14135F43" w14:textId="77777777" w:rsidR="00161B93" w:rsidRDefault="00653E71" w:rsidP="00161B93">
      <w:pPr>
        <w:ind w:firstLine="425"/>
        <w:jc w:val="center"/>
        <w:rPr>
          <w:sz w:val="22"/>
          <w:szCs w:val="22"/>
        </w:rPr>
      </w:pPr>
      <w:r>
        <w:rPr>
          <w:sz w:val="22"/>
          <w:szCs w:val="22"/>
        </w:rPr>
        <w:t xml:space="preserve">                                                       </w:t>
      </w:r>
      <w:r w:rsidR="00161B93">
        <w:rPr>
          <w:sz w:val="22"/>
          <w:szCs w:val="22"/>
        </w:rPr>
        <w:t xml:space="preserve">/-/ Dyrektor Szpitala Wojewódzkiego </w:t>
      </w:r>
    </w:p>
    <w:p w14:paraId="463A5C8A" w14:textId="77777777" w:rsidR="00161B93" w:rsidRDefault="00161B93" w:rsidP="00161B93">
      <w:pPr>
        <w:ind w:firstLine="425"/>
        <w:jc w:val="center"/>
        <w:rPr>
          <w:sz w:val="22"/>
          <w:szCs w:val="22"/>
        </w:rPr>
      </w:pPr>
      <w:r>
        <w:rPr>
          <w:sz w:val="22"/>
          <w:szCs w:val="22"/>
        </w:rPr>
        <w:t xml:space="preserve">                                                          w Poznaniu</w:t>
      </w:r>
    </w:p>
    <w:p w14:paraId="47FCF3BF" w14:textId="77777777" w:rsidR="00161B93" w:rsidRDefault="00161B93" w:rsidP="00161B93">
      <w:pPr>
        <w:ind w:firstLine="425"/>
        <w:jc w:val="center"/>
        <w:rPr>
          <w:iCs/>
          <w:sz w:val="22"/>
          <w:szCs w:val="22"/>
        </w:rPr>
      </w:pPr>
      <w:r>
        <w:rPr>
          <w:sz w:val="22"/>
          <w:szCs w:val="22"/>
        </w:rPr>
        <w:t xml:space="preserve">                                                             Piotr Nowicki                             </w:t>
      </w:r>
    </w:p>
    <w:p w14:paraId="4E1FC984" w14:textId="77777777" w:rsidR="00161B93" w:rsidRDefault="00161B93" w:rsidP="00161B93">
      <w:pPr>
        <w:ind w:firstLine="425"/>
        <w:jc w:val="center"/>
        <w:rPr>
          <w:sz w:val="22"/>
          <w:szCs w:val="22"/>
        </w:rPr>
      </w:pPr>
    </w:p>
    <w:p w14:paraId="3482B2B5" w14:textId="77777777" w:rsidR="00161B93" w:rsidRPr="0050687C" w:rsidRDefault="00161B93" w:rsidP="00161B93">
      <w:pPr>
        <w:pStyle w:val="Tekstpodstawowy"/>
        <w:spacing w:after="360"/>
        <w:ind w:left="3119" w:firstLine="425"/>
        <w:jc w:val="center"/>
        <w:rPr>
          <w:sz w:val="22"/>
          <w:szCs w:val="22"/>
        </w:rPr>
      </w:pPr>
      <w:r w:rsidRPr="0050687C">
        <w:rPr>
          <w:sz w:val="24"/>
          <w:szCs w:val="24"/>
        </w:rPr>
        <w:t xml:space="preserve">  </w:t>
      </w:r>
    </w:p>
    <w:p w14:paraId="74078367" w14:textId="150E96DC" w:rsidR="000218C3" w:rsidRPr="0050687C" w:rsidRDefault="000218C3" w:rsidP="00047B63">
      <w:pPr>
        <w:ind w:firstLine="425"/>
        <w:jc w:val="center"/>
        <w:rPr>
          <w:sz w:val="22"/>
          <w:szCs w:val="22"/>
        </w:rPr>
      </w:pPr>
    </w:p>
    <w:p w14:paraId="79EB8149" w14:textId="3A821228" w:rsidR="006D4AB3" w:rsidRPr="0009390E" w:rsidRDefault="006D4AB3" w:rsidP="0009390E">
      <w:pPr>
        <w:spacing w:before="120" w:after="120"/>
        <w:ind w:left="567"/>
        <w:jc w:val="right"/>
        <w:rPr>
          <w:sz w:val="24"/>
          <w:szCs w:val="24"/>
        </w:rPr>
      </w:pPr>
    </w:p>
    <w:sectPr w:rsidR="006D4AB3" w:rsidRPr="0009390E" w:rsidSect="00385A2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3E45E2" w14:textId="77777777" w:rsidR="00385A25" w:rsidRDefault="00385A25">
      <w:r>
        <w:separator/>
      </w:r>
    </w:p>
  </w:endnote>
  <w:endnote w:type="continuationSeparator" w:id="0">
    <w:p w14:paraId="76B3138B" w14:textId="77777777" w:rsidR="00385A25" w:rsidRDefault="00385A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45A8B2"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B65B5EA"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61F84" w14:textId="77777777" w:rsidR="00035DEC" w:rsidRPr="00B862CC" w:rsidRDefault="00035DEC" w:rsidP="00035DEC">
    <w:pPr>
      <w:pBdr>
        <w:bottom w:val="single" w:sz="6" w:space="0" w:color="auto"/>
      </w:pBdr>
      <w:tabs>
        <w:tab w:val="left" w:pos="6237"/>
        <w:tab w:val="right" w:pos="9072"/>
      </w:tabs>
      <w:jc w:val="both"/>
      <w:rPr>
        <w:rFonts w:ascii="Arial" w:hAnsi="Arial"/>
        <w:sz w:val="22"/>
        <w:szCs w:val="24"/>
      </w:rPr>
    </w:pPr>
  </w:p>
  <w:p w14:paraId="0BE400AB" w14:textId="77777777" w:rsidR="006D4AB3" w:rsidRPr="00035DEC" w:rsidRDefault="00035DEC" w:rsidP="00035DEC">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8BAB2" w14:textId="77777777" w:rsidR="006D4AB3" w:rsidRDefault="006D4AB3">
    <w:pPr>
      <w:pStyle w:val="Stopka"/>
      <w:pBdr>
        <w:bottom w:val="single" w:sz="6" w:space="0" w:color="auto"/>
      </w:pBdr>
      <w:tabs>
        <w:tab w:val="clear" w:pos="4536"/>
        <w:tab w:val="left" w:pos="6237"/>
      </w:tabs>
    </w:pPr>
  </w:p>
  <w:p w14:paraId="7CEF123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7A9A6965" w14:textId="77777777" w:rsidR="006D4AB3" w:rsidRDefault="006D4AB3">
    <w:pPr>
      <w:pStyle w:val="Stopka"/>
      <w:tabs>
        <w:tab w:val="clear" w:pos="4536"/>
        <w:tab w:val="left" w:pos="6237"/>
      </w:tabs>
    </w:pPr>
  </w:p>
  <w:p w14:paraId="10CA487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9F69B" w14:textId="77777777" w:rsidR="00385A25" w:rsidRDefault="00385A25">
      <w:r>
        <w:separator/>
      </w:r>
    </w:p>
  </w:footnote>
  <w:footnote w:type="continuationSeparator" w:id="0">
    <w:p w14:paraId="0BD6EC64" w14:textId="77777777" w:rsidR="00385A25" w:rsidRDefault="00385A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BED40E" w14:textId="77777777" w:rsidR="003D5B34" w:rsidRDefault="003D5B34">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58F63" w14:textId="77777777" w:rsidR="003D5B34" w:rsidRDefault="003D5B34">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3EE96" w14:textId="77777777" w:rsidR="003D5B34" w:rsidRDefault="003D5B3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45B4C"/>
    <w:multiLevelType w:val="hybridMultilevel"/>
    <w:tmpl w:val="9AD8D2C8"/>
    <w:lvl w:ilvl="0" w:tplc="FA88DB5C">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EE860C">
      <w:start w:val="1"/>
      <w:numFmt w:val="bullet"/>
      <w:lvlText w:val="-"/>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EF85CA0">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B680F38">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EAA36A6">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D1E9FFA">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AE301BBE">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84C052A">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52E7B72">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1371D08"/>
    <w:multiLevelType w:val="hybridMultilevel"/>
    <w:tmpl w:val="D7DA49B4"/>
    <w:lvl w:ilvl="0" w:tplc="B15CA29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13600837"/>
    <w:multiLevelType w:val="hybridMultilevel"/>
    <w:tmpl w:val="BFCA44B6"/>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4" w15:restartNumberingAfterBreak="0">
    <w:nsid w:val="2B4A7629"/>
    <w:multiLevelType w:val="hybridMultilevel"/>
    <w:tmpl w:val="D92850A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6"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7"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4B182EB4"/>
    <w:multiLevelType w:val="hybridMultilevel"/>
    <w:tmpl w:val="D7C8C93C"/>
    <w:lvl w:ilvl="0" w:tplc="D944B23E">
      <w:start w:val="1"/>
      <w:numFmt w:val="bullet"/>
      <w:lvlText w:val="−"/>
      <w:lvlJc w:val="left"/>
      <w:pPr>
        <w:ind w:left="1440" w:hanging="360"/>
      </w:pPr>
      <w:rPr>
        <w:rFonts w:ascii="Times New Roman" w:hAnsi="Times New Roman" w:cs="Times New Roman"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9" w15:restartNumberingAfterBreak="0">
    <w:nsid w:val="61A95E31"/>
    <w:multiLevelType w:val="multilevel"/>
    <w:tmpl w:val="46105412"/>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1"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12"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13" w15:restartNumberingAfterBreak="0">
    <w:nsid w:val="74315D6A"/>
    <w:multiLevelType w:val="hybridMultilevel"/>
    <w:tmpl w:val="EB6876A0"/>
    <w:lvl w:ilvl="0" w:tplc="B15CA29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15:restartNumberingAfterBreak="0">
    <w:nsid w:val="7F7D383A"/>
    <w:multiLevelType w:val="hybridMultilevel"/>
    <w:tmpl w:val="B64ADD0C"/>
    <w:lvl w:ilvl="0" w:tplc="B15CA29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7F954CA2"/>
    <w:multiLevelType w:val="hybridMultilevel"/>
    <w:tmpl w:val="5C745278"/>
    <w:lvl w:ilvl="0" w:tplc="4D669F2E">
      <w:start w:val="1"/>
      <w:numFmt w:val="bullet"/>
      <w:lvlText w:val="-"/>
      <w:lvlJc w:val="left"/>
      <w:pPr>
        <w:ind w:left="1"/>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1" w:tplc="52E0B86E">
      <w:start w:val="1"/>
      <w:numFmt w:val="bullet"/>
      <w:lvlText w:val="o"/>
      <w:lvlJc w:val="left"/>
      <w:pPr>
        <w:ind w:left="1188"/>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2" w:tplc="F7340668">
      <w:start w:val="1"/>
      <w:numFmt w:val="bullet"/>
      <w:lvlText w:val="▪"/>
      <w:lvlJc w:val="left"/>
      <w:pPr>
        <w:ind w:left="1908"/>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3" w:tplc="22DE1E6E">
      <w:start w:val="1"/>
      <w:numFmt w:val="bullet"/>
      <w:lvlText w:val="•"/>
      <w:lvlJc w:val="left"/>
      <w:pPr>
        <w:ind w:left="2628"/>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4" w:tplc="DBDE7842">
      <w:start w:val="1"/>
      <w:numFmt w:val="bullet"/>
      <w:lvlText w:val="o"/>
      <w:lvlJc w:val="left"/>
      <w:pPr>
        <w:ind w:left="3348"/>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5" w:tplc="0596AA50">
      <w:start w:val="1"/>
      <w:numFmt w:val="bullet"/>
      <w:lvlText w:val="▪"/>
      <w:lvlJc w:val="left"/>
      <w:pPr>
        <w:ind w:left="4068"/>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6" w:tplc="44668512">
      <w:start w:val="1"/>
      <w:numFmt w:val="bullet"/>
      <w:lvlText w:val="•"/>
      <w:lvlJc w:val="left"/>
      <w:pPr>
        <w:ind w:left="4788"/>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7" w:tplc="8B60750C">
      <w:start w:val="1"/>
      <w:numFmt w:val="bullet"/>
      <w:lvlText w:val="o"/>
      <w:lvlJc w:val="left"/>
      <w:pPr>
        <w:ind w:left="5508"/>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lvl w:ilvl="8" w:tplc="E5BC22D8">
      <w:start w:val="1"/>
      <w:numFmt w:val="bullet"/>
      <w:lvlText w:val="▪"/>
      <w:lvlJc w:val="left"/>
      <w:pPr>
        <w:ind w:left="6228"/>
      </w:pPr>
      <w:rPr>
        <w:rFonts w:ascii="Garamond" w:eastAsia="Garamond" w:hAnsi="Garamond" w:cs="Garamond"/>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7FDA2F20"/>
    <w:multiLevelType w:val="hybridMultilevel"/>
    <w:tmpl w:val="4F82B786"/>
    <w:lvl w:ilvl="0" w:tplc="0ADE47AE">
      <w:start w:val="1"/>
      <w:numFmt w:val="bullet"/>
      <w:lvlText w:val="•"/>
      <w:lvlJc w:val="left"/>
      <w:pPr>
        <w:ind w:left="7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492418E">
      <w:start w:val="1"/>
      <w:numFmt w:val="bullet"/>
      <w:lvlText w:val="-"/>
      <w:lvlJc w:val="left"/>
      <w:pPr>
        <w:ind w:left="1441"/>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F48C08C">
      <w:start w:val="1"/>
      <w:numFmt w:val="bullet"/>
      <w:lvlText w:val="▪"/>
      <w:lvlJc w:val="left"/>
      <w:pPr>
        <w:ind w:left="22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7C20A2">
      <w:start w:val="1"/>
      <w:numFmt w:val="bullet"/>
      <w:lvlText w:val="•"/>
      <w:lvlJc w:val="left"/>
      <w:pPr>
        <w:ind w:left="29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45ACD30">
      <w:start w:val="1"/>
      <w:numFmt w:val="bullet"/>
      <w:lvlText w:val="o"/>
      <w:lvlJc w:val="left"/>
      <w:pPr>
        <w:ind w:left="37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958B3CC">
      <w:start w:val="1"/>
      <w:numFmt w:val="bullet"/>
      <w:lvlText w:val="▪"/>
      <w:lvlJc w:val="left"/>
      <w:pPr>
        <w:ind w:left="4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2600786">
      <w:start w:val="1"/>
      <w:numFmt w:val="bullet"/>
      <w:lvlText w:val="•"/>
      <w:lvlJc w:val="left"/>
      <w:pPr>
        <w:ind w:left="5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9E6AB0E">
      <w:start w:val="1"/>
      <w:numFmt w:val="bullet"/>
      <w:lvlText w:val="o"/>
      <w:lvlJc w:val="left"/>
      <w:pPr>
        <w:ind w:left="5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930E3C6">
      <w:start w:val="1"/>
      <w:numFmt w:val="bullet"/>
      <w:lvlText w:val="▪"/>
      <w:lvlJc w:val="left"/>
      <w:pPr>
        <w:ind w:left="6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16cid:durableId="1179734616">
    <w:abstractNumId w:val="7"/>
  </w:num>
  <w:num w:numId="2" w16cid:durableId="1093893191">
    <w:abstractNumId w:val="12"/>
  </w:num>
  <w:num w:numId="3" w16cid:durableId="269512555">
    <w:abstractNumId w:val="6"/>
  </w:num>
  <w:num w:numId="4" w16cid:durableId="475877738">
    <w:abstractNumId w:val="11"/>
  </w:num>
  <w:num w:numId="5" w16cid:durableId="205024190">
    <w:abstractNumId w:val="3"/>
  </w:num>
  <w:num w:numId="6" w16cid:durableId="813185254">
    <w:abstractNumId w:val="5"/>
  </w:num>
  <w:num w:numId="7" w16cid:durableId="450905400">
    <w:abstractNumId w:val="10"/>
  </w:num>
  <w:num w:numId="8" w16cid:durableId="306513373">
    <w:abstractNumId w:val="4"/>
  </w:num>
  <w:num w:numId="9" w16cid:durableId="678390221">
    <w:abstractNumId w:val="8"/>
  </w:num>
  <w:num w:numId="10" w16cid:durableId="2066295690">
    <w:abstractNumId w:val="14"/>
  </w:num>
  <w:num w:numId="11" w16cid:durableId="870806209">
    <w:abstractNumId w:val="1"/>
  </w:num>
  <w:num w:numId="12" w16cid:durableId="131216364">
    <w:abstractNumId w:val="13"/>
  </w:num>
  <w:num w:numId="13" w16cid:durableId="1513495671">
    <w:abstractNumId w:val="2"/>
  </w:num>
  <w:num w:numId="14" w16cid:durableId="2049455365">
    <w:abstractNumId w:val="9"/>
  </w:num>
  <w:num w:numId="15" w16cid:durableId="1592422719">
    <w:abstractNumId w:val="15"/>
  </w:num>
  <w:num w:numId="16" w16cid:durableId="999120473">
    <w:abstractNumId w:val="16"/>
  </w:num>
  <w:num w:numId="17" w16cid:durableId="19294596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A25"/>
    <w:rsid w:val="000218C3"/>
    <w:rsid w:val="00031374"/>
    <w:rsid w:val="00035DEC"/>
    <w:rsid w:val="00047B63"/>
    <w:rsid w:val="0009390E"/>
    <w:rsid w:val="000A1097"/>
    <w:rsid w:val="000E2A8F"/>
    <w:rsid w:val="0012774F"/>
    <w:rsid w:val="00144B7A"/>
    <w:rsid w:val="00161B93"/>
    <w:rsid w:val="00180C6E"/>
    <w:rsid w:val="0029606A"/>
    <w:rsid w:val="00385A25"/>
    <w:rsid w:val="003D5B34"/>
    <w:rsid w:val="004848F3"/>
    <w:rsid w:val="004A75F2"/>
    <w:rsid w:val="005144A9"/>
    <w:rsid w:val="00520165"/>
    <w:rsid w:val="005B1B08"/>
    <w:rsid w:val="00632C3C"/>
    <w:rsid w:val="00653E71"/>
    <w:rsid w:val="00662BDB"/>
    <w:rsid w:val="006A5DF1"/>
    <w:rsid w:val="006B7198"/>
    <w:rsid w:val="006D4AB3"/>
    <w:rsid w:val="006F3B81"/>
    <w:rsid w:val="007D7198"/>
    <w:rsid w:val="00870F9F"/>
    <w:rsid w:val="008804B6"/>
    <w:rsid w:val="00897AB0"/>
    <w:rsid w:val="008A3553"/>
    <w:rsid w:val="009003D1"/>
    <w:rsid w:val="00947A50"/>
    <w:rsid w:val="00955DE0"/>
    <w:rsid w:val="00A905AC"/>
    <w:rsid w:val="00AA6A68"/>
    <w:rsid w:val="00B1255C"/>
    <w:rsid w:val="00B32FF9"/>
    <w:rsid w:val="00BA6584"/>
    <w:rsid w:val="00BE7BFD"/>
    <w:rsid w:val="00C370F2"/>
    <w:rsid w:val="00C44EEC"/>
    <w:rsid w:val="00CE2718"/>
    <w:rsid w:val="00D22FFA"/>
    <w:rsid w:val="00D400B2"/>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E87E80"/>
  <w15:chartTrackingRefBased/>
  <w15:docId w15:val="{AC99269D-D63C-42DE-B206-F4137E87DC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link w:val="TekstpodstawowyZnak"/>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TekstpodstawowyZnak">
    <w:name w:val="Tekst podstawowy Znak"/>
    <w:basedOn w:val="Domylnaczcionkaakapitu"/>
    <w:link w:val="Tekstpodstawowy"/>
    <w:rsid w:val="000218C3"/>
    <w:rPr>
      <w:sz w:val="28"/>
    </w:rPr>
  </w:style>
  <w:style w:type="paragraph" w:customStyle="1" w:styleId="Default">
    <w:name w:val="Default"/>
    <w:rsid w:val="00D400B2"/>
    <w:pPr>
      <w:autoSpaceDE w:val="0"/>
      <w:autoSpaceDN w:val="0"/>
      <w:adjustRightInd w:val="0"/>
    </w:pPr>
    <w:rPr>
      <w:rFonts w:ascii="Garamond" w:eastAsia="SimSun" w:hAnsi="Garamond" w:cs="Garamond"/>
      <w:color w:val="000000"/>
      <w:sz w:val="24"/>
      <w:szCs w:val="24"/>
      <w:lang w:eastAsia="zh-CN"/>
    </w:rPr>
  </w:style>
  <w:style w:type="paragraph" w:styleId="Akapitzlist">
    <w:name w:val="List Paragraph"/>
    <w:aliases w:val="Podsis rysunku,BulletC,Bullet Number,List Paragraph1,lp1,List Paragraph2,ISCG Numerowanie,lp11,List Paragraph11,Bullet 1,Use Case List Paragraph,Body MS Bullet,Colorful List Accent 1,Medium Grid 1 Accent 2,Medium Grid 1 - Accent 21,L1"/>
    <w:basedOn w:val="Normalny"/>
    <w:uiPriority w:val="1"/>
    <w:qFormat/>
    <w:rsid w:val="00D400B2"/>
    <w:pPr>
      <w:spacing w:after="160" w:line="278" w:lineRule="auto"/>
      <w:ind w:left="720"/>
      <w:contextualSpacing/>
    </w:pPr>
    <w:rPr>
      <w:rFonts w:asciiTheme="minorHAnsi" w:eastAsiaTheme="minorHAnsi" w:hAnsiTheme="minorHAnsi" w:cstheme="minorBidi"/>
      <w:kern w:val="2"/>
      <w:sz w:val="24"/>
      <w:szCs w:val="24"/>
      <w:lang w:eastAsia="en-US"/>
      <w14:ligatures w14:val="standardContextual"/>
    </w:rPr>
  </w:style>
  <w:style w:type="character" w:styleId="Hipercze">
    <w:name w:val="Hyperlink"/>
    <w:rsid w:val="00D400B2"/>
    <w:rPr>
      <w:color w:val="0000FF"/>
      <w:u w:val="single"/>
    </w:rPr>
  </w:style>
  <w:style w:type="paragraph" w:styleId="Zwykytekst">
    <w:name w:val="Plain Text"/>
    <w:basedOn w:val="Normalny"/>
    <w:link w:val="ZwykytekstZnak"/>
    <w:uiPriority w:val="99"/>
    <w:unhideWhenUsed/>
    <w:rsid w:val="00D400B2"/>
    <w:rPr>
      <w:rFonts w:ascii="Consolas" w:eastAsiaTheme="minorEastAsia" w:hAnsi="Consolas" w:cstheme="minorBidi"/>
      <w:sz w:val="21"/>
      <w:szCs w:val="21"/>
    </w:rPr>
  </w:style>
  <w:style w:type="character" w:customStyle="1" w:styleId="ZwykytekstZnak">
    <w:name w:val="Zwykły tekst Znak"/>
    <w:basedOn w:val="Domylnaczcionkaakapitu"/>
    <w:link w:val="Zwykytekst"/>
    <w:uiPriority w:val="99"/>
    <w:rsid w:val="00D400B2"/>
    <w:rPr>
      <w:rFonts w:ascii="Consolas" w:eastAsiaTheme="minorEastAsia" w:hAnsi="Consolas" w:cstheme="minorBidi"/>
      <w:sz w:val="21"/>
      <w:szCs w:val="21"/>
    </w:rPr>
  </w:style>
  <w:style w:type="table" w:customStyle="1" w:styleId="TableGrid">
    <w:name w:val="TableGrid"/>
    <w:rsid w:val="00D400B2"/>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vmware.com/resources/compatibility/search.php"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CWIER~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18</TotalTime>
  <Pages>13</Pages>
  <Words>4151</Words>
  <Characters>28260</Characters>
  <Application>Microsoft Office Word</Application>
  <DocSecurity>0</DocSecurity>
  <Lines>235</Lines>
  <Paragraphs>64</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Ćwiertka</dc:creator>
  <cp:keywords/>
  <cp:lastModifiedBy>Monika Ćwiertka</cp:lastModifiedBy>
  <cp:revision>10</cp:revision>
  <cp:lastPrinted>2024-04-19T07:03:00Z</cp:lastPrinted>
  <dcterms:created xsi:type="dcterms:W3CDTF">2024-04-18T05:20:00Z</dcterms:created>
  <dcterms:modified xsi:type="dcterms:W3CDTF">2024-04-19T07:03:00Z</dcterms:modified>
</cp:coreProperties>
</file>