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D97E9" w14:textId="77777777" w:rsidR="00843A88" w:rsidRPr="00AD45A9" w:rsidRDefault="00DC5F4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C5F4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C5F44">
        <w:rPr>
          <w:rFonts w:ascii="Arial" w:hAnsi="Arial" w:cs="Arial"/>
          <w:sz w:val="24"/>
          <w:szCs w:val="24"/>
        </w:rPr>
        <w:t>2024-04-16</w:t>
      </w:r>
    </w:p>
    <w:p w14:paraId="16AEFCB2" w14:textId="77777777" w:rsidR="00986093" w:rsidRDefault="00DC5F4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5F4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299948C" w14:textId="66F66C8B" w:rsidR="00843A88" w:rsidRPr="00AD45A9" w:rsidRDefault="00DC5F4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5F44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8E4939A" w14:textId="77777777" w:rsidR="00843A88" w:rsidRPr="00AD45A9" w:rsidRDefault="00DC5F44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C5F44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C5F44">
        <w:rPr>
          <w:rFonts w:ascii="Arial" w:hAnsi="Arial" w:cs="Arial"/>
          <w:sz w:val="24"/>
          <w:szCs w:val="24"/>
        </w:rPr>
        <w:t>66</w:t>
      </w:r>
    </w:p>
    <w:p w14:paraId="03FF657F" w14:textId="77777777" w:rsidR="00843A88" w:rsidRPr="00AD45A9" w:rsidRDefault="00DC5F44" w:rsidP="00843A88">
      <w:pPr>
        <w:rPr>
          <w:rFonts w:ascii="Arial" w:hAnsi="Arial" w:cs="Arial"/>
          <w:sz w:val="24"/>
          <w:szCs w:val="24"/>
        </w:rPr>
      </w:pPr>
      <w:r w:rsidRPr="00DC5F44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C5F44">
        <w:rPr>
          <w:rFonts w:ascii="Arial" w:hAnsi="Arial" w:cs="Arial"/>
          <w:sz w:val="24"/>
          <w:szCs w:val="24"/>
        </w:rPr>
        <w:t>Kraków</w:t>
      </w:r>
    </w:p>
    <w:p w14:paraId="3933C14F" w14:textId="78E9A29E" w:rsidR="00843A88" w:rsidRPr="00AD45A9" w:rsidRDefault="00194026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SZP-271-9/24-</w:t>
      </w:r>
      <w:r w:rsidR="000C330C">
        <w:rPr>
          <w:rFonts w:ascii="Arial" w:hAnsi="Arial" w:cs="Arial"/>
          <w:bCs/>
          <w:sz w:val="18"/>
          <w:szCs w:val="18"/>
        </w:rPr>
        <w:t>252.</w:t>
      </w:r>
      <w:r>
        <w:rPr>
          <w:rFonts w:ascii="Arial" w:hAnsi="Arial" w:cs="Arial"/>
          <w:bCs/>
          <w:sz w:val="18"/>
          <w:szCs w:val="18"/>
        </w:rPr>
        <w:t>IW</w:t>
      </w:r>
    </w:p>
    <w:p w14:paraId="118BC8BF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AA10115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DB35739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AF5DBD3" w14:textId="77777777" w:rsidTr="00FD4AEC">
        <w:tc>
          <w:tcPr>
            <w:tcW w:w="2269" w:type="dxa"/>
            <w:shd w:val="clear" w:color="auto" w:fill="auto"/>
          </w:tcPr>
          <w:p w14:paraId="74260251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33CABE" w14:textId="77777777" w:rsidR="004E4B64" w:rsidRPr="004E4B64" w:rsidRDefault="00DC5F4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5F44">
              <w:rPr>
                <w:rFonts w:ascii="Arial" w:hAnsi="Arial" w:cs="Arial"/>
                <w:bCs/>
                <w:sz w:val="24"/>
                <w:szCs w:val="24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DC5F44">
              <w:rPr>
                <w:rFonts w:ascii="Arial" w:hAnsi="Arial" w:cs="Arial"/>
                <w:bCs/>
                <w:sz w:val="24"/>
                <w:szCs w:val="24"/>
              </w:rPr>
              <w:t>potrzeb  Szpitala</w:t>
            </w:r>
            <w:proofErr w:type="gramEnd"/>
            <w:r w:rsidRPr="00DC5F44">
              <w:rPr>
                <w:rFonts w:ascii="Arial" w:hAnsi="Arial" w:cs="Arial"/>
                <w:bCs/>
                <w:sz w:val="24"/>
                <w:szCs w:val="24"/>
              </w:rPr>
              <w:t xml:space="preserve"> Specjalistycznego im. Stefana Żeromskiego </w:t>
            </w:r>
            <w:proofErr w:type="spellStart"/>
            <w:r w:rsidRPr="00DC5F44">
              <w:rPr>
                <w:rFonts w:ascii="Arial" w:hAnsi="Arial" w:cs="Arial"/>
                <w:bCs/>
                <w:sz w:val="24"/>
                <w:szCs w:val="24"/>
              </w:rPr>
              <w:t>Sp</w:t>
            </w:r>
            <w:proofErr w:type="spellEnd"/>
            <w:r w:rsidRPr="00DC5F44">
              <w:rPr>
                <w:rFonts w:ascii="Arial" w:hAnsi="Arial" w:cs="Arial"/>
                <w:bCs/>
                <w:sz w:val="24"/>
                <w:szCs w:val="24"/>
              </w:rPr>
              <w:t xml:space="preserve"> ZOZ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5F44" w:rsidRPr="004E4B64" w14:paraId="71B99F30" w14:textId="77777777" w:rsidTr="00BB7401">
        <w:tc>
          <w:tcPr>
            <w:tcW w:w="2269" w:type="dxa"/>
            <w:shd w:val="clear" w:color="auto" w:fill="auto"/>
          </w:tcPr>
          <w:p w14:paraId="74FF10C8" w14:textId="77777777" w:rsidR="00DC5F44" w:rsidRPr="004E4B64" w:rsidRDefault="00DC5F44" w:rsidP="00BB74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33AE7B" w14:textId="77777777" w:rsidR="00DC5F44" w:rsidRPr="004E4B64" w:rsidRDefault="00DC5F44" w:rsidP="00BB74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5F44">
              <w:rPr>
                <w:rFonts w:ascii="Arial" w:hAnsi="Arial" w:cs="Arial"/>
                <w:bCs/>
                <w:sz w:val="24"/>
                <w:szCs w:val="24"/>
              </w:rPr>
              <w:t>SZP-271-9/24</w:t>
            </w:r>
          </w:p>
        </w:tc>
      </w:tr>
    </w:tbl>
    <w:p w14:paraId="791CF40A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16594676" w14:textId="77777777" w:rsidTr="00C46732">
        <w:tc>
          <w:tcPr>
            <w:tcW w:w="9330" w:type="dxa"/>
            <w:shd w:val="clear" w:color="auto" w:fill="F2F2F2"/>
            <w:hideMark/>
          </w:tcPr>
          <w:p w14:paraId="66CB0A5C" w14:textId="583F6555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98609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1</w:t>
            </w:r>
          </w:p>
        </w:tc>
      </w:tr>
    </w:tbl>
    <w:p w14:paraId="79F0EAF0" w14:textId="131F6492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C5F44" w:rsidRPr="00DC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C5F44" w:rsidRPr="00DC5F44">
        <w:rPr>
          <w:rFonts w:ascii="Arial" w:hAnsi="Arial" w:cs="Arial"/>
          <w:sz w:val="24"/>
          <w:szCs w:val="24"/>
        </w:rPr>
        <w:t>(</w:t>
      </w:r>
      <w:proofErr w:type="spellStart"/>
      <w:r w:rsidR="00DC5F44" w:rsidRPr="00DC5F44">
        <w:rPr>
          <w:rFonts w:ascii="Arial" w:hAnsi="Arial" w:cs="Arial"/>
          <w:sz w:val="24"/>
          <w:szCs w:val="24"/>
        </w:rPr>
        <w:t>t.j</w:t>
      </w:r>
      <w:proofErr w:type="spellEnd"/>
      <w:r w:rsidR="00DC5F44" w:rsidRPr="00DC5F44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5F44" w:rsidRPr="00E935D6" w14:paraId="77388E76" w14:textId="77777777" w:rsidTr="00BB7401">
        <w:tc>
          <w:tcPr>
            <w:tcW w:w="9356" w:type="dxa"/>
            <w:shd w:val="clear" w:color="auto" w:fill="auto"/>
          </w:tcPr>
          <w:p w14:paraId="2A7203BB" w14:textId="77777777" w:rsidR="00DC5F44" w:rsidRPr="004E4B64" w:rsidRDefault="00DC5F44" w:rsidP="00BB740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C5F4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305F13A" w14:textId="5B767A5F" w:rsidR="00DC5F44" w:rsidRPr="004E4B64" w:rsidRDefault="00194026" w:rsidP="00BB74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DC5F44" w:rsidRPr="00DC5F44">
              <w:rPr>
                <w:rFonts w:ascii="Arial" w:hAnsi="Arial" w:cs="Arial"/>
                <w:sz w:val="24"/>
                <w:szCs w:val="24"/>
              </w:rPr>
              <w:t xml:space="preserve">wracamy się z pytaniem dot. opisu przedmiotu zamówienia w załączniku nr 1b do </w:t>
            </w:r>
            <w:proofErr w:type="spellStart"/>
            <w:r w:rsidR="00DC5F44" w:rsidRPr="00DC5F44">
              <w:rPr>
                <w:rFonts w:ascii="Arial" w:hAnsi="Arial" w:cs="Arial"/>
                <w:sz w:val="24"/>
                <w:szCs w:val="24"/>
              </w:rPr>
              <w:lastRenderedPageBreak/>
              <w:t>SiWZ</w:t>
            </w:r>
            <w:proofErr w:type="spellEnd"/>
            <w:r w:rsidR="00DC5F44" w:rsidRPr="00DC5F44">
              <w:rPr>
                <w:rFonts w:ascii="Arial" w:hAnsi="Arial" w:cs="Arial"/>
                <w:sz w:val="24"/>
                <w:szCs w:val="24"/>
              </w:rPr>
              <w:t xml:space="preserve"> Pyt. 1: dot. pkt 219, zał. nr 1b do SIWZ Prosimy o dopuszczenie </w:t>
            </w:r>
            <w:proofErr w:type="spellStart"/>
            <w:r w:rsidR="00DC5F44" w:rsidRPr="00DC5F44">
              <w:rPr>
                <w:rFonts w:ascii="Arial" w:hAnsi="Arial" w:cs="Arial"/>
                <w:sz w:val="24"/>
                <w:szCs w:val="24"/>
              </w:rPr>
              <w:t>wstrzykiwacza</w:t>
            </w:r>
            <w:proofErr w:type="spellEnd"/>
            <w:r w:rsidR="00DC5F44" w:rsidRPr="00DC5F44">
              <w:rPr>
                <w:rFonts w:ascii="Arial" w:hAnsi="Arial" w:cs="Arial"/>
                <w:sz w:val="24"/>
                <w:szCs w:val="24"/>
              </w:rPr>
              <w:t xml:space="preserve"> kontrastu charakteryzującego się poniższymi parametrami: Automatyczny dwugłowicowy </w:t>
            </w:r>
            <w:proofErr w:type="spellStart"/>
            <w:r w:rsidR="00DC5F44" w:rsidRPr="00DC5F44">
              <w:rPr>
                <w:rFonts w:ascii="Arial" w:hAnsi="Arial" w:cs="Arial"/>
                <w:sz w:val="24"/>
                <w:szCs w:val="24"/>
              </w:rPr>
              <w:t>wstrzykiwacz</w:t>
            </w:r>
            <w:proofErr w:type="spellEnd"/>
            <w:r w:rsidR="00DC5F44" w:rsidRPr="00DC5F44">
              <w:rPr>
                <w:rFonts w:ascii="Arial" w:hAnsi="Arial" w:cs="Arial"/>
                <w:sz w:val="24"/>
                <w:szCs w:val="24"/>
              </w:rPr>
              <w:t xml:space="preserve"> środka kontrastującego, • możliwość pracy w polu magnetycznym </w:t>
            </w:r>
            <w:r w:rsidR="000C330C">
              <w:sym w:font="Symbol" w:char="F0A3"/>
            </w:r>
            <w:r w:rsidR="000C330C">
              <w:t xml:space="preserve"> </w:t>
            </w:r>
            <w:r w:rsidR="00DC5F44" w:rsidRPr="00DC5F44">
              <w:rPr>
                <w:rFonts w:ascii="Arial" w:hAnsi="Arial" w:cs="Arial"/>
                <w:sz w:val="24"/>
                <w:szCs w:val="24"/>
              </w:rPr>
              <w:t>7T; • Możliwość zastosowania zestawów wkładów jednorazowych lub wkładów wielokrotnego użytku o gwarantowanej sterylności do 12h złożonych m.in. z 1 wkładu o pojemności 100 ml (kontrast) oraz 1 wkładu o pojemności 100 ml (sól fizjologiczna); • funkcja iniekcji testowej; • hydrauliczny systemem zasilania (brak zakłóceń skaner-strzykawka); • prędkość przepływu od 0,1ml/s do 10 ml/s (co 0,1); • system KVO (</w:t>
            </w:r>
            <w:proofErr w:type="spellStart"/>
            <w:r w:rsidR="00DC5F44" w:rsidRPr="00DC5F44">
              <w:rPr>
                <w:rFonts w:ascii="Arial" w:hAnsi="Arial" w:cs="Arial"/>
                <w:sz w:val="24"/>
                <w:szCs w:val="24"/>
              </w:rPr>
              <w:t>Keep</w:t>
            </w:r>
            <w:proofErr w:type="spellEnd"/>
            <w:r w:rsidR="00DC5F44" w:rsidRPr="00DC5F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C5F44" w:rsidRPr="00DC5F44">
              <w:rPr>
                <w:rFonts w:ascii="Arial" w:hAnsi="Arial" w:cs="Arial"/>
                <w:sz w:val="24"/>
                <w:szCs w:val="24"/>
              </w:rPr>
              <w:t>Vein</w:t>
            </w:r>
            <w:proofErr w:type="spellEnd"/>
            <w:r w:rsidR="00DC5F44" w:rsidRPr="00DC5F44">
              <w:rPr>
                <w:rFonts w:ascii="Arial" w:hAnsi="Arial" w:cs="Arial"/>
                <w:sz w:val="24"/>
                <w:szCs w:val="24"/>
              </w:rPr>
              <w:t xml:space="preserve"> Open, który zapewnia drożność wkłucia przez podawanie 0,25 ml soli fizjologicznej w systematycznych odstępach czasu (30s); • aplikacja do obsługi danych (m.in.: dane pacjenta, dane środka kontrastowego, kalkulator GFR); • zakres ciśnienia: 40 - 300 PSI (ustawienie co 1,0 PSI); • kolorowy, dotykowy panel sterujący, obsługa w j. angielskim za pomocą intuicyjnych ikono-grafik • pamięć 50 protokołów badań; • iniekcje wielofazowe – max. 6 faz.</w:t>
            </w:r>
          </w:p>
          <w:p w14:paraId="4604252C" w14:textId="77777777" w:rsidR="00DC5F44" w:rsidRPr="004E4B64" w:rsidRDefault="00DC5F44" w:rsidP="00BB740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81B1933" w14:textId="77777777" w:rsidR="00DC5F44" w:rsidRPr="00986093" w:rsidRDefault="00986093" w:rsidP="00986093">
            <w:pPr>
              <w:shd w:val="clear" w:color="auto" w:fill="FFFFFF" w:themeFill="background1"/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093"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2812E06D" w14:textId="693A9961" w:rsidR="00986093" w:rsidRPr="00DC5F44" w:rsidRDefault="00986093" w:rsidP="00BB74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DC5F44" w:rsidRPr="00E935D6" w14:paraId="0A49EA1D" w14:textId="77777777" w:rsidTr="00BB7401">
        <w:tc>
          <w:tcPr>
            <w:tcW w:w="9356" w:type="dxa"/>
            <w:shd w:val="clear" w:color="auto" w:fill="auto"/>
          </w:tcPr>
          <w:p w14:paraId="4FBE2F0A" w14:textId="77777777" w:rsidR="00DC5F44" w:rsidRPr="00986093" w:rsidRDefault="00DC5F44" w:rsidP="00BB740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609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14:paraId="4E1F7B4F" w14:textId="77777777" w:rsidR="00DC5F44" w:rsidRPr="00986093" w:rsidRDefault="00DC5F44" w:rsidP="00BB74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093">
              <w:rPr>
                <w:rFonts w:ascii="Arial" w:hAnsi="Arial" w:cs="Arial"/>
                <w:sz w:val="24"/>
                <w:szCs w:val="24"/>
              </w:rPr>
              <w:t>Prosimy o wyznaczenie terminu wizji lokalnej.</w:t>
            </w:r>
          </w:p>
          <w:p w14:paraId="28CA5606" w14:textId="77777777" w:rsidR="00DC5F44" w:rsidRPr="00986093" w:rsidRDefault="00DC5F44" w:rsidP="00BB740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609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552F33A" w14:textId="5D14E759" w:rsidR="00DC5F44" w:rsidRPr="00986093" w:rsidRDefault="00986093" w:rsidP="00BB74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093">
              <w:rPr>
                <w:rFonts w:ascii="Arial" w:hAnsi="Arial" w:cs="Arial"/>
                <w:sz w:val="24"/>
                <w:szCs w:val="24"/>
              </w:rPr>
              <w:t xml:space="preserve">Zamawiający wyznacza </w:t>
            </w:r>
            <w:r>
              <w:rPr>
                <w:rFonts w:ascii="Arial" w:hAnsi="Arial" w:cs="Arial"/>
                <w:sz w:val="24"/>
                <w:szCs w:val="24"/>
              </w:rPr>
              <w:t xml:space="preserve">termin </w:t>
            </w:r>
            <w:r w:rsidRPr="00986093">
              <w:rPr>
                <w:rFonts w:ascii="Arial" w:hAnsi="Arial" w:cs="Arial"/>
                <w:sz w:val="24"/>
                <w:szCs w:val="24"/>
              </w:rPr>
              <w:t>wizj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986093">
              <w:rPr>
                <w:rFonts w:ascii="Arial" w:hAnsi="Arial" w:cs="Arial"/>
                <w:sz w:val="24"/>
                <w:szCs w:val="24"/>
              </w:rPr>
              <w:t xml:space="preserve"> lokaln</w:t>
            </w:r>
            <w:r>
              <w:rPr>
                <w:rFonts w:ascii="Arial" w:hAnsi="Arial" w:cs="Arial"/>
                <w:sz w:val="24"/>
                <w:szCs w:val="24"/>
              </w:rPr>
              <w:t>ej</w:t>
            </w:r>
            <w:r w:rsidRPr="00986093">
              <w:rPr>
                <w:rFonts w:ascii="Arial" w:hAnsi="Arial" w:cs="Arial"/>
                <w:sz w:val="24"/>
                <w:szCs w:val="24"/>
              </w:rPr>
              <w:t xml:space="preserve"> na dzień 19.04.2024 r. o godzinie 9:00.</w:t>
            </w:r>
          </w:p>
        </w:tc>
      </w:tr>
    </w:tbl>
    <w:p w14:paraId="50A71FB1" w14:textId="7E4BC050"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B1DA97C" w14:textId="77777777" w:rsidR="000C330C" w:rsidRPr="00E935D6" w:rsidRDefault="000C330C" w:rsidP="00520165">
      <w:pPr>
        <w:jc w:val="both"/>
        <w:rPr>
          <w:rFonts w:ascii="Arial" w:hAnsi="Arial" w:cs="Arial"/>
          <w:sz w:val="22"/>
          <w:szCs w:val="22"/>
        </w:rPr>
      </w:pPr>
    </w:p>
    <w:p w14:paraId="3677BC3E" w14:textId="5FB652B2" w:rsidR="006D4AB3" w:rsidRDefault="006D4AB3" w:rsidP="000C33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08F6FD2" w14:textId="1461F169" w:rsidR="000C330C" w:rsidRDefault="000C330C" w:rsidP="000C33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0C76F415" w14:textId="50F591DF" w:rsidR="000C330C" w:rsidRPr="00E935D6" w:rsidRDefault="000C330C" w:rsidP="000C330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0C330C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1F4FC" w14:textId="77777777" w:rsidR="00150C42" w:rsidRDefault="00150C42">
      <w:r>
        <w:separator/>
      </w:r>
    </w:p>
  </w:endnote>
  <w:endnote w:type="continuationSeparator" w:id="0">
    <w:p w14:paraId="1C522AB8" w14:textId="77777777" w:rsidR="00150C42" w:rsidRDefault="00150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63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7407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5AD2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91793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60B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81D5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E0D05A" w14:textId="77777777" w:rsidR="006D4AB3" w:rsidRDefault="006D4AB3">
    <w:pPr>
      <w:pStyle w:val="Stopka"/>
      <w:tabs>
        <w:tab w:val="clear" w:pos="4536"/>
        <w:tab w:val="left" w:pos="6237"/>
      </w:tabs>
    </w:pPr>
  </w:p>
  <w:p w14:paraId="44A5DD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AD1DB" w14:textId="77777777" w:rsidR="00150C42" w:rsidRDefault="00150C42">
      <w:r>
        <w:separator/>
      </w:r>
    </w:p>
  </w:footnote>
  <w:footnote w:type="continuationSeparator" w:id="0">
    <w:p w14:paraId="1CA7B31E" w14:textId="77777777" w:rsidR="00150C42" w:rsidRDefault="00150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A2101" w14:textId="77777777" w:rsidR="00DC5F44" w:rsidRDefault="00DC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0E90E" w14:textId="77777777" w:rsidR="00DC5F44" w:rsidRDefault="00DC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51DDC" w14:textId="77777777" w:rsidR="00DC5F44" w:rsidRDefault="00DC5F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20439387">
    <w:abstractNumId w:val="3"/>
  </w:num>
  <w:num w:numId="2" w16cid:durableId="1548175302">
    <w:abstractNumId w:val="6"/>
  </w:num>
  <w:num w:numId="3" w16cid:durableId="905266145">
    <w:abstractNumId w:val="2"/>
  </w:num>
  <w:num w:numId="4" w16cid:durableId="1102843236">
    <w:abstractNumId w:val="5"/>
  </w:num>
  <w:num w:numId="5" w16cid:durableId="1856847809">
    <w:abstractNumId w:val="0"/>
  </w:num>
  <w:num w:numId="6" w16cid:durableId="248391984">
    <w:abstractNumId w:val="1"/>
  </w:num>
  <w:num w:numId="7" w16cid:durableId="10802527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C42"/>
    <w:rsid w:val="00031374"/>
    <w:rsid w:val="000A1097"/>
    <w:rsid w:val="000C330C"/>
    <w:rsid w:val="000E2A8F"/>
    <w:rsid w:val="0012774F"/>
    <w:rsid w:val="00144B7A"/>
    <w:rsid w:val="00150C42"/>
    <w:rsid w:val="00180C6E"/>
    <w:rsid w:val="00194026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8609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C5F44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DF2929"/>
  <w15:chartTrackingRefBased/>
  <w15:docId w15:val="{988153C4-1E15-4E27-B881-CBFDD12C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340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3</cp:revision>
  <cp:lastPrinted>2024-04-16T11:43:00Z</cp:lastPrinted>
  <dcterms:created xsi:type="dcterms:W3CDTF">2024-04-16T11:40:00Z</dcterms:created>
  <dcterms:modified xsi:type="dcterms:W3CDTF">2024-04-16T11:44:00Z</dcterms:modified>
</cp:coreProperties>
</file>