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AFF15" w14:textId="0B55341A" w:rsidR="00F10133" w:rsidRPr="00F10133" w:rsidRDefault="00F10133" w:rsidP="00F10133">
      <w:pPr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F10133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 </w:t>
      </w:r>
      <w:r w:rsidRPr="00F10133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hi-IN"/>
          <w14:ligatures w14:val="none"/>
        </w:rPr>
        <w:t xml:space="preserve"> </w:t>
      </w: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Pakiet 2 </w:t>
      </w:r>
    </w:p>
    <w:p w14:paraId="2028BAAC" w14:textId="5666DA47" w:rsidR="00F10133" w:rsidRPr="00F10133" w:rsidRDefault="00F10133" w:rsidP="00F10133">
      <w:pPr>
        <w:spacing w:after="0" w:line="240" w:lineRule="auto"/>
        <w:ind w:left="624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Zakup i dostawa odczynników oraz materiałów zużywalnych do badań wykonywanych metodą ELISA i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Blot</w:t>
      </w:r>
      <w:proofErr w:type="spellEnd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do posiadanej przez Pracownię Wirusologii aparatury: czytnik ELISA Micro Read 1000 i płuczka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Elisa</w:t>
      </w:r>
      <w:proofErr w:type="spellEnd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Micro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Wash</w:t>
      </w:r>
      <w:proofErr w:type="spellEnd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1100 na okres 36 miesięcy</w:t>
      </w:r>
    </w:p>
    <w:p w14:paraId="558E1D7E" w14:textId="77777777" w:rsidR="00F10133" w:rsidRPr="00F10133" w:rsidRDefault="00F10133" w:rsidP="00F10133">
      <w:pPr>
        <w:spacing w:after="0" w:line="240" w:lineRule="auto"/>
        <w:ind w:left="624"/>
        <w:textAlignment w:val="baseline"/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</w:pPr>
    </w:p>
    <w:p w14:paraId="480E4FC7" w14:textId="42DE0725" w:rsidR="00F10133" w:rsidRPr="00F10133" w:rsidRDefault="00F10133" w:rsidP="00F10133">
      <w:pPr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F10133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 xml:space="preserve">         Tabela asortymentowo-cenowa nr 1 - z</w:t>
      </w: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akup i dostawa odczynników i materiałów zużywalnych do badań wykonywa</w:t>
      </w:r>
      <w:r w:rsidRPr="00765D6D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n</w:t>
      </w:r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ych metodą ELISA i </w:t>
      </w:r>
      <w:proofErr w:type="spellStart"/>
      <w:r w:rsidRPr="00F10133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>Blot</w:t>
      </w:r>
      <w:proofErr w:type="spellEnd"/>
    </w:p>
    <w:tbl>
      <w:tblPr>
        <w:tblW w:w="16169" w:type="dxa"/>
        <w:tblInd w:w="-865" w:type="dxa"/>
        <w:tblLayout w:type="fixed"/>
        <w:tblLook w:val="0000" w:firstRow="0" w:lastRow="0" w:firstColumn="0" w:lastColumn="0" w:noHBand="0" w:noVBand="0"/>
      </w:tblPr>
      <w:tblGrid>
        <w:gridCol w:w="562"/>
        <w:gridCol w:w="2708"/>
        <w:gridCol w:w="1418"/>
        <w:gridCol w:w="992"/>
        <w:gridCol w:w="1843"/>
        <w:gridCol w:w="1275"/>
        <w:gridCol w:w="993"/>
        <w:gridCol w:w="1134"/>
        <w:gridCol w:w="708"/>
        <w:gridCol w:w="993"/>
        <w:gridCol w:w="1134"/>
        <w:gridCol w:w="1275"/>
        <w:gridCol w:w="1134"/>
      </w:tblGrid>
      <w:tr w:rsidR="00C215B9" w:rsidRPr="00F10133" w14:paraId="1F6416F8" w14:textId="77777777" w:rsidTr="000A6554">
        <w:trPr>
          <w:trHeight w:val="14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7596F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Lp.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EF6DA" w14:textId="7777777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Nazwa i opis</w:t>
            </w:r>
          </w:p>
          <w:p w14:paraId="38E0E8E1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FB76A" w14:textId="7777777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Nr</w:t>
            </w:r>
          </w:p>
          <w:p w14:paraId="319C2298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katalogowy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F230A" w14:textId="7777777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Ilość sztuk</w:t>
            </w:r>
          </w:p>
          <w:p w14:paraId="1240102D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na okres  36 miesięcy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F1302" w14:textId="1C5A9F8D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opakowań wystarczając o wykonywania przewidywanej ilości oznaczeń w okresie 36 m-cy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79C7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5DD18A" w14:textId="4691486B" w:rsidR="000D26E6" w:rsidRPr="00765D6D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opakowania odczynnika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81531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</w:p>
          <w:p w14:paraId="0861AE01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op.</w:t>
            </w:r>
          </w:p>
          <w:p w14:paraId="265D0E7E" w14:textId="77777777" w:rsidR="000D26E6" w:rsidRPr="00765D6D" w:rsidRDefault="000D26E6" w:rsidP="000D26E6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  <w:p w14:paraId="7924F188" w14:textId="5B01BF1B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D45A6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59A080" w14:textId="7ABE99BB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netto (zł)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A0AA6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51F75CAB" w14:textId="35FCD6F8" w:rsidR="000D26E6" w:rsidRPr="00765D6D" w:rsidRDefault="000D26E6" w:rsidP="000D26E6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</w:t>
            </w:r>
          </w:p>
          <w:p w14:paraId="51E84A40" w14:textId="3FCFAADB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421BD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VAT</w:t>
            </w:r>
          </w:p>
          <w:p w14:paraId="4EDF4F7D" w14:textId="1CDA6755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</w:t>
            </w:r>
          </w:p>
          <w:p w14:paraId="67F943C0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 zł)</w:t>
            </w:r>
          </w:p>
          <w:p w14:paraId="3CF2C213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AD8AF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</w:t>
            </w:r>
          </w:p>
          <w:p w14:paraId="693790C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</w:t>
            </w:r>
          </w:p>
          <w:p w14:paraId="13BB29DF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(zł)</w:t>
            </w:r>
          </w:p>
          <w:p w14:paraId="066B1705" w14:textId="60A918AE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25346" w14:textId="1B427626" w:rsidR="000D26E6" w:rsidRPr="00765D6D" w:rsidRDefault="000A6554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Minimalny t</w:t>
            </w:r>
            <w:r w:rsidR="000D26E6"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ermin ważności</w:t>
            </w:r>
          </w:p>
          <w:p w14:paraId="4F4158C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mies.</w:t>
            </w:r>
          </w:p>
          <w:p w14:paraId="3EE2A124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E5043" w14:textId="176DD0B9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765D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</w:tr>
      <w:tr w:rsidR="00C215B9" w:rsidRPr="00F10133" w14:paraId="7926BF71" w14:textId="77777777" w:rsidTr="000A6554">
        <w:trPr>
          <w:trHeight w:val="2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C8C54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04994" w14:textId="729DFFB7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3B584" w14:textId="3267F7DB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76172" w14:textId="599C6772" w:rsidR="000D26E6" w:rsidRPr="00F10133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219C0" w14:textId="603966EA" w:rsidR="000D26E6" w:rsidRPr="00765D6D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28B3A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41DEB" w14:textId="152E0B6F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7EF1" w14:textId="22794E6F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E8A5E" w14:textId="22C2B924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EEF13" w14:textId="23455220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664D9" w14:textId="356C6A5F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7B477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33F0E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215B9" w:rsidRPr="00F10133" w14:paraId="72027C21" w14:textId="77777777" w:rsidTr="000A6554">
        <w:trPr>
          <w:trHeight w:val="2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3BB48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48B81" w14:textId="77777777" w:rsidR="000D26E6" w:rsidRPr="00B41C08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89F3E" w14:textId="77777777" w:rsidR="000D26E6" w:rsidRPr="00B41C08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1DD06" w14:textId="77777777" w:rsidR="000D26E6" w:rsidRPr="00B41C08" w:rsidRDefault="000D26E6" w:rsidP="000D26E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8FE4F" w14:textId="77777777" w:rsidR="000D26E6" w:rsidRPr="00B41C08" w:rsidRDefault="000D26E6" w:rsidP="000D26E6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C8FC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B2C6F" w14:textId="77777777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83B5" w14:textId="32DB4B90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4x5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D6104" w14:textId="77777777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F9B04" w14:textId="21EE933A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7x8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AA3A6" w14:textId="5892EF96" w:rsidR="000D26E6" w:rsidRPr="00B41C08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41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7+9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4DDD0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E4B7B" w14:textId="77777777" w:rsidR="000D26E6" w:rsidRPr="00765D6D" w:rsidRDefault="000D26E6" w:rsidP="000D26E6">
            <w:pPr>
              <w:pStyle w:val="Zawartotabeli"/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D26E6" w:rsidRPr="00F10133" w14:paraId="7D691BEE" w14:textId="77777777" w:rsidTr="000A6554">
        <w:trPr>
          <w:cantSplit/>
          <w:trHeight w:val="1277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1F7BE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1.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A1115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ilościowego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IgG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metodą ELISA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E436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color w:val="000000"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C61B1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3000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CA1A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905D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1B7FD" w14:textId="2F3C79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C5395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F398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F6F1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5F79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88FA3B" w14:textId="3CEFF5D9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48C1D" w14:textId="0143E0FB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0735211C" w14:textId="77777777" w:rsidTr="000A6554">
        <w:trPr>
          <w:cantSplit/>
          <w:trHeight w:val="984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173E5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2.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7EA89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ilościowego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IgM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 metodą ELISA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D7B82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8201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3000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3E17B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9DFC3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DFE54" w14:textId="030B1A3A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2C3C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D1B9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7F3C0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EF7A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F50630B" w14:textId="5CB761C5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46381" w14:textId="241AB71B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6E95C0F2" w14:textId="77777777" w:rsidTr="000A6554">
        <w:trPr>
          <w:cantSplit/>
          <w:trHeight w:val="1242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3E98B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3.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E1D27" w14:textId="00A2D7E9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IgG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– testy paskowe (metodą BLOT)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12B9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1680B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550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125F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545A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A68DE" w14:textId="1C0A1AA1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5FB52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73721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ACB9F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27C7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45E8634" w14:textId="022E978A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F349D" w14:textId="2FEF49F2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604F76F0" w14:textId="77777777" w:rsidTr="000A6554">
        <w:trPr>
          <w:cantSplit/>
          <w:trHeight w:val="1372"/>
        </w:trPr>
        <w:tc>
          <w:tcPr>
            <w:tcW w:w="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17FC2E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4.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32125A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Zestaw do oznaczania przeciwciał przeciwko boreliozie (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Borrelia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) w klasie </w:t>
            </w:r>
            <w:proofErr w:type="spellStart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IgM</w:t>
            </w:r>
            <w:proofErr w:type="spellEnd"/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 xml:space="preserve"> w surowicy, osoczu i płynie mózgowo-rdzeniowym – testy paskowe (metodą BLOT)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F6F5E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440BAA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550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80387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D741D0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025665" w14:textId="502CCD92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B90BAA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0145F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E62F1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A9195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03ECB5F" w14:textId="50783BDC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10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0CCA1D" w14:textId="09F4A4AB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4F83EE12" w14:textId="77777777" w:rsidTr="000A6554">
        <w:trPr>
          <w:cantSplit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B7F1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lastRenderedPageBreak/>
              <w:t>5.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1D4" w14:textId="77777777" w:rsidR="000D26E6" w:rsidRPr="00F10133" w:rsidRDefault="000D26E6" w:rsidP="000D26E6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sz w:val="20"/>
                <w:szCs w:val="20"/>
                <w:lang w:eastAsia="zh-CN" w:bidi="hi-IN"/>
                <w14:ligatures w14:val="none"/>
              </w:rPr>
              <w:t>Materiały zużywalne, pomocnicze i akcesoria.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5D5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66DF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2154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5533" w14:textId="77777777" w:rsidR="000D26E6" w:rsidRPr="00765D6D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3C5B" w14:textId="1A04B85C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2FF7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F43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BC5F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7E26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5863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ACF9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  <w:tr w:rsidR="000D26E6" w:rsidRPr="00F10133" w14:paraId="38A3113F" w14:textId="77777777" w:rsidTr="000A6554">
        <w:trPr>
          <w:cantSplit/>
          <w:trHeight w:val="376"/>
        </w:trPr>
        <w:tc>
          <w:tcPr>
            <w:tcW w:w="11633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10C4" w14:textId="13CE4CB6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jc w:val="right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  <w:r w:rsidRPr="00F10133"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  <w:t>Razem: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CFC15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F730B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D366C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DCDBD" w14:textId="77777777" w:rsidR="000D26E6" w:rsidRPr="00F10133" w:rsidRDefault="000D26E6" w:rsidP="000D26E6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textAlignment w:val="baseline"/>
              <w:rPr>
                <w:rFonts w:ascii="Times New Roman" w:eastAsia="NSimSun" w:hAnsi="Times New Roman" w:cs="Times New Roman"/>
                <w:b/>
                <w:bCs/>
                <w:sz w:val="20"/>
                <w:szCs w:val="20"/>
                <w:lang w:eastAsia="zh-CN" w:bidi="hi-IN"/>
                <w14:ligatures w14:val="none"/>
              </w:rPr>
            </w:pPr>
          </w:p>
        </w:tc>
      </w:tr>
    </w:tbl>
    <w:p w14:paraId="62D9697D" w14:textId="77777777" w:rsidR="00F10133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01306895" w14:textId="77777777" w:rsidR="00C215B9" w:rsidRDefault="00C215B9" w:rsidP="00C215B9">
      <w:pPr>
        <w:ind w:left="142" w:hanging="142"/>
      </w:pPr>
      <w:r>
        <w:t>Wartość pakietu z VAT słownie: …………………………………………...</w:t>
      </w:r>
    </w:p>
    <w:p w14:paraId="74C69433" w14:textId="77777777" w:rsidR="00C215B9" w:rsidRPr="00F10133" w:rsidRDefault="00C215B9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64EA2739" w14:textId="77777777" w:rsidR="00C215B9" w:rsidRDefault="00F10133" w:rsidP="00C215B9">
      <w:pPr>
        <w:spacing w:after="0" w:line="240" w:lineRule="auto"/>
        <w:ind w:left="142" w:hanging="142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lang w:eastAsia="zh-CN" w:bidi="hi-IN"/>
          <w14:ligatures w14:val="none"/>
        </w:rPr>
        <w:t>1. Należy podać wszystkie odczynniki, kalibratory, materiały kontrolne, zużywalne i akcesoria niezbędne do wykonywania wymienionych</w:t>
      </w:r>
      <w:r w:rsidR="00C215B9" w:rsidRPr="00C215B9">
        <w:rPr>
          <w:rFonts w:ascii="Times New Roman" w:eastAsia="Times New Roman" w:hAnsi="Times New Roman" w:cs="Times New Roman"/>
          <w:lang w:eastAsia="zh-CN" w:bidi="hi-IN"/>
          <w14:ligatures w14:val="none"/>
        </w:rPr>
        <w:t xml:space="preserve"> </w:t>
      </w:r>
      <w:r w:rsidRPr="00C215B9">
        <w:rPr>
          <w:rFonts w:ascii="Times New Roman" w:eastAsia="Times New Roman" w:hAnsi="Times New Roman" w:cs="Times New Roman"/>
          <w:lang w:eastAsia="zh-CN" w:bidi="hi-IN"/>
          <w14:ligatures w14:val="none"/>
        </w:rPr>
        <w:t>badań w tabeli nr 1.</w:t>
      </w:r>
    </w:p>
    <w:p w14:paraId="1D7B48B0" w14:textId="4FF0D362" w:rsidR="00F10133" w:rsidRPr="00C215B9" w:rsidRDefault="00F10133" w:rsidP="00C215B9">
      <w:pPr>
        <w:spacing w:after="0" w:line="240" w:lineRule="auto"/>
        <w:ind w:left="142" w:hanging="142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2. Podane ilości mają zawierać odczynniki potrzebne do wykonania badań kontrolnych.</w:t>
      </w:r>
    </w:p>
    <w:p w14:paraId="1DA05BB6" w14:textId="33095A81" w:rsidR="00F10133" w:rsidRPr="00C215B9" w:rsidRDefault="00F10133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3. Wykonawca gwarantuje, że proponowane ilości odczynników, kalibratorów, materiałów kontrolnych, zużywalnych i akcesoriów wystarczą na wykonanie</w:t>
      </w:r>
      <w:r w:rsidR="00765D6D"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 xml:space="preserve"> </w:t>
      </w: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podanych ilości badań.</w:t>
      </w:r>
    </w:p>
    <w:p w14:paraId="2BEB0B71" w14:textId="77777777" w:rsidR="00F10133" w:rsidRPr="00C215B9" w:rsidRDefault="00F10133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4. Wielkość opakowań i stabilność odczynników dostosowana do ilości badań wymienionych w tabeli 1, wszelkie koszty niedoszacowania z tego tytułu ponosi Wykonawca.</w:t>
      </w:r>
    </w:p>
    <w:p w14:paraId="7322BBF9" w14:textId="77777777" w:rsidR="00F10133" w:rsidRDefault="00F10133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NSimSun" w:hAnsi="Times New Roman" w:cs="Times New Roman"/>
          <w:lang w:eastAsia="zh-CN" w:bidi="hi-IN"/>
          <w14:ligatures w14:val="none"/>
        </w:rPr>
        <w:t>5. Wykonawca dołączy do oferty ulotki odczynnikowe, karty charakterystyki substancji niebezpiecznych dla wszystkich odczynników, kontroli i kalibratorów.</w:t>
      </w:r>
    </w:p>
    <w:p w14:paraId="61CA405B" w14:textId="77777777" w:rsidR="00C215B9" w:rsidRDefault="00C215B9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47B97FCC" w14:textId="77777777" w:rsidR="00C215B9" w:rsidRDefault="00C215B9" w:rsidP="00C215B9"/>
    <w:p w14:paraId="32689791" w14:textId="77777777" w:rsidR="00C215B9" w:rsidRDefault="00C215B9" w:rsidP="00C215B9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  <w:r>
        <w:rPr>
          <w:rFonts w:eastAsia="Times New Roman"/>
          <w:b/>
          <w:noProof/>
          <w:kern w:val="0"/>
          <w:sz w:val="26"/>
          <w:szCs w:val="26"/>
          <w:lang w:eastAsia="pl-PL"/>
        </w:rPr>
        <w:drawing>
          <wp:inline distT="0" distB="0" distL="0" distR="0" wp14:anchorId="3376E5AA" wp14:editId="73558784">
            <wp:extent cx="8895080" cy="408305"/>
            <wp:effectExtent l="0" t="0" r="0" b="0"/>
            <wp:docPr id="6321040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8B6313" w14:textId="77777777" w:rsidR="00C215B9" w:rsidRDefault="00C215B9" w:rsidP="00C215B9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</w:p>
    <w:p w14:paraId="0B64C219" w14:textId="77777777" w:rsidR="00C215B9" w:rsidRDefault="00C215B9" w:rsidP="00C215B9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 w:bidi="hi-IN"/>
          <w14:ligatures w14:val="none"/>
        </w:rPr>
      </w:pPr>
    </w:p>
    <w:p w14:paraId="3E1F9440" w14:textId="77777777" w:rsidR="00C215B9" w:rsidRPr="00C215B9" w:rsidRDefault="00C215B9" w:rsidP="00C215B9">
      <w:pPr>
        <w:widowControl w:val="0"/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0ED09783" w14:textId="77777777" w:rsidR="00C215B9" w:rsidRPr="00F10133" w:rsidRDefault="00C215B9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68E52B0" w14:textId="3928DFF1" w:rsidR="00F10133" w:rsidRPr="00F10133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F10133">
        <w:rPr>
          <w:rFonts w:ascii="Times New Roman" w:eastAsia="NSimSun" w:hAnsi="Times New Roman" w:cs="Times New Roman"/>
          <w:b/>
          <w:bCs/>
          <w:sz w:val="24"/>
          <w:szCs w:val="24"/>
          <w:lang w:eastAsia="zh-CN" w:bidi="hi-IN"/>
          <w14:ligatures w14:val="none"/>
        </w:rPr>
        <w:t>Tabela 2 PARAMETRY GRANICZNE</w:t>
      </w:r>
    </w:p>
    <w:p w14:paraId="3D06E210" w14:textId="77777777" w:rsidR="00F10133" w:rsidRPr="00F10133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tbl>
      <w:tblPr>
        <w:tblW w:w="14685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9"/>
        <w:gridCol w:w="9106"/>
        <w:gridCol w:w="2580"/>
        <w:gridCol w:w="2490"/>
      </w:tblGrid>
      <w:tr w:rsidR="00F10133" w:rsidRPr="00C215B9" w14:paraId="571F8D73" w14:textId="77777777" w:rsidTr="00765D6D">
        <w:trPr>
          <w:jc w:val="center"/>
        </w:trPr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1B4C2A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Lp.</w:t>
            </w:r>
          </w:p>
        </w:tc>
        <w:tc>
          <w:tcPr>
            <w:tcW w:w="9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E45C49E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b/>
                <w:bCs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b/>
                <w:bCs/>
                <w:lang w:bidi="hi-IN"/>
                <w14:ligatures w14:val="none"/>
              </w:rPr>
              <w:t>Parametry graniczne dla odczynników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94C7A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Wartość wymagana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BD0F5E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Wartość oferowana</w:t>
            </w:r>
          </w:p>
          <w:p w14:paraId="4B03429E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(opisać)</w:t>
            </w:r>
          </w:p>
        </w:tc>
      </w:tr>
      <w:tr w:rsidR="00F10133" w:rsidRPr="00C215B9" w14:paraId="1602003B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825DC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537AF2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Wykonawca zapewni Zamawiającemu w ramach oferty cenowej oprogramowanie niezbędne do analizy testów paskowych wraz z możliwością zeskanowania pasków na skanerze będącym</w:t>
            </w:r>
            <w:r w:rsidRPr="00C215B9">
              <w:rPr>
                <w:rFonts w:ascii="Times New Roman" w:eastAsia="Times New Roman" w:hAnsi="Times New Roman" w:cs="Times New Roman"/>
                <w:kern w:val="0"/>
                <w:shd w:val="clear" w:color="auto" w:fill="FFFFFF"/>
                <w:lang w:bidi="hi-IN"/>
                <w14:ligatures w14:val="none"/>
              </w:rPr>
              <w:t xml:space="preserve"> w posiadaniu Zamawiającego (Skaner Canon Lide 300), oprogramowanie na jeden komputer z licencją obowiązującą przez okres trwania umowy</w:t>
            </w: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. Oprogramowanie w języku polskim. Wykonawca zapewni wszystkie materiały zużywalne niezbędne do odczytów wyników badania. Wykonawca dostarczy oprogramowanie na okres 36 miesięcy. Serwis i aktualizacje oprogramowania po stronie Wykonawcy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A07AD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957DA6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4D25DFDB" w14:textId="77777777" w:rsidTr="00C215B9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5CF906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2.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66E2B4E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W celu walidacji metody odczynniki do diagnostyki Boreliozy metodami ELISA i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od jednego producenta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241D4D6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28ED8F4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605FCF26" w14:textId="77777777" w:rsidTr="00C215B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BEE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lastRenderedPageBreak/>
              <w:t>3.</w:t>
            </w:r>
          </w:p>
        </w:tc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CB447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Każdy zestaw do testów metodą ELISA musi zawierać wszystkie odczynniki potrzebne do oznaczania oraz kontrole i kalibratory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C8E7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4034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012AC513" w14:textId="77777777" w:rsidTr="00C215B9">
        <w:trPr>
          <w:jc w:val="center"/>
        </w:trPr>
        <w:tc>
          <w:tcPr>
            <w:tcW w:w="5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9AD0DA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4.</w:t>
            </w:r>
          </w:p>
        </w:tc>
        <w:tc>
          <w:tcPr>
            <w:tcW w:w="91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4B123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Zamawiający wymaga aby na każdym pasku testowym metodą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znajdowała się linia kontrolna wskazująca na prawidłowe wykonanie analizy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0590DB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92FE18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41B072C7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0D7222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5.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46DBA3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Wykonawca zapewni opiekę merytoryczną oraz</w:t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szkolenia dla pracowników Pracowni Wirusologii </w:t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br/>
              <w:t xml:space="preserve">z wykonywania i interpretacji badań metodami ELISA i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164BF8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136FAF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68D5BCB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9300CD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6.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69781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Trwałość odczynników po otwarciu opakowania minimum 4 miesiące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2FBD2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77611E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1EDD1FB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AB5022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7.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209E49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Płytka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mikrotitracyjna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ma być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opłaszczona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pełnym ekstraktem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burgdorferi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garinii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br/>
              <w:t xml:space="preserve">i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afzelii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, zawierającym natywne antygeny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65239F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146114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67646B4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15CB0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8.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19A8F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 xml:space="preserve">Odczynnik (bufor) do rozcieńczania surowicy dla zestawów do badania przeciwciał klasy </w:t>
            </w:r>
            <w:proofErr w:type="spellStart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>IgM</w:t>
            </w:r>
            <w:proofErr w:type="spellEnd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 xml:space="preserve">, ma zawierać absorbent czynnika reumatoidalnego i </w:t>
            </w:r>
            <w:proofErr w:type="spellStart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>IgG</w:t>
            </w:r>
            <w:proofErr w:type="spellEnd"/>
            <w:r w:rsidRPr="00C215B9"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  <w:t>, dzięki temu nie jest konieczna osobna absorpcja (brak konieczności zakupu dodatkowych odczynników) – potwierdzenie w instrukcji do zestawu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A7345F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50373F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06F22155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73E174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9.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9CD924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Oddzielny zestaw kalibratorów do oznaczenia Boreliozy dla przeciwciał klasy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IgG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i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IgM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w płynie mózgowo-rdzeniowym i surowicy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42DDD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448D6B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5982DEA1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1F57D18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10.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CCB293" w14:textId="7351480A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Oznaczanie przeciwciał w płynie mózgowo-rdzeniowym zgodne z zaleceniami wg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Reibera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Flogenhauera</w:t>
            </w:r>
            <w:proofErr w:type="spellEnd"/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, procedura testu przewiduje jednoczesną inkubację płynu mózgowo-rdzeniowego </w:t>
            </w:r>
            <w:r w:rsid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br/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i surowicy w celu określenia indeksu wewnątrz oponowo syntetyzowanych przeciwciał 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EB755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0240F6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212603C3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CA3A85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11.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7E1A5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Wykonawca dostarczy oprogramowanie lub arkusz kalkulacyjny pozwalający na obliczenie indeksu wewnątrz oponowo syntetyzowanych przeciwciał 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9C5B52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C282EF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54AFF48F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6B09C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12.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76240FB" w14:textId="0AE671A9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Wykonawca zapewni Zamawiającemu uczestnictwo w zewnętrznej kontroli jakości (kontroli międzynarodowej) dla testów z pozycji 1,</w:t>
            </w:r>
            <w:r w:rsid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 xml:space="preserve"> </w:t>
            </w: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2</w:t>
            </w:r>
            <w:r w:rsidR="000A6554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 xml:space="preserve"> Tabeli nr 1</w:t>
            </w: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 xml:space="preserve"> wraz z opracowaniem statystycznym wyników poprzez dostarczenie odpowiednich materiałów kontrolnych (w ramach  wynagrodzenia umownego). Ilość oznaczeń kontroli zewnątrzlaboratoryjnej zapewni otrzymanie certyfikatu (minimum 1 raz w roku)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F638711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4185A0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32AF3178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45FCF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13.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05B871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Wykonawca zapewni opiekę merytoryczną przez cały okres obowiązywania umowy oraz szkolenia dla pracowników Pracowni Wirusologii z zakresu wykonywania i interpretacji oferowanych testów 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818983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8544DA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743BF8C9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098D02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14.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7332FC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Czas realizacji zamówienia na odczynniki do 5 dni od daty zamówienia. Jeżeli termin dostawy ulegnie wydłużeniu powyżej 5 dni Wykonawca pokryje koszty wykonania oznaczeń w innym laboratorium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77BC4C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7F85C6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  <w:tr w:rsidR="00F10133" w:rsidRPr="00C215B9" w14:paraId="4EC0DCB9" w14:textId="77777777" w:rsidTr="00765D6D">
        <w:trPr>
          <w:jc w:val="center"/>
        </w:trPr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BC41A86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15.</w:t>
            </w:r>
          </w:p>
        </w:tc>
        <w:tc>
          <w:tcPr>
            <w:tcW w:w="91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3A68E9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color w:val="000000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Certyfikat CE-IVD dla oferowanych testów/odczynników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D7918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lang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bidi="hi-IN"/>
                <w14:ligatures w14:val="none"/>
              </w:rPr>
              <w:t>TAK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F5DA35" w14:textId="77777777" w:rsidR="00F10133" w:rsidRPr="00C215B9" w:rsidRDefault="00F10133" w:rsidP="00F10133">
            <w:pPr>
              <w:widowControl w:val="0"/>
              <w:suppressLineNumbers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</w:p>
        </w:tc>
      </w:tr>
    </w:tbl>
    <w:p w14:paraId="57E08B42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0DBD7490" w14:textId="77777777" w:rsid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lastRenderedPageBreak/>
        <w:t xml:space="preserve">         </w:t>
      </w:r>
      <w:r w:rsidR="00765D6D"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</w:t>
      </w:r>
    </w:p>
    <w:p w14:paraId="41CC3336" w14:textId="77777777" w:rsidR="00C215B9" w:rsidRDefault="00C215B9" w:rsidP="00F10133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</w:pPr>
    </w:p>
    <w:p w14:paraId="5C4B4BF3" w14:textId="382D6D70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Tabela 3 PARAMETRY OCENIANE</w:t>
      </w:r>
    </w:p>
    <w:p w14:paraId="4FAD9579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</w:pPr>
    </w:p>
    <w:tbl>
      <w:tblPr>
        <w:tblW w:w="14670" w:type="dxa"/>
        <w:tblInd w:w="7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"/>
        <w:gridCol w:w="7140"/>
        <w:gridCol w:w="1694"/>
        <w:gridCol w:w="5265"/>
      </w:tblGrid>
      <w:tr w:rsidR="00F10133" w:rsidRPr="00C215B9" w14:paraId="2E0585E9" w14:textId="77777777" w:rsidTr="00C737FC">
        <w:trPr>
          <w:trHeight w:val="29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C27E2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Lp.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2FCA3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Parametry oceniane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2FCDE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bCs/>
                <w:kern w:val="0"/>
                <w:lang w:bidi="hi-IN"/>
                <w14:ligatures w14:val="none"/>
              </w:rPr>
              <w:t xml:space="preserve">Wartość </w:t>
            </w:r>
            <w:r w:rsidRPr="00C215B9">
              <w:rPr>
                <w:rFonts w:ascii="Times New Roman" w:eastAsia="Times New Roman" w:hAnsi="Times New Roman" w:cs="Times New Roman"/>
                <w:b/>
                <w:bCs/>
                <w:kern w:val="0"/>
                <w:lang w:bidi="hi-IN"/>
                <w14:ligatures w14:val="none"/>
              </w:rPr>
              <w:br/>
              <w:t>wymagana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B89AC" w14:textId="77777777" w:rsidR="00F10133" w:rsidRPr="00C215B9" w:rsidRDefault="00F10133" w:rsidP="00F10133">
            <w:pPr>
              <w:widowControl w:val="0"/>
              <w:spacing w:after="0" w:line="276" w:lineRule="auto"/>
              <w:ind w:hanging="29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Wartość oferowana</w:t>
            </w:r>
          </w:p>
          <w:p w14:paraId="138D47BB" w14:textId="77777777" w:rsidR="00F10133" w:rsidRPr="00C215B9" w:rsidRDefault="00F10133" w:rsidP="00F10133">
            <w:pPr>
              <w:widowControl w:val="0"/>
              <w:spacing w:after="0" w:line="276" w:lineRule="auto"/>
              <w:ind w:hanging="29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b/>
                <w:kern w:val="0"/>
                <w:lang w:bidi="hi-IN"/>
                <w14:ligatures w14:val="none"/>
              </w:rPr>
              <w:t>(opisać)</w:t>
            </w:r>
          </w:p>
        </w:tc>
      </w:tr>
      <w:tr w:rsidR="00F10133" w:rsidRPr="00C215B9" w14:paraId="36F9F37B" w14:textId="77777777" w:rsidTr="00C737FC">
        <w:trPr>
          <w:trHeight w:val="2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EFF3B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1.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24E20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Inkubacja testów w temperaturze pokojowej bez użycia cieplarki</w:t>
            </w:r>
          </w:p>
          <w:p w14:paraId="5C3C1DB4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C7ACE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1 pkt.</w:t>
            </w:r>
          </w:p>
          <w:p w14:paraId="560FE057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E4997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7B414773" w14:textId="77777777" w:rsidTr="00C737FC">
        <w:trPr>
          <w:trHeight w:val="4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E966B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2.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D4D75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Testy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w klasie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IgG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w oparciu o antygeny rekombinowane (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VlsE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burgdorferi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VlsE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B.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garinii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VlsE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B.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afzelii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), lipidy charakterystyczne dla fazy późnej: lipid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afzelii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, lipid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Borrelia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burgdorferi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, rekombinowane p83, p41, p39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13907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2 pkt.</w:t>
            </w:r>
          </w:p>
          <w:p w14:paraId="5F258BDF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3CB0B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36613447" w14:textId="77777777" w:rsidTr="00C737FC">
        <w:trPr>
          <w:trHeight w:val="444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EFA8B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3.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E7266" w14:textId="77777777" w:rsidR="00F10133" w:rsidRPr="00C215B9" w:rsidRDefault="00F10133" w:rsidP="00F10133">
            <w:pPr>
              <w:widowControl w:val="0"/>
              <w:spacing w:after="0" w:line="276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Testy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Blot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w klasie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IgM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</w:t>
            </w: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 xml:space="preserve"> w oparciu o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wysokospecyficzne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rekombinowane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dimeryczne</w:t>
            </w:r>
            <w:proofErr w:type="spellEnd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 xml:space="preserve"> białko </w:t>
            </w:r>
            <w:proofErr w:type="spellStart"/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OspC</w:t>
            </w:r>
            <w:proofErr w:type="spellEnd"/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78CF9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2 pkt.</w:t>
            </w:r>
          </w:p>
          <w:p w14:paraId="3F27DEBC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8A790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58BF27DF" w14:textId="77777777" w:rsidTr="00C737FC">
        <w:trPr>
          <w:trHeight w:val="444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F5019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4.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0B3C9" w14:textId="77777777" w:rsidR="00F10133" w:rsidRPr="00C215B9" w:rsidRDefault="00F10133" w:rsidP="00F10133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</w:pPr>
            <w:r w:rsidRPr="00C215B9">
              <w:rPr>
                <w:rFonts w:ascii="Times New Roman" w:eastAsia="NSimSun" w:hAnsi="Times New Roman" w:cs="Times New Roman"/>
                <w:lang w:eastAsia="zh-CN" w:bidi="hi-IN"/>
                <w14:ligatures w14:val="none"/>
              </w:rPr>
              <w:t>Odczynniki znaczone kolorami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E04A7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1 pkt.</w:t>
            </w:r>
          </w:p>
          <w:p w14:paraId="59D56451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6559C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  <w:tr w:rsidR="00F10133" w:rsidRPr="00C215B9" w14:paraId="20460187" w14:textId="77777777" w:rsidTr="00C737FC">
        <w:trPr>
          <w:trHeight w:val="444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98CEC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5.</w:t>
            </w:r>
          </w:p>
        </w:tc>
        <w:tc>
          <w:tcPr>
            <w:tcW w:w="71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01DB0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color w:val="000000"/>
                <w:kern w:val="0"/>
                <w:lang w:bidi="hi-IN"/>
                <w14:ligatures w14:val="none"/>
              </w:rPr>
              <w:t>Wykonawca zapewni szkolenie/wykład z zakresu diagnostyki boreliozy dla Lekarzy/Diagnostów Laboratoryjnych/Pielęgniarek Szpitala min. 50 osób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FCE9D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TAK – 1 pkt.</w:t>
            </w:r>
          </w:p>
          <w:p w14:paraId="37F64988" w14:textId="77777777" w:rsidR="00F10133" w:rsidRPr="00C215B9" w:rsidRDefault="00F10133" w:rsidP="00F10133">
            <w:pPr>
              <w:widowControl w:val="0"/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</w:pPr>
            <w:r w:rsidRPr="00C215B9">
              <w:rPr>
                <w:rFonts w:ascii="Times New Roman" w:eastAsia="Times New Roman" w:hAnsi="Times New Roman" w:cs="Times New Roman"/>
                <w:kern w:val="0"/>
                <w:lang w:bidi="hi-IN"/>
                <w14:ligatures w14:val="none"/>
              </w:rPr>
              <w:t>NIE – 0 pkt.</w:t>
            </w:r>
          </w:p>
        </w:tc>
        <w:tc>
          <w:tcPr>
            <w:tcW w:w="5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FC0D7" w14:textId="77777777" w:rsidR="00F10133" w:rsidRPr="00C215B9" w:rsidRDefault="00F10133" w:rsidP="00F10133">
            <w:pPr>
              <w:widowControl w:val="0"/>
              <w:snapToGrid w:val="0"/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color w:val="00B050"/>
                <w:kern w:val="0"/>
                <w:lang w:bidi="hi-IN"/>
                <w14:ligatures w14:val="none"/>
              </w:rPr>
            </w:pPr>
          </w:p>
        </w:tc>
      </w:tr>
    </w:tbl>
    <w:p w14:paraId="38B5509D" w14:textId="77777777" w:rsidR="00F10133" w:rsidRPr="00C215B9" w:rsidRDefault="00F10133" w:rsidP="00F10133">
      <w:pPr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</w:p>
    <w:p w14:paraId="1EE27632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       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Waga dla pakietu numer 1:</w:t>
      </w:r>
    </w:p>
    <w:p w14:paraId="70DD29DD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       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50 % cena</w:t>
      </w:r>
    </w:p>
    <w:p w14:paraId="6F9BEAFC" w14:textId="77777777" w:rsidR="00F10133" w:rsidRPr="00C215B9" w:rsidRDefault="00F10133" w:rsidP="00F10133">
      <w:pPr>
        <w:suppressAutoHyphens/>
        <w:spacing w:after="0" w:line="240" w:lineRule="auto"/>
        <w:textAlignment w:val="baseline"/>
        <w:rPr>
          <w:rFonts w:ascii="Times New Roman" w:eastAsia="NSimSun" w:hAnsi="Times New Roman" w:cs="Times New Roman"/>
          <w:lang w:eastAsia="zh-CN" w:bidi="hi-IN"/>
          <w14:ligatures w14:val="none"/>
        </w:rPr>
      </w:pPr>
      <w:r w:rsidRPr="00C215B9">
        <w:rPr>
          <w:rFonts w:ascii="Times New Roman" w:eastAsia="Times New Roman" w:hAnsi="Times New Roman" w:cs="Times New Roman"/>
          <w:b/>
          <w:bCs/>
          <w:lang w:eastAsia="zh-CN" w:bidi="hi-IN"/>
          <w14:ligatures w14:val="none"/>
        </w:rPr>
        <w:t xml:space="preserve">          </w:t>
      </w:r>
      <w:r w:rsidRPr="00C215B9">
        <w:rPr>
          <w:rFonts w:ascii="Times New Roman" w:eastAsia="NSimSun" w:hAnsi="Times New Roman" w:cs="Times New Roman"/>
          <w:b/>
          <w:bCs/>
          <w:lang w:eastAsia="zh-CN" w:bidi="hi-IN"/>
          <w14:ligatures w14:val="none"/>
        </w:rPr>
        <w:t>50 % jakość</w:t>
      </w:r>
    </w:p>
    <w:p w14:paraId="400BA59B" w14:textId="77777777" w:rsidR="00B43BFF" w:rsidRPr="00C215B9" w:rsidRDefault="00B43BFF">
      <w:pPr>
        <w:rPr>
          <w:rFonts w:ascii="Times New Roman" w:hAnsi="Times New Roman" w:cs="Times New Roman"/>
        </w:rPr>
      </w:pPr>
    </w:p>
    <w:p w14:paraId="0D776574" w14:textId="387BBB87" w:rsidR="00BB5A46" w:rsidRPr="00F10133" w:rsidRDefault="00BB5A46" w:rsidP="00BB5A4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noProof/>
          <w:kern w:val="0"/>
          <w:sz w:val="26"/>
          <w:szCs w:val="26"/>
          <w:lang w:eastAsia="pl-PL"/>
        </w:rPr>
        <w:drawing>
          <wp:inline distT="0" distB="0" distL="0" distR="0" wp14:anchorId="7DD60035" wp14:editId="15D2ED1D">
            <wp:extent cx="8895080" cy="408305"/>
            <wp:effectExtent l="0" t="0" r="0" b="0"/>
            <wp:docPr id="683007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5A46" w:rsidRPr="00F10133" w:rsidSect="00F101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536" w:bottom="709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6FBB" w14:textId="77777777" w:rsidR="00765D6D" w:rsidRDefault="00765D6D" w:rsidP="00765D6D">
      <w:pPr>
        <w:spacing w:after="0" w:line="240" w:lineRule="auto"/>
      </w:pPr>
      <w:r>
        <w:separator/>
      </w:r>
    </w:p>
  </w:endnote>
  <w:endnote w:type="continuationSeparator" w:id="0">
    <w:p w14:paraId="727B34A3" w14:textId="77777777" w:rsidR="00765D6D" w:rsidRDefault="00765D6D" w:rsidP="0076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83314" w14:textId="77777777" w:rsidR="00C215B9" w:rsidRDefault="00C215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295D" w14:textId="77777777" w:rsidR="00C215B9" w:rsidRDefault="00C215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A154C" w14:textId="77777777" w:rsidR="00C215B9" w:rsidRDefault="00C215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DEA34" w14:textId="77777777" w:rsidR="00765D6D" w:rsidRDefault="00765D6D" w:rsidP="00765D6D">
      <w:pPr>
        <w:spacing w:after="0" w:line="240" w:lineRule="auto"/>
      </w:pPr>
      <w:r>
        <w:separator/>
      </w:r>
    </w:p>
  </w:footnote>
  <w:footnote w:type="continuationSeparator" w:id="0">
    <w:p w14:paraId="1546F65C" w14:textId="77777777" w:rsidR="00765D6D" w:rsidRDefault="00765D6D" w:rsidP="00765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E55C" w14:textId="77777777" w:rsidR="00C215B9" w:rsidRDefault="00C215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2AE5F" w14:textId="77777777" w:rsidR="00BB5A46" w:rsidRDefault="00BB5A46" w:rsidP="00E71B7B">
    <w:pPr>
      <w:pStyle w:val="Standard"/>
      <w:suppressAutoHyphens w:val="0"/>
      <w:ind w:left="624"/>
      <w:rPr>
        <w:rFonts w:ascii="Times New Roman" w:eastAsia="Times New Roman" w:hAnsi="Times New Roman" w:cs="Times New Roman"/>
        <w:b/>
        <w:bCs/>
      </w:rPr>
    </w:pPr>
  </w:p>
  <w:p w14:paraId="553850D8" w14:textId="72F4EE67" w:rsidR="00BB5A46" w:rsidRPr="000D26E6" w:rsidRDefault="00BB5A46" w:rsidP="000D26E6">
    <w:pPr>
      <w:pStyle w:val="Standard"/>
      <w:suppressAutoHyphens w:val="0"/>
      <w:ind w:left="-426"/>
      <w:rPr>
        <w:i/>
        <w:iCs/>
      </w:rPr>
    </w:pPr>
    <w:r w:rsidRPr="000D26E6">
      <w:rPr>
        <w:rFonts w:ascii="Times New Roman" w:eastAsia="Times New Roman" w:hAnsi="Times New Roman" w:cs="Times New Roman"/>
        <w:i/>
        <w:iCs/>
      </w:rPr>
      <w:t xml:space="preserve">Nr sprawy: ZP/16/2024 - Zakup i dostawa testów i materiałów zużywalnych wraz z dzierżawą automatycznego analizatora immunodiagnostycznego, zakup </w:t>
    </w:r>
    <w:r w:rsidR="000D26E6">
      <w:rPr>
        <w:rFonts w:ascii="Times New Roman" w:eastAsia="Times New Roman" w:hAnsi="Times New Roman" w:cs="Times New Roman"/>
        <w:i/>
        <w:iCs/>
      </w:rPr>
      <w:br/>
    </w:r>
    <w:r w:rsidRPr="000D26E6">
      <w:rPr>
        <w:rFonts w:ascii="Times New Roman" w:eastAsia="Times New Roman" w:hAnsi="Times New Roman" w:cs="Times New Roman"/>
        <w:i/>
        <w:iCs/>
      </w:rPr>
      <w:t xml:space="preserve">i dostawa odczynników oraz materiałów zużywalnych do badań wykonywanych metodą ELISA i </w:t>
    </w:r>
    <w:proofErr w:type="spellStart"/>
    <w:r w:rsidRPr="000D26E6">
      <w:rPr>
        <w:rFonts w:ascii="Times New Roman" w:eastAsia="Times New Roman" w:hAnsi="Times New Roman" w:cs="Times New Roman"/>
        <w:i/>
        <w:iCs/>
      </w:rPr>
      <w:t>Blot</w:t>
    </w:r>
    <w:proofErr w:type="spellEnd"/>
    <w:r w:rsidRPr="000D26E6">
      <w:rPr>
        <w:rFonts w:ascii="Times New Roman" w:eastAsia="Times New Roman" w:hAnsi="Times New Roman" w:cs="Times New Roman"/>
        <w:i/>
        <w:iCs/>
      </w:rPr>
      <w:t xml:space="preserve"> do posiadanej aparatury dla Pracowni Wirusologii</w:t>
    </w:r>
  </w:p>
  <w:p w14:paraId="1FD015ED" w14:textId="77777777" w:rsidR="00C215B9" w:rsidRDefault="00C215B9" w:rsidP="00E71B7B">
    <w:pPr>
      <w:pStyle w:val="Nagwek"/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6C82629B" w14:textId="1D675261" w:rsidR="00BB5A46" w:rsidRPr="00E71B7B" w:rsidRDefault="00BB5A46" w:rsidP="00E71B7B">
    <w:pPr>
      <w:pStyle w:val="Nagwek"/>
      <w:jc w:val="right"/>
      <w:rPr>
        <w:rFonts w:ascii="Times New Roman" w:hAnsi="Times New Roman" w:cs="Times New Roman"/>
        <w:b/>
        <w:bCs/>
        <w:sz w:val="24"/>
        <w:szCs w:val="24"/>
      </w:rPr>
    </w:pPr>
    <w:r w:rsidRPr="00E71B7B">
      <w:rPr>
        <w:rFonts w:ascii="Times New Roman" w:hAnsi="Times New Roman" w:cs="Times New Roman"/>
        <w:b/>
        <w:bCs/>
        <w:sz w:val="24"/>
        <w:szCs w:val="24"/>
      </w:rPr>
      <w:t>Załącznik nr 1</w:t>
    </w:r>
    <w:r w:rsidR="000D26E6">
      <w:rPr>
        <w:rFonts w:ascii="Times New Roman" w:hAnsi="Times New Roman" w:cs="Times New Roman"/>
        <w:b/>
        <w:bCs/>
        <w:sz w:val="24"/>
        <w:szCs w:val="24"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75D8" w14:textId="77777777" w:rsidR="00C215B9" w:rsidRDefault="00C215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133"/>
    <w:rsid w:val="000A6554"/>
    <w:rsid w:val="000D26E6"/>
    <w:rsid w:val="00663069"/>
    <w:rsid w:val="00765D6D"/>
    <w:rsid w:val="00916DDD"/>
    <w:rsid w:val="00B43BFF"/>
    <w:rsid w:val="00BB5A46"/>
    <w:rsid w:val="00C215B9"/>
    <w:rsid w:val="00D85811"/>
    <w:rsid w:val="00F1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13BE"/>
  <w15:chartTrackingRefBased/>
  <w15:docId w15:val="{F1C322D7-CF5E-404D-95B2-FF1EC5A7E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0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133"/>
  </w:style>
  <w:style w:type="paragraph" w:customStyle="1" w:styleId="Standard">
    <w:name w:val="Standard"/>
    <w:qFormat/>
    <w:rsid w:val="00F10133"/>
    <w:pPr>
      <w:suppressAutoHyphens/>
      <w:spacing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customStyle="1" w:styleId="Zawartotabeli">
    <w:name w:val="Zawartość tabeli"/>
    <w:basedOn w:val="Standard"/>
    <w:qFormat/>
    <w:rsid w:val="00765D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765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2024-04-03T08:22:00Z</cp:lastPrinted>
  <dcterms:created xsi:type="dcterms:W3CDTF">2024-03-19T11:50:00Z</dcterms:created>
  <dcterms:modified xsi:type="dcterms:W3CDTF">2024-04-03T08:23:00Z</dcterms:modified>
</cp:coreProperties>
</file>