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61B47" w14:textId="3C2BAA1F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54258F">
        <w:rPr>
          <w:b/>
          <w:sz w:val="24"/>
        </w:rPr>
        <w:t>104</w:t>
      </w:r>
      <w:r w:rsidRPr="00B12BC7">
        <w:rPr>
          <w:b/>
          <w:sz w:val="24"/>
        </w:rPr>
        <w:t>/2</w:t>
      </w:r>
      <w:r w:rsidR="0054258F">
        <w:rPr>
          <w:b/>
          <w:sz w:val="24"/>
        </w:rPr>
        <w:t>4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54258F" w:rsidRDefault="00B12BC7" w:rsidP="00B12BC7">
      <w:pPr>
        <w:widowControl w:val="0"/>
        <w:adjustRightInd w:val="0"/>
        <w:jc w:val="center"/>
        <w:textAlignment w:val="baseline"/>
        <w:rPr>
          <w:rFonts w:cs="Calibri"/>
          <w:b/>
          <w:sz w:val="28"/>
          <w:szCs w:val="28"/>
        </w:rPr>
      </w:pPr>
    </w:p>
    <w:p w14:paraId="706742F4" w14:textId="2705D4A4" w:rsidR="00B12BC7" w:rsidRPr="0054258F" w:rsidRDefault="00B12BC7" w:rsidP="009D5B12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  <w:r w:rsidRPr="0054258F">
        <w:rPr>
          <w:rFonts w:cs="Calibri"/>
          <w:sz w:val="24"/>
          <w:szCs w:val="24"/>
        </w:rPr>
        <w:t xml:space="preserve">Na potrzeby postępowania o udzielenie zamówienia publicznego prowadzonym </w:t>
      </w:r>
      <w:r w:rsidRPr="0054258F">
        <w:rPr>
          <w:rFonts w:cs="Calibri"/>
          <w:b/>
          <w:bCs/>
          <w:sz w:val="24"/>
          <w:szCs w:val="24"/>
        </w:rPr>
        <w:t xml:space="preserve">w trybie </w:t>
      </w:r>
      <w:r w:rsidRPr="0054258F">
        <w:rPr>
          <w:rFonts w:cs="Calibri"/>
          <w:b/>
          <w:bCs/>
        </w:rPr>
        <w:t xml:space="preserve">przetargu nieograniczonego </w:t>
      </w:r>
      <w:r w:rsidR="0054258F" w:rsidRPr="0054258F">
        <w:rPr>
          <w:rFonts w:cs="Calibri"/>
          <w:b/>
        </w:rPr>
        <w:t>na dostawę jednostki centralnej  komputera (stacji roboczej) przystosowanej do obliczeń równoległych w celach naukowo-dydaktycznych- DE-dzp.272-104/24</w:t>
      </w:r>
      <w:r w:rsidR="00B709B9" w:rsidRPr="0054258F">
        <w:rPr>
          <w:rFonts w:eastAsia="Times New Roman" w:cs="Calibri"/>
          <w:b/>
          <w:sz w:val="20"/>
          <w:szCs w:val="20"/>
          <w:lang w:eastAsia="pl-PL"/>
        </w:rPr>
        <w:t>,</w:t>
      </w:r>
      <w:r w:rsidR="009D5B12" w:rsidRPr="0054258F">
        <w:rPr>
          <w:rFonts w:eastAsia="Times New Roman" w:cs="Calibri"/>
          <w:b/>
          <w:sz w:val="20"/>
          <w:szCs w:val="20"/>
          <w:lang w:eastAsia="pl-PL"/>
        </w:rPr>
        <w:t xml:space="preserve"> </w:t>
      </w:r>
      <w:r w:rsidRPr="0054258F">
        <w:rPr>
          <w:rFonts w:cs="Calibri"/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A91DD" w14:textId="77777777" w:rsidR="001C51C1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1C51C1" w:rsidRDefault="001C51C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C0F65" w14:textId="77777777" w:rsidR="001C51C1" w:rsidRDefault="001C51C1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1C51C1" w:rsidRDefault="0054258F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1C51C1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438A4"/>
    <w:rsid w:val="000563B7"/>
    <w:rsid w:val="000E6C60"/>
    <w:rsid w:val="001C51C1"/>
    <w:rsid w:val="001F4E82"/>
    <w:rsid w:val="00237270"/>
    <w:rsid w:val="00285E58"/>
    <w:rsid w:val="00337243"/>
    <w:rsid w:val="003D1274"/>
    <w:rsid w:val="00430A9F"/>
    <w:rsid w:val="0054258F"/>
    <w:rsid w:val="005741C5"/>
    <w:rsid w:val="005E18C3"/>
    <w:rsid w:val="005E5BD1"/>
    <w:rsid w:val="00623F70"/>
    <w:rsid w:val="00844D9E"/>
    <w:rsid w:val="008E5450"/>
    <w:rsid w:val="00927537"/>
    <w:rsid w:val="0093180B"/>
    <w:rsid w:val="009D5B12"/>
    <w:rsid w:val="00B12BC7"/>
    <w:rsid w:val="00B709B9"/>
    <w:rsid w:val="00BC579B"/>
    <w:rsid w:val="00BD488C"/>
    <w:rsid w:val="00D137A1"/>
    <w:rsid w:val="00D6653B"/>
    <w:rsid w:val="00D70839"/>
    <w:rsid w:val="00E67EFE"/>
    <w:rsid w:val="00F76E2A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376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</cp:revision>
  <dcterms:created xsi:type="dcterms:W3CDTF">2024-03-13T10:20:00Z</dcterms:created>
  <dcterms:modified xsi:type="dcterms:W3CDTF">2024-03-13T10:20:00Z</dcterms:modified>
</cp:coreProperties>
</file>