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6F2B67" w:rsidRDefault="009861C2" w:rsidP="002A4AEE">
      <w:pPr>
        <w:spacing w:after="480"/>
        <w:jc w:val="right"/>
      </w:pPr>
      <w:r w:rsidRPr="006F2B67">
        <w:t>Niepołomice</w:t>
      </w:r>
      <w:r w:rsidR="00843A88" w:rsidRPr="006F2B67">
        <w:t xml:space="preserve"> dnia: </w:t>
      </w:r>
      <w:r w:rsidRPr="006F2B67">
        <w:t>2024-03-12</w:t>
      </w:r>
    </w:p>
    <w:p w:rsidR="00843A88" w:rsidRPr="006F2B67" w:rsidRDefault="009861C2" w:rsidP="002A4AEE">
      <w:pPr>
        <w:rPr>
          <w:b/>
          <w:bCs/>
        </w:rPr>
      </w:pPr>
      <w:r w:rsidRPr="006F2B67">
        <w:rPr>
          <w:b/>
          <w:bCs/>
        </w:rPr>
        <w:t>GMINA NIEPOŁOMICE</w:t>
      </w:r>
    </w:p>
    <w:p w:rsidR="00843A88" w:rsidRPr="006F2B67" w:rsidRDefault="009861C2" w:rsidP="002A4AEE">
      <w:r w:rsidRPr="006F2B67">
        <w:t>Pl. Zwycięstwa</w:t>
      </w:r>
      <w:r w:rsidR="00843A88" w:rsidRPr="006F2B67">
        <w:t xml:space="preserve"> </w:t>
      </w:r>
      <w:r w:rsidRPr="006F2B67">
        <w:t>13</w:t>
      </w:r>
    </w:p>
    <w:p w:rsidR="00843A88" w:rsidRPr="006F2B67" w:rsidRDefault="009861C2" w:rsidP="002A4AEE">
      <w:r w:rsidRPr="006F2B67">
        <w:t>32-005</w:t>
      </w:r>
      <w:r w:rsidR="00843A88" w:rsidRPr="006F2B67">
        <w:t xml:space="preserve"> </w:t>
      </w:r>
      <w:r w:rsidRPr="006F2B67">
        <w:t>Niepołomice</w:t>
      </w:r>
    </w:p>
    <w:p w:rsidR="00843A88" w:rsidRPr="006F2B67" w:rsidRDefault="006F2B67" w:rsidP="002A4AEE">
      <w:pPr>
        <w:spacing w:after="480"/>
        <w:jc w:val="both"/>
        <w:rPr>
          <w:bCs/>
        </w:rPr>
      </w:pPr>
      <w:r w:rsidRPr="006F2B67">
        <w:rPr>
          <w:bCs/>
        </w:rPr>
        <w:t>Pismo: ZP.271.6.2024.1</w:t>
      </w:r>
    </w:p>
    <w:p w:rsidR="00843A88" w:rsidRPr="006F2B67" w:rsidRDefault="00843A88" w:rsidP="002A4AEE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6F2B67">
        <w:rPr>
          <w:b/>
        </w:rPr>
        <w:t>WYKONAWCY</w:t>
      </w:r>
    </w:p>
    <w:p w:rsidR="00843A88" w:rsidRPr="006F2B67" w:rsidRDefault="00843A88" w:rsidP="002A4AEE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6F2B67">
        <w:t>ubiegający się o zamówienie</w:t>
      </w:r>
    </w:p>
    <w:p w:rsidR="004E4B64" w:rsidRPr="006F2B67" w:rsidRDefault="004E4B64" w:rsidP="002A4AEE">
      <w:pPr>
        <w:spacing w:after="120"/>
        <w:jc w:val="both"/>
        <w:rPr>
          <w:rFonts w:eastAsia="Calibri"/>
          <w:lang w:eastAsia="en-US"/>
        </w:rPr>
      </w:pPr>
      <w:r w:rsidRPr="006F2B67">
        <w:rPr>
          <w:rFonts w:eastAsia="Calibri"/>
          <w:lang w:eastAsia="en-US"/>
        </w:rPr>
        <w:t xml:space="preserve">Dotyczy: </w:t>
      </w:r>
      <w:r w:rsidRPr="006F2B67">
        <w:t>postępowania o udzielenie zamówienia publicznego</w:t>
      </w:r>
      <w:r w:rsidRPr="006F2B6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6F2B67" w:rsidTr="00FD4AEC">
        <w:tc>
          <w:tcPr>
            <w:tcW w:w="2269" w:type="dxa"/>
            <w:shd w:val="clear" w:color="auto" w:fill="auto"/>
          </w:tcPr>
          <w:p w:rsidR="004E4B64" w:rsidRPr="006F2B67" w:rsidRDefault="004E4B64" w:rsidP="002A4AE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F2B67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F2B67" w:rsidRDefault="009861C2" w:rsidP="002A4AE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F2B67">
              <w:rPr>
                <w:bCs/>
              </w:rPr>
              <w:t>Rozbudowa istniejącej drogi gminnej ul. Akacjowej w dwóch częściach od ul. Kolejowej do ul. Brzeskiej i od ul. Brzeskiej do ul. Słonecznej</w:t>
            </w:r>
            <w:r w:rsidR="004E4B64" w:rsidRPr="006F2B67">
              <w:rPr>
                <w:bCs/>
              </w:rPr>
              <w:t>.</w:t>
            </w:r>
          </w:p>
        </w:tc>
      </w:tr>
      <w:tr w:rsidR="009861C2" w:rsidRPr="006F2B67" w:rsidTr="00342E8C">
        <w:tc>
          <w:tcPr>
            <w:tcW w:w="2269" w:type="dxa"/>
            <w:shd w:val="clear" w:color="auto" w:fill="auto"/>
          </w:tcPr>
          <w:p w:rsidR="009861C2" w:rsidRPr="006F2B67" w:rsidRDefault="009861C2" w:rsidP="002A4AE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F2B6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61C2" w:rsidRPr="006F2B67" w:rsidRDefault="009861C2" w:rsidP="002A4AE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F2B67">
              <w:rPr>
                <w:bCs/>
              </w:rPr>
              <w:t>ZP.271.6.2024</w:t>
            </w:r>
          </w:p>
        </w:tc>
      </w:tr>
    </w:tbl>
    <w:p w:rsidR="004E4B64" w:rsidRPr="006F2B67" w:rsidRDefault="004E4B64" w:rsidP="002A4AEE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6F2B67" w:rsidTr="00C46732">
        <w:tc>
          <w:tcPr>
            <w:tcW w:w="9330" w:type="dxa"/>
            <w:shd w:val="clear" w:color="auto" w:fill="F2F2F2"/>
            <w:hideMark/>
          </w:tcPr>
          <w:p w:rsidR="00843A88" w:rsidRPr="006F2B67" w:rsidRDefault="00843A88" w:rsidP="002A4AEE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F2B6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6F2B67" w:rsidRDefault="00520165" w:rsidP="002A4AEE">
      <w:pPr>
        <w:spacing w:before="600" w:after="240"/>
        <w:jc w:val="both"/>
      </w:pPr>
      <w:r w:rsidRPr="006F2B67">
        <w:t xml:space="preserve">Zamawiający, </w:t>
      </w:r>
      <w:r w:rsidR="009861C2" w:rsidRPr="006F2B67">
        <w:rPr>
          <w:b/>
        </w:rPr>
        <w:t>GMINA NIEPOŁOMICE</w:t>
      </w:r>
      <w:r w:rsidRPr="006F2B67">
        <w:t xml:space="preserve">, działając na podstawie art. </w:t>
      </w:r>
      <w:r w:rsidR="00E74BC3" w:rsidRPr="006F2B67">
        <w:t>284</w:t>
      </w:r>
      <w:r w:rsidRPr="006F2B67">
        <w:t xml:space="preserve"> ust. </w:t>
      </w:r>
      <w:r w:rsidR="0029606A" w:rsidRPr="006F2B67">
        <w:t>6</w:t>
      </w:r>
      <w:r w:rsidRPr="006F2B67">
        <w:t xml:space="preserve"> ustawy z dnia </w:t>
      </w:r>
      <w:r w:rsidR="0029606A" w:rsidRPr="006F2B67">
        <w:t>11</w:t>
      </w:r>
      <w:r w:rsidRPr="006F2B67">
        <w:t xml:space="preserve"> </w:t>
      </w:r>
      <w:r w:rsidR="0029606A" w:rsidRPr="006F2B67">
        <w:t xml:space="preserve">września </w:t>
      </w:r>
      <w:r w:rsidRPr="006F2B67">
        <w:t>20</w:t>
      </w:r>
      <w:r w:rsidR="0029606A" w:rsidRPr="006F2B67">
        <w:t>19</w:t>
      </w:r>
      <w:r w:rsidRPr="006F2B67">
        <w:t xml:space="preserve"> r</w:t>
      </w:r>
      <w:r w:rsidR="0029606A" w:rsidRPr="006F2B67">
        <w:t>.</w:t>
      </w:r>
      <w:r w:rsidRPr="006F2B67">
        <w:t xml:space="preserve"> Prawo </w:t>
      </w:r>
      <w:r w:rsidR="0029606A" w:rsidRPr="006F2B67">
        <w:t>z</w:t>
      </w:r>
      <w:r w:rsidRPr="006F2B67">
        <w:t xml:space="preserve">amówień </w:t>
      </w:r>
      <w:r w:rsidR="0029606A" w:rsidRPr="006F2B67">
        <w:t>p</w:t>
      </w:r>
      <w:r w:rsidRPr="006F2B67">
        <w:t xml:space="preserve">ublicznych </w:t>
      </w:r>
      <w:r w:rsidR="009861C2" w:rsidRPr="006F2B67">
        <w:t>(</w:t>
      </w:r>
      <w:proofErr w:type="spellStart"/>
      <w:r w:rsidR="009861C2" w:rsidRPr="006F2B67">
        <w:t>t.j</w:t>
      </w:r>
      <w:proofErr w:type="spellEnd"/>
      <w:r w:rsidR="009861C2" w:rsidRPr="006F2B67">
        <w:t>. Dz. U. z 2023r. poz. 1605)</w:t>
      </w:r>
      <w:r w:rsidR="00BE7BFD" w:rsidRPr="006F2B67">
        <w:t xml:space="preserve">, </w:t>
      </w:r>
      <w:r w:rsidR="00E74BC3" w:rsidRPr="006F2B67">
        <w:t>udostępnia</w:t>
      </w:r>
      <w:r w:rsidR="00BE7BFD" w:rsidRPr="006F2B67">
        <w:t xml:space="preserve"> poniżej treść zapytań do S</w:t>
      </w:r>
      <w:r w:rsidR="0012774F" w:rsidRPr="006F2B67">
        <w:t>pecyfikacji Warunków Zamówienia (</w:t>
      </w:r>
      <w:r w:rsidR="0012774F" w:rsidRPr="006F2B67">
        <w:rPr>
          <w:lang w:eastAsia="ar-SA"/>
        </w:rPr>
        <w:t>zwanej dalej</w:t>
      </w:r>
      <w:r w:rsidR="0012774F" w:rsidRPr="006F2B67">
        <w:rPr>
          <w:b/>
          <w:lang w:eastAsia="ar-SA"/>
        </w:rPr>
        <w:t xml:space="preserve"> </w:t>
      </w:r>
      <w:r w:rsidR="0012774F" w:rsidRPr="006F2B67">
        <w:rPr>
          <w:bCs/>
          <w:lang w:eastAsia="ar-SA"/>
        </w:rPr>
        <w:t>”SWZ”)</w:t>
      </w:r>
      <w:r w:rsidR="00E74BC3" w:rsidRPr="006F2B67">
        <w:rPr>
          <w:bCs/>
          <w:lang w:eastAsia="ar-SA"/>
        </w:rPr>
        <w:t xml:space="preserve"> </w:t>
      </w:r>
      <w:r w:rsidR="00E74BC3" w:rsidRPr="006F2B67">
        <w:t>wraz z wyjaśnieniami</w:t>
      </w:r>
      <w:r w:rsidR="0012774F" w:rsidRPr="006F2B6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861C2" w:rsidRPr="006F2B67" w:rsidTr="00342E8C">
        <w:tc>
          <w:tcPr>
            <w:tcW w:w="9356" w:type="dxa"/>
            <w:shd w:val="clear" w:color="auto" w:fill="auto"/>
          </w:tcPr>
          <w:p w:rsidR="009861C2" w:rsidRPr="006F2B67" w:rsidRDefault="006F2B67" w:rsidP="006F2B67">
            <w:pPr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>Z uwagi na postawiony wymóg posiadania przez rury certyfikatu PAS 1075 zwracam się z pytaniem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>1) czy Zamawiający dopuści rury 3-warstwowe firmy TT PLAST - nie posiadające certyfikatu PAS 1075 - jednakże wykonane z materiału PE100 RC, którego właściwości są zgodne z PAS 1075 i zostały potwierdzone wcześniej przez laboratorium akredytowane oraz producenta surowca oraz Krajową Ocenę Techniczną nr ITB-KOT-2020/1246 wydanie 2?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>Wskazujemy, że standard PAS 1075 był ogólnie dostępną specyfikacją (nie normą przedmiotową) i co istotne obecnie jest dokumentem historycznym, gdyż niemiecki instytut DIN CERTCO wycofał wszystkie dokumenty PAS w 2020 roku.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>Znormalizowane, aktualne badania opracowane dla potwierdzenia podwyższonej odporności na naciski punktowe i wolną propagację pęknięć oraz podwyższoną odporność na skutki zarysowań rur RC TT PLAST to: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 xml:space="preserve"> </w:t>
            </w:r>
            <w:proofErr w:type="spellStart"/>
            <w:r w:rsidRPr="006F2B67">
              <w:t>Resistance</w:t>
            </w:r>
            <w:proofErr w:type="spellEnd"/>
            <w:r w:rsidRPr="006F2B67">
              <w:t xml:space="preserve"> to slow crack growth PE100-RC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proofErr w:type="spellStart"/>
            <w:r w:rsidRPr="006F2B67">
              <w:t>Strain</w:t>
            </w:r>
            <w:proofErr w:type="spellEnd"/>
            <w:r w:rsidRPr="006F2B67">
              <w:t xml:space="preserve"> </w:t>
            </w:r>
            <w:proofErr w:type="spellStart"/>
            <w:r w:rsidRPr="006F2B67">
              <w:t>Hardening</w:t>
            </w:r>
            <w:proofErr w:type="spellEnd"/>
            <w:r w:rsidRPr="006F2B67">
              <w:t xml:space="preserve"> Test SHT według ISO 18488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>2Resistance to slow crack growth PE100-RC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proofErr w:type="spellStart"/>
            <w:r w:rsidRPr="006F2B67">
              <w:t>Cracked</w:t>
            </w:r>
            <w:proofErr w:type="spellEnd"/>
            <w:r w:rsidRPr="006F2B67">
              <w:t xml:space="preserve"> </w:t>
            </w:r>
            <w:proofErr w:type="spellStart"/>
            <w:r w:rsidRPr="006F2B67">
              <w:t>Round</w:t>
            </w:r>
            <w:proofErr w:type="spellEnd"/>
            <w:r w:rsidRPr="006F2B67">
              <w:t xml:space="preserve"> Bar Test CRB według 13479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proofErr w:type="spellStart"/>
            <w:r w:rsidRPr="006F2B67">
              <w:t>Resistance</w:t>
            </w:r>
            <w:proofErr w:type="spellEnd"/>
            <w:r w:rsidRPr="006F2B67">
              <w:t xml:space="preserve"> to slow crack growth PE100-RC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proofErr w:type="spellStart"/>
            <w:r w:rsidRPr="006F2B67">
              <w:t>Acelerated</w:t>
            </w:r>
            <w:proofErr w:type="spellEnd"/>
            <w:r w:rsidRPr="006F2B67">
              <w:t xml:space="preserve"> </w:t>
            </w:r>
            <w:proofErr w:type="spellStart"/>
            <w:r w:rsidRPr="006F2B67">
              <w:t>Notched</w:t>
            </w:r>
            <w:proofErr w:type="spellEnd"/>
            <w:r w:rsidRPr="006F2B67">
              <w:t xml:space="preserve"> </w:t>
            </w:r>
            <w:proofErr w:type="spellStart"/>
            <w:r w:rsidRPr="006F2B67">
              <w:t>PIpe</w:t>
            </w:r>
            <w:proofErr w:type="spellEnd"/>
            <w:r w:rsidRPr="006F2B67">
              <w:t xml:space="preserve"> Test ANPT według ISO 18489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 xml:space="preserve">Powyższe testy potwierdzają parametry rur, które potwierdzał certyfikat na zgodność z PAS 1075. Z tą różnicą, że wszystkie powyżej wymienione badania są w pełni znormalizowane, co pozwala na ich potwierdzenie </w:t>
            </w:r>
            <w:proofErr w:type="spellStart"/>
            <w:r w:rsidRPr="006F2B67">
              <w:t>zwalidowaną</w:t>
            </w:r>
            <w:proofErr w:type="spellEnd"/>
            <w:r w:rsidRPr="006F2B67">
              <w:t xml:space="preserve"> metodą.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 xml:space="preserve">Rury TT </w:t>
            </w:r>
            <w:proofErr w:type="spellStart"/>
            <w:r w:rsidRPr="006F2B67">
              <w:t>Plast</w:t>
            </w:r>
            <w:proofErr w:type="spellEnd"/>
            <w:r w:rsidRPr="006F2B67">
              <w:t xml:space="preserve"> są produkowane zgodnie z normą PN-EN 12201 oraz posiadają wymagane certyfikaty</w:t>
            </w:r>
          </w:p>
          <w:p w:rsidR="009861C2" w:rsidRPr="006F2B67" w:rsidRDefault="009861C2" w:rsidP="006F2B67">
            <w:pPr>
              <w:ind w:left="30" w:right="-72"/>
              <w:jc w:val="both"/>
            </w:pPr>
            <w:r w:rsidRPr="006F2B67">
              <w:t>i dokumenty tj. atesty, deklaracje, zgodności producenta i karty katalogowe.</w:t>
            </w:r>
          </w:p>
          <w:p w:rsidR="002A4AEE" w:rsidRDefault="002A4AEE" w:rsidP="002A4AEE">
            <w:pPr>
              <w:ind w:left="30" w:right="-72"/>
              <w:rPr>
                <w:b/>
                <w:bCs/>
              </w:rPr>
            </w:pPr>
          </w:p>
          <w:p w:rsidR="009861C2" w:rsidRPr="002A4AEE" w:rsidRDefault="009861C2" w:rsidP="002A4AEE">
            <w:pPr>
              <w:ind w:left="30" w:right="-72"/>
              <w:rPr>
                <w:b/>
                <w:bCs/>
              </w:rPr>
            </w:pPr>
            <w:r w:rsidRPr="006F2B67">
              <w:rPr>
                <w:b/>
                <w:bCs/>
              </w:rPr>
              <w:t>Stanowisko (wyjaśnienie) Zamawiającego:</w:t>
            </w:r>
          </w:p>
        </w:tc>
      </w:tr>
    </w:tbl>
    <w:p w:rsidR="002A4AEE" w:rsidRDefault="002A4AEE" w:rsidP="002A4AEE">
      <w:pPr>
        <w:pStyle w:val="NormalnyWeb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Rury muszą spełniać wymagania normy PN-EN 12201-2. Należy stosować rury PE100 RC SDR11 trójwarstwowe.</w:t>
      </w:r>
      <w:r>
        <w:rPr>
          <w:rFonts w:ascii="Georgia" w:hAnsi="Georgia"/>
          <w:sz w:val="20"/>
          <w:szCs w:val="20"/>
        </w:rPr>
        <w:br/>
        <w:t xml:space="preserve">Wszelkie zmiany związane z zastosowanymi materiałami w przypadku sieci musza  być uzgadnianie z gestorem sieci.  </w:t>
      </w:r>
    </w:p>
    <w:p w:rsidR="00BE7BFD" w:rsidRPr="006F2B67" w:rsidRDefault="00BE7BFD" w:rsidP="00520165">
      <w:pPr>
        <w:jc w:val="both"/>
      </w:pPr>
    </w:p>
    <w:p w:rsidR="002A4AEE" w:rsidRDefault="002A4AEE" w:rsidP="00D8461B">
      <w:pPr>
        <w:spacing w:before="120" w:after="120" w:line="360" w:lineRule="auto"/>
        <w:ind w:left="567"/>
        <w:jc w:val="right"/>
      </w:pPr>
    </w:p>
    <w:p w:rsidR="006D4AB3" w:rsidRPr="006F2B67" w:rsidRDefault="006D4AB3" w:rsidP="00D8461B">
      <w:pPr>
        <w:spacing w:before="120" w:after="120" w:line="360" w:lineRule="auto"/>
        <w:ind w:left="567"/>
        <w:jc w:val="right"/>
      </w:pPr>
    </w:p>
    <w:sectPr w:rsidR="006D4AB3" w:rsidRPr="006F2B67" w:rsidSect="002A4A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56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8BF" w:rsidRDefault="00E548BF">
      <w:r>
        <w:separator/>
      </w:r>
    </w:p>
  </w:endnote>
  <w:endnote w:type="continuationSeparator" w:id="0">
    <w:p w:rsidR="00E548BF" w:rsidRDefault="00E54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B10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B10C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229EB" w:rsidRPr="002229E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8BF" w:rsidRDefault="00E548BF">
      <w:r>
        <w:separator/>
      </w:r>
    </w:p>
  </w:footnote>
  <w:footnote w:type="continuationSeparator" w:id="0">
    <w:p w:rsidR="00E548BF" w:rsidRDefault="00E54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C2" w:rsidRDefault="009861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C2" w:rsidRDefault="009861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1C2" w:rsidRDefault="009861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1C2"/>
    <w:rsid w:val="00031374"/>
    <w:rsid w:val="000A1097"/>
    <w:rsid w:val="000E2A8F"/>
    <w:rsid w:val="0012774F"/>
    <w:rsid w:val="00144B7A"/>
    <w:rsid w:val="00180C6E"/>
    <w:rsid w:val="002229EB"/>
    <w:rsid w:val="0029606A"/>
    <w:rsid w:val="002A4AE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2B67"/>
    <w:rsid w:val="006F3B81"/>
    <w:rsid w:val="007D7198"/>
    <w:rsid w:val="00843A88"/>
    <w:rsid w:val="00864A4B"/>
    <w:rsid w:val="00870F9F"/>
    <w:rsid w:val="008804B6"/>
    <w:rsid w:val="00897AB0"/>
    <w:rsid w:val="008A3553"/>
    <w:rsid w:val="008B10C8"/>
    <w:rsid w:val="009861C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548B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10C8"/>
  </w:style>
  <w:style w:type="paragraph" w:styleId="Nagwek1">
    <w:name w:val="heading 1"/>
    <w:basedOn w:val="Normalny"/>
    <w:next w:val="Normalny"/>
    <w:qFormat/>
    <w:rsid w:val="008B10C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B10C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B10C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B10C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10C8"/>
  </w:style>
  <w:style w:type="paragraph" w:styleId="Tekstpodstawowywcity">
    <w:name w:val="Body Text Indent"/>
    <w:basedOn w:val="Normalny"/>
    <w:rsid w:val="008B10C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B10C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B10C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B10C8"/>
    <w:rPr>
      <w:sz w:val="28"/>
    </w:rPr>
  </w:style>
  <w:style w:type="paragraph" w:styleId="Tekstpodstawowywcity3">
    <w:name w:val="Body Text Indent 3"/>
    <w:basedOn w:val="Normalny"/>
    <w:rsid w:val="008B10C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A4AEE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342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2024-03-12T14:45:00Z</cp:lastPrinted>
  <dcterms:created xsi:type="dcterms:W3CDTF">2024-03-12T14:45:00Z</dcterms:created>
  <dcterms:modified xsi:type="dcterms:W3CDTF">2024-03-12T14:45:00Z</dcterms:modified>
</cp:coreProperties>
</file>