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5B97E" w14:textId="77777777"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14:paraId="3AF9F7F5" w14:textId="3185A042" w:rsidR="004044FD" w:rsidRDefault="000F1506" w:rsidP="00F908FC">
      <w:pPr>
        <w:pStyle w:val="Standard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S</w:t>
      </w:r>
      <w:r w:rsidR="004044FD" w:rsidRPr="004044FD">
        <w:rPr>
          <w:b/>
          <w:spacing w:val="20"/>
          <w:sz w:val="24"/>
          <w:szCs w:val="24"/>
        </w:rPr>
        <w:t>ZP</w:t>
      </w:r>
      <w:r>
        <w:rPr>
          <w:b/>
          <w:spacing w:val="20"/>
          <w:sz w:val="24"/>
          <w:szCs w:val="24"/>
        </w:rPr>
        <w:t>-27</w:t>
      </w:r>
      <w:r w:rsidR="00E543CE">
        <w:rPr>
          <w:b/>
          <w:spacing w:val="20"/>
          <w:sz w:val="24"/>
          <w:szCs w:val="24"/>
        </w:rPr>
        <w:t>1</w:t>
      </w:r>
      <w:r>
        <w:rPr>
          <w:b/>
          <w:spacing w:val="20"/>
          <w:sz w:val="24"/>
          <w:szCs w:val="24"/>
        </w:rPr>
        <w:t>-</w:t>
      </w:r>
      <w:r w:rsidR="00766B8C">
        <w:rPr>
          <w:b/>
          <w:spacing w:val="20"/>
          <w:sz w:val="24"/>
          <w:szCs w:val="24"/>
        </w:rPr>
        <w:t>7/</w:t>
      </w:r>
      <w:r w:rsidR="00E543CE">
        <w:rPr>
          <w:b/>
          <w:spacing w:val="20"/>
          <w:sz w:val="24"/>
          <w:szCs w:val="24"/>
        </w:rPr>
        <w:t>2</w:t>
      </w:r>
      <w:r w:rsidR="00766B8C">
        <w:rPr>
          <w:b/>
          <w:spacing w:val="20"/>
          <w:sz w:val="24"/>
          <w:szCs w:val="24"/>
        </w:rPr>
        <w:t>4</w:t>
      </w:r>
      <w:r w:rsidR="004044FD" w:rsidRPr="004044FD">
        <w:rPr>
          <w:b/>
          <w:spacing w:val="20"/>
          <w:sz w:val="24"/>
          <w:szCs w:val="24"/>
        </w:rPr>
        <w:t xml:space="preserve">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</w:t>
      </w:r>
      <w:r w:rsidR="004044FD"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696621">
        <w:rPr>
          <w:b/>
          <w:spacing w:val="20"/>
          <w:sz w:val="24"/>
          <w:szCs w:val="24"/>
        </w:rPr>
        <w:t xml:space="preserve">nr </w:t>
      </w:r>
      <w:r w:rsidR="00F0217D" w:rsidRPr="00696621">
        <w:rPr>
          <w:b/>
          <w:spacing w:val="20"/>
          <w:sz w:val="24"/>
          <w:szCs w:val="24"/>
        </w:rPr>
        <w:t>7</w:t>
      </w:r>
      <w:r w:rsidR="004044FD" w:rsidRPr="00696621">
        <w:rPr>
          <w:b/>
          <w:spacing w:val="20"/>
          <w:sz w:val="24"/>
          <w:szCs w:val="24"/>
        </w:rPr>
        <w:t xml:space="preserve"> do SWZ</w:t>
      </w:r>
    </w:p>
    <w:p w14:paraId="22AA3C1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77D0CA4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FEDB46E" w14:textId="77777777"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14:paraId="28F2566D" w14:textId="77777777"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14:paraId="73EA53A9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7F985FD8" w14:textId="77777777"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3A1DF93" w14:textId="77777777"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14:paraId="1650971A" w14:textId="56F9E981" w:rsidR="004B6588" w:rsidRPr="00172DFE" w:rsidRDefault="007D401D" w:rsidP="00472C79">
      <w:pPr>
        <w:pStyle w:val="Standard"/>
        <w:numPr>
          <w:ilvl w:val="0"/>
          <w:numId w:val="10"/>
        </w:numPr>
        <w:jc w:val="both"/>
        <w:rPr>
          <w:i/>
          <w:iCs/>
          <w:sz w:val="24"/>
          <w:szCs w:val="24"/>
          <w:lang w:val="x-none"/>
        </w:rPr>
      </w:pPr>
      <w:r w:rsidRPr="00766B8C">
        <w:rPr>
          <w:rFonts w:eastAsia="TimesNewRomanPSMT"/>
          <w:b/>
          <w:sz w:val="24"/>
          <w:szCs w:val="24"/>
        </w:rPr>
        <w:t>Oświadczamy,</w:t>
      </w:r>
      <w:r w:rsidRPr="00766B8C">
        <w:rPr>
          <w:rFonts w:eastAsia="TimesNewRomanPSMT"/>
          <w:sz w:val="24"/>
          <w:szCs w:val="24"/>
        </w:rPr>
        <w:t xml:space="preserve"> że </w:t>
      </w:r>
      <w:r w:rsidR="005D21B9" w:rsidRPr="00766B8C">
        <w:rPr>
          <w:rFonts w:eastAsia="TimesNewRomanPSMT"/>
          <w:sz w:val="24"/>
          <w:szCs w:val="24"/>
        </w:rPr>
        <w:t>zaoferowane produkty lecznicze są dopuszczone do obrotu na terytorium Rzeczpospolitej Polskiej,</w:t>
      </w:r>
      <w:r w:rsidRPr="00766B8C">
        <w:rPr>
          <w:rFonts w:eastAsia="TimesNewRomanPSMT"/>
          <w:sz w:val="24"/>
          <w:szCs w:val="24"/>
        </w:rPr>
        <w:t xml:space="preserve"> zgodnie z </w:t>
      </w:r>
      <w:r w:rsidR="005D21B9" w:rsidRPr="00766B8C">
        <w:rPr>
          <w:rFonts w:eastAsia="TimesNewRomanPSMT"/>
          <w:sz w:val="24"/>
          <w:szCs w:val="24"/>
        </w:rPr>
        <w:t xml:space="preserve">postanowieniami ustawy </w:t>
      </w:r>
      <w:r w:rsidR="005D21B9" w:rsidRPr="00766B8C">
        <w:rPr>
          <w:sz w:val="24"/>
          <w:szCs w:val="24"/>
        </w:rPr>
        <w:t>z dnia 6 września 2001 r.  Prawo farmaceutyczne (tekst jednolity Dz. U. z 20</w:t>
      </w:r>
      <w:r w:rsidR="001E1091" w:rsidRPr="00766B8C">
        <w:rPr>
          <w:sz w:val="24"/>
          <w:szCs w:val="24"/>
        </w:rPr>
        <w:t>2</w:t>
      </w:r>
      <w:r w:rsidR="000F1506" w:rsidRPr="00766B8C">
        <w:rPr>
          <w:sz w:val="24"/>
          <w:szCs w:val="24"/>
        </w:rPr>
        <w:t>2</w:t>
      </w:r>
      <w:r w:rsidR="005D21B9" w:rsidRPr="00766B8C">
        <w:rPr>
          <w:sz w:val="24"/>
          <w:szCs w:val="24"/>
        </w:rPr>
        <w:t xml:space="preserve"> r., poz. </w:t>
      </w:r>
      <w:r w:rsidR="000F1506" w:rsidRPr="00766B8C">
        <w:rPr>
          <w:sz w:val="24"/>
          <w:szCs w:val="24"/>
        </w:rPr>
        <w:t>2301</w:t>
      </w:r>
      <w:r w:rsidR="005D21B9" w:rsidRPr="00766B8C">
        <w:rPr>
          <w:sz w:val="24"/>
          <w:szCs w:val="24"/>
        </w:rPr>
        <w:t>)</w:t>
      </w:r>
      <w:r w:rsidR="00452335" w:rsidRPr="00766B8C">
        <w:rPr>
          <w:sz w:val="24"/>
          <w:szCs w:val="24"/>
        </w:rPr>
        <w:t xml:space="preserve">, </w:t>
      </w:r>
      <w:r w:rsidR="00452335" w:rsidRPr="00172DFE">
        <w:rPr>
          <w:i/>
          <w:iCs/>
          <w:sz w:val="24"/>
          <w:szCs w:val="24"/>
        </w:rPr>
        <w:t xml:space="preserve">(dotyczy Grupy </w:t>
      </w:r>
      <w:r w:rsidR="00E53044" w:rsidRPr="00172DFE">
        <w:rPr>
          <w:i/>
          <w:iCs/>
          <w:sz w:val="24"/>
          <w:szCs w:val="24"/>
        </w:rPr>
        <w:t xml:space="preserve"> </w:t>
      </w:r>
      <w:r w:rsidR="00766B8C" w:rsidRPr="00172DFE">
        <w:rPr>
          <w:i/>
          <w:iCs/>
          <w:sz w:val="24"/>
          <w:szCs w:val="24"/>
        </w:rPr>
        <w:t>1 poz.</w:t>
      </w:r>
      <w:r w:rsidR="00172DFE" w:rsidRPr="00172DFE">
        <w:rPr>
          <w:i/>
          <w:iCs/>
          <w:sz w:val="24"/>
          <w:szCs w:val="24"/>
        </w:rPr>
        <w:t xml:space="preserve"> </w:t>
      </w:r>
      <w:r w:rsidR="00172DFE" w:rsidRPr="00172DFE">
        <w:rPr>
          <w:i/>
          <w:iCs/>
          <w:sz w:val="24"/>
          <w:szCs w:val="24"/>
        </w:rPr>
        <w:t>2, 6,  i od 7 do 12</w:t>
      </w:r>
      <w:r w:rsidR="00172DFE" w:rsidRPr="00172DFE">
        <w:rPr>
          <w:i/>
          <w:iCs/>
          <w:sz w:val="24"/>
          <w:szCs w:val="24"/>
        </w:rPr>
        <w:t xml:space="preserve"> o</w:t>
      </w:r>
      <w:r w:rsidR="00766B8C" w:rsidRPr="00172DFE">
        <w:rPr>
          <w:i/>
          <w:iCs/>
          <w:sz w:val="24"/>
          <w:szCs w:val="24"/>
        </w:rPr>
        <w:t>raz Grupy 4 poz. 1</w:t>
      </w:r>
      <w:r w:rsidR="00E77040" w:rsidRPr="00172DFE">
        <w:rPr>
          <w:i/>
          <w:iCs/>
          <w:sz w:val="24"/>
          <w:szCs w:val="24"/>
        </w:rPr>
        <w:t>);</w:t>
      </w:r>
    </w:p>
    <w:p w14:paraId="40015C79" w14:textId="3E692A4D" w:rsidR="00DF4E2D" w:rsidRPr="00172DFE" w:rsidRDefault="00DF4E2D" w:rsidP="00ED77D3">
      <w:pPr>
        <w:pStyle w:val="Akapitzlist"/>
        <w:widowControl w:val="0"/>
        <w:numPr>
          <w:ilvl w:val="0"/>
          <w:numId w:val="10"/>
        </w:numPr>
        <w:jc w:val="both"/>
        <w:rPr>
          <w:i/>
          <w:iCs/>
          <w:kern w:val="0"/>
          <w:sz w:val="24"/>
          <w:szCs w:val="24"/>
          <w:lang w:eastAsia="x-none"/>
        </w:rPr>
      </w:pPr>
      <w:r w:rsidRPr="00766B8C">
        <w:rPr>
          <w:b/>
          <w:bCs/>
          <w:sz w:val="24"/>
          <w:szCs w:val="24"/>
        </w:rPr>
        <w:t>Oświadczamy,</w:t>
      </w:r>
      <w:r w:rsidRPr="00766B8C">
        <w:rPr>
          <w:sz w:val="24"/>
          <w:szCs w:val="24"/>
        </w:rPr>
        <w:t xml:space="preserve"> że oferowane wyroby medyczne zostały dopuszczone do obrotu na mocy obowiązujących przepisów - posiadają wpisy i świadectwa wydane przez uprawnione organy, zgodnie z ROZPORZĄDZENIEM </w:t>
      </w:r>
      <w:r w:rsidR="00452335" w:rsidRPr="00766B8C">
        <w:rPr>
          <w:sz w:val="24"/>
          <w:szCs w:val="24"/>
        </w:rPr>
        <w:t>P</w:t>
      </w:r>
      <w:r w:rsidRPr="00766B8C">
        <w:rPr>
          <w:sz w:val="24"/>
          <w:szCs w:val="24"/>
        </w:rPr>
        <w:t>ARLAMENTU EUROPEJSKIEGO I RADY (UE) 2017/745 z dnia 5 kwietnia 2017 r. w sprawie wyrobów medycznych, zmiany dyrektywy 2001/83/WE, rozporządzenia (WE) nr 178/2002 i rozporządzenia (WE) nr 1223/2009 oraz uchylenia dyrektyw Rady 90/385/EWG i 93/42/EWG (MDR)</w:t>
      </w:r>
      <w:r w:rsidR="00766B8C" w:rsidRPr="00766B8C">
        <w:rPr>
          <w:sz w:val="24"/>
          <w:szCs w:val="24"/>
        </w:rPr>
        <w:t xml:space="preserve">, </w:t>
      </w:r>
      <w:r w:rsidRPr="00766B8C">
        <w:rPr>
          <w:sz w:val="24"/>
          <w:szCs w:val="24"/>
        </w:rPr>
        <w:t xml:space="preserve"> ustawą z dnia 7 kwietnia 2022 r. o wyrobach medycznych, (tj. Dz. U. z 2022 poz. 974). </w:t>
      </w:r>
      <w:r w:rsidR="00766B8C" w:rsidRPr="00766B8C">
        <w:rPr>
          <w:sz w:val="24"/>
          <w:szCs w:val="24"/>
        </w:rPr>
        <w:t>oraz</w:t>
      </w:r>
      <w:r w:rsidR="00766B8C" w:rsidRPr="00766B8C">
        <w:rPr>
          <w:rFonts w:eastAsia="Calibri"/>
          <w:color w:val="00B050"/>
          <w:sz w:val="24"/>
          <w:szCs w:val="24"/>
        </w:rPr>
        <w:t xml:space="preserve"> </w:t>
      </w:r>
      <w:r w:rsidR="00766B8C" w:rsidRPr="00172DFE">
        <w:rPr>
          <w:rFonts w:eastAsia="Calibri"/>
          <w:sz w:val="24"/>
          <w:szCs w:val="24"/>
        </w:rPr>
        <w:t xml:space="preserve">Normą PN-EN ISO 13485:2016-04 - wersja angielska „Wyroby Medyczne systemy zarządzania jakością – wymagania do celów przepisów prawnych” lub równoważną. </w:t>
      </w:r>
      <w:r w:rsidR="00C92282" w:rsidRPr="00172DFE">
        <w:rPr>
          <w:sz w:val="24"/>
          <w:szCs w:val="24"/>
        </w:rPr>
        <w:t xml:space="preserve">(dotyczy </w:t>
      </w:r>
      <w:r w:rsidR="00C92282" w:rsidRPr="00172DFE">
        <w:rPr>
          <w:i/>
          <w:iCs/>
          <w:sz w:val="24"/>
          <w:szCs w:val="24"/>
        </w:rPr>
        <w:t>Grupy</w:t>
      </w:r>
      <w:r w:rsidR="00452335" w:rsidRPr="00172DFE">
        <w:rPr>
          <w:i/>
          <w:iCs/>
          <w:sz w:val="24"/>
          <w:szCs w:val="24"/>
        </w:rPr>
        <w:t xml:space="preserve"> </w:t>
      </w:r>
      <w:r w:rsidR="00766B8C" w:rsidRPr="00172DFE">
        <w:rPr>
          <w:i/>
          <w:iCs/>
          <w:sz w:val="24"/>
          <w:szCs w:val="24"/>
        </w:rPr>
        <w:t xml:space="preserve">1 </w:t>
      </w:r>
      <w:r w:rsidR="00172DFE" w:rsidRPr="00172DFE">
        <w:rPr>
          <w:i/>
          <w:iCs/>
          <w:sz w:val="24"/>
          <w:szCs w:val="24"/>
        </w:rPr>
        <w:t xml:space="preserve">poz. </w:t>
      </w:r>
      <w:r w:rsidR="00172DFE" w:rsidRPr="00172DFE">
        <w:rPr>
          <w:i/>
          <w:iCs/>
          <w:sz w:val="24"/>
          <w:szCs w:val="24"/>
        </w:rPr>
        <w:t>1, 4, 5</w:t>
      </w:r>
      <w:r w:rsidR="00766B8C" w:rsidRPr="00172DFE">
        <w:rPr>
          <w:i/>
          <w:iCs/>
          <w:sz w:val="24"/>
          <w:szCs w:val="24"/>
        </w:rPr>
        <w:t xml:space="preserve"> oraz Grupy 3 poz. 1</w:t>
      </w:r>
      <w:r w:rsidR="00452335" w:rsidRPr="00172DFE">
        <w:rPr>
          <w:i/>
          <w:iCs/>
          <w:sz w:val="24"/>
          <w:szCs w:val="24"/>
        </w:rPr>
        <w:t>).</w:t>
      </w:r>
    </w:p>
    <w:p w14:paraId="716E0A2A" w14:textId="4CB50047" w:rsidR="00472C79" w:rsidRPr="00172DFE" w:rsidRDefault="00766B8C" w:rsidP="004B7C81">
      <w:pPr>
        <w:pStyle w:val="Akapitzlist"/>
        <w:widowControl w:val="0"/>
        <w:numPr>
          <w:ilvl w:val="0"/>
          <w:numId w:val="10"/>
        </w:numPr>
        <w:jc w:val="both"/>
        <w:rPr>
          <w:lang w:val="x-none"/>
        </w:rPr>
      </w:pPr>
      <w:r w:rsidRPr="00172DFE">
        <w:rPr>
          <w:b/>
          <w:bCs/>
          <w:sz w:val="24"/>
          <w:szCs w:val="24"/>
        </w:rPr>
        <w:t xml:space="preserve">Oświadczamy, że </w:t>
      </w:r>
      <w:r w:rsidRPr="00172DFE">
        <w:rPr>
          <w:rFonts w:eastAsia="TimesNewRomanPSMT"/>
          <w:sz w:val="24"/>
          <w:szCs w:val="24"/>
        </w:rPr>
        <w:t>zaoferowane produkty lecznicze oraz wyroby medyczne</w:t>
      </w:r>
      <w:r w:rsidR="00172DFE" w:rsidRPr="00172DFE">
        <w:rPr>
          <w:rFonts w:eastAsia="TimesNewRomanPSMT"/>
          <w:sz w:val="24"/>
          <w:szCs w:val="24"/>
        </w:rPr>
        <w:t xml:space="preserve"> są zgodne z:</w:t>
      </w:r>
    </w:p>
    <w:p w14:paraId="69D3A51C" w14:textId="77777777" w:rsidR="00766B8C" w:rsidRPr="00172DFE" w:rsidRDefault="00766B8C" w:rsidP="00766B8C">
      <w:pPr>
        <w:widowControl w:val="0"/>
        <w:numPr>
          <w:ilvl w:val="0"/>
          <w:numId w:val="12"/>
        </w:numPr>
        <w:tabs>
          <w:tab w:val="clear" w:pos="720"/>
          <w:tab w:val="num" w:pos="1418"/>
        </w:tabs>
        <w:ind w:left="1418" w:hanging="284"/>
        <w:jc w:val="both"/>
        <w:rPr>
          <w:rFonts w:eastAsia="Calibri"/>
        </w:rPr>
      </w:pPr>
      <w:bookmarkStart w:id="0" w:name="_Hlk92791970"/>
      <w:r w:rsidRPr="00172DFE">
        <w:rPr>
          <w:rFonts w:eastAsia="Calibri"/>
        </w:rPr>
        <w:t xml:space="preserve">Rozporządzeniem Ministra Zdrowia z dnia 9 listopada 2015 r. w sprawie wymagań Dobrej Praktyki Wytwarzania </w:t>
      </w:r>
      <w:hyperlink r:id="rId5" w:history="1">
        <w:r w:rsidRPr="00172DFE">
          <w:rPr>
            <w:rStyle w:val="Hipercze"/>
            <w:color w:val="auto"/>
          </w:rPr>
          <w:t>(Dz.U. z 2022 r. poz. 1273)</w:t>
        </w:r>
      </w:hyperlink>
      <w:r w:rsidRPr="00172DFE">
        <w:rPr>
          <w:rStyle w:val="Hipercze"/>
          <w:rFonts w:eastAsia="Calibri"/>
          <w:color w:val="auto"/>
        </w:rPr>
        <w:t>.</w:t>
      </w:r>
    </w:p>
    <w:p w14:paraId="777206E6" w14:textId="77777777" w:rsidR="00766B8C" w:rsidRPr="00172DFE" w:rsidRDefault="00766B8C" w:rsidP="00766B8C">
      <w:pPr>
        <w:widowControl w:val="0"/>
        <w:numPr>
          <w:ilvl w:val="0"/>
          <w:numId w:val="12"/>
        </w:numPr>
        <w:tabs>
          <w:tab w:val="clear" w:pos="720"/>
          <w:tab w:val="num" w:pos="1418"/>
        </w:tabs>
        <w:ind w:left="1418" w:hanging="284"/>
        <w:jc w:val="both"/>
        <w:rPr>
          <w:rStyle w:val="Hipercze"/>
          <w:rFonts w:eastAsia="Calibri"/>
          <w:color w:val="auto"/>
        </w:rPr>
      </w:pPr>
      <w:r w:rsidRPr="00172DFE">
        <w:rPr>
          <w:rFonts w:eastAsia="Calibri"/>
        </w:rPr>
        <w:t xml:space="preserve">Rozporządzeniem Ministra Zdrowia z dnia 13 marca 2015 r. w sprawie wymagań Dobrej Praktyki Dystrybucyjnej </w:t>
      </w:r>
      <w:hyperlink r:id="rId6" w:history="1">
        <w:r w:rsidRPr="00172DFE">
          <w:rPr>
            <w:rStyle w:val="Hipercze"/>
            <w:color w:val="auto"/>
          </w:rPr>
          <w:t>(Dz.U. z 2022 r. poz. 1287)</w:t>
        </w:r>
      </w:hyperlink>
      <w:r w:rsidRPr="00172DFE">
        <w:rPr>
          <w:rStyle w:val="Hipercze"/>
          <w:rFonts w:eastAsia="Calibri"/>
          <w:color w:val="auto"/>
        </w:rPr>
        <w:t>.</w:t>
      </w:r>
    </w:p>
    <w:bookmarkEnd w:id="0"/>
    <w:p w14:paraId="223CC4B9" w14:textId="77777777" w:rsidR="00172DFE" w:rsidRDefault="00172DFE"/>
    <w:p w14:paraId="4D96338C" w14:textId="61D42282" w:rsidR="00F908FC" w:rsidRPr="00F908FC" w:rsidRDefault="004044FD">
      <w:r>
        <w:t>Jednocześnie stwierdzamy, ze jesteśmy świadomi odpowiedzialności karnej za składanie fałszywych oświadczeń.</w:t>
      </w:r>
    </w:p>
    <w:p w14:paraId="1644710E" w14:textId="77777777" w:rsidR="00F908FC" w:rsidRPr="00F908FC" w:rsidRDefault="00F908FC"/>
    <w:p w14:paraId="5AB1EED7" w14:textId="77777777" w:rsidR="00F908FC" w:rsidRPr="00F908FC" w:rsidRDefault="00F908FC"/>
    <w:p w14:paraId="77249641" w14:textId="77777777" w:rsidR="00F908FC" w:rsidRDefault="00F908FC"/>
    <w:p w14:paraId="51A527E2" w14:textId="77777777" w:rsidR="00B6434F" w:rsidRDefault="00B6434F"/>
    <w:p w14:paraId="47F7F513" w14:textId="77777777" w:rsidR="00B6434F" w:rsidRDefault="00B6434F"/>
    <w:p w14:paraId="0E81A9EE" w14:textId="77777777" w:rsidR="00F908FC" w:rsidRPr="00F908FC" w:rsidRDefault="00F908FC"/>
    <w:p w14:paraId="1F60C2A4" w14:textId="77777777"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14:paraId="5E17C360" w14:textId="77777777"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D263E"/>
    <w:multiLevelType w:val="hybridMultilevel"/>
    <w:tmpl w:val="C888AE3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58D40CD"/>
    <w:multiLevelType w:val="hybridMultilevel"/>
    <w:tmpl w:val="667E6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8E44EC"/>
    <w:multiLevelType w:val="hybridMultilevel"/>
    <w:tmpl w:val="BBEE315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  <w:b w:val="0"/>
        <w:i w:val="0"/>
        <w:sz w:val="20"/>
      </w:rPr>
    </w:lvl>
    <w:lvl w:ilvl="2" w:tplc="15EA0C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1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84457EC"/>
    <w:multiLevelType w:val="hybridMultilevel"/>
    <w:tmpl w:val="9AAE6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151">
    <w:abstractNumId w:val="0"/>
  </w:num>
  <w:num w:numId="2" w16cid:durableId="609702546">
    <w:abstractNumId w:val="6"/>
  </w:num>
  <w:num w:numId="3" w16cid:durableId="1920678365">
    <w:abstractNumId w:val="2"/>
  </w:num>
  <w:num w:numId="4" w16cid:durableId="1407342580">
    <w:abstractNumId w:val="1"/>
  </w:num>
  <w:num w:numId="5" w16cid:durableId="1711492897">
    <w:abstractNumId w:val="3"/>
  </w:num>
  <w:num w:numId="6" w16cid:durableId="255986651">
    <w:abstractNumId w:val="9"/>
  </w:num>
  <w:num w:numId="7" w16cid:durableId="2058432548">
    <w:abstractNumId w:val="2"/>
  </w:num>
  <w:num w:numId="8" w16cid:durableId="869219987">
    <w:abstractNumId w:val="1"/>
  </w:num>
  <w:num w:numId="9" w16cid:durableId="155812639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42990175">
    <w:abstractNumId w:val="8"/>
  </w:num>
  <w:num w:numId="11" w16cid:durableId="1841265548">
    <w:abstractNumId w:val="5"/>
  </w:num>
  <w:num w:numId="12" w16cid:durableId="2004039184">
    <w:abstractNumId w:val="4"/>
  </w:num>
  <w:num w:numId="13" w16cid:durableId="11970399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C294B"/>
    <w:rsid w:val="000F1506"/>
    <w:rsid w:val="000F3C0F"/>
    <w:rsid w:val="000F4373"/>
    <w:rsid w:val="00104539"/>
    <w:rsid w:val="001620D1"/>
    <w:rsid w:val="001632EE"/>
    <w:rsid w:val="00172DFE"/>
    <w:rsid w:val="001A0A18"/>
    <w:rsid w:val="001A7548"/>
    <w:rsid w:val="001C75E4"/>
    <w:rsid w:val="001E1091"/>
    <w:rsid w:val="001E4AF4"/>
    <w:rsid w:val="00233350"/>
    <w:rsid w:val="002D4B46"/>
    <w:rsid w:val="00301848"/>
    <w:rsid w:val="004044FD"/>
    <w:rsid w:val="004124C3"/>
    <w:rsid w:val="00452335"/>
    <w:rsid w:val="00472C79"/>
    <w:rsid w:val="004734EA"/>
    <w:rsid w:val="004956AA"/>
    <w:rsid w:val="004B6588"/>
    <w:rsid w:val="004B76A8"/>
    <w:rsid w:val="005046EC"/>
    <w:rsid w:val="0057706A"/>
    <w:rsid w:val="0058164F"/>
    <w:rsid w:val="005B7A71"/>
    <w:rsid w:val="005D21B9"/>
    <w:rsid w:val="005E150F"/>
    <w:rsid w:val="006120E5"/>
    <w:rsid w:val="00696621"/>
    <w:rsid w:val="006A6519"/>
    <w:rsid w:val="00740228"/>
    <w:rsid w:val="00762933"/>
    <w:rsid w:val="00765D5E"/>
    <w:rsid w:val="00766B8C"/>
    <w:rsid w:val="007B6249"/>
    <w:rsid w:val="007D401D"/>
    <w:rsid w:val="007F39EF"/>
    <w:rsid w:val="007F59E6"/>
    <w:rsid w:val="00843E6A"/>
    <w:rsid w:val="00852456"/>
    <w:rsid w:val="00892A3B"/>
    <w:rsid w:val="008E37FA"/>
    <w:rsid w:val="008F0942"/>
    <w:rsid w:val="00911F77"/>
    <w:rsid w:val="009306D6"/>
    <w:rsid w:val="00955CF6"/>
    <w:rsid w:val="00A06F88"/>
    <w:rsid w:val="00A46A1A"/>
    <w:rsid w:val="00A533C6"/>
    <w:rsid w:val="00A6113E"/>
    <w:rsid w:val="00A9288F"/>
    <w:rsid w:val="00AD45A2"/>
    <w:rsid w:val="00B05B8C"/>
    <w:rsid w:val="00B15F84"/>
    <w:rsid w:val="00B219F9"/>
    <w:rsid w:val="00B6434F"/>
    <w:rsid w:val="00B8222A"/>
    <w:rsid w:val="00B941C8"/>
    <w:rsid w:val="00C92282"/>
    <w:rsid w:val="00CC2226"/>
    <w:rsid w:val="00CE4F49"/>
    <w:rsid w:val="00D17914"/>
    <w:rsid w:val="00D739CB"/>
    <w:rsid w:val="00DD1224"/>
    <w:rsid w:val="00DF4E2D"/>
    <w:rsid w:val="00E53044"/>
    <w:rsid w:val="00E543CE"/>
    <w:rsid w:val="00E77040"/>
    <w:rsid w:val="00F0217D"/>
    <w:rsid w:val="00F205C7"/>
    <w:rsid w:val="00F908FC"/>
    <w:rsid w:val="00FA0CC9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  <w:style w:type="paragraph" w:customStyle="1" w:styleId="Tekstpodstawowy21">
    <w:name w:val="Tekst podstawowy 21"/>
    <w:basedOn w:val="Normalny"/>
    <w:rsid w:val="00766B8C"/>
    <w:pPr>
      <w:widowControl w:val="0"/>
      <w:suppressAutoHyphens w:val="0"/>
      <w:overflowPunct w:val="0"/>
      <w:autoSpaceDE w:val="0"/>
      <w:autoSpaceDN w:val="0"/>
      <w:adjustRightInd w:val="0"/>
      <w:textAlignment w:val="baseline"/>
    </w:pPr>
    <w:rPr>
      <w:kern w:val="0"/>
      <w:szCs w:val="20"/>
      <w:lang w:eastAsia="pl-PL"/>
    </w:rPr>
  </w:style>
  <w:style w:type="character" w:styleId="Hipercze">
    <w:name w:val="Hyperlink"/>
    <w:uiPriority w:val="99"/>
    <w:rsid w:val="00766B8C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tg4ytonrzgq4ta" TargetMode="External"/><Relationship Id="rId5" Type="http://schemas.openxmlformats.org/officeDocument/2006/relationships/hyperlink" Target="https://sip.legalis.pl/document-view.seam?documentId=mfrxilrtg4ytonrzge3d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cp:lastPrinted>2023-03-09T12:42:00Z</cp:lastPrinted>
  <dcterms:created xsi:type="dcterms:W3CDTF">2024-03-08T11:51:00Z</dcterms:created>
  <dcterms:modified xsi:type="dcterms:W3CDTF">2024-03-08T11:57:00Z</dcterms:modified>
</cp:coreProperties>
</file>