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D81F14" w:rsidP="00890B92">
      <w:pPr>
        <w:spacing w:after="240"/>
        <w:jc w:val="right"/>
        <w:rPr>
          <w:sz w:val="22"/>
          <w:szCs w:val="22"/>
        </w:rPr>
      </w:pPr>
      <w:r w:rsidRPr="00D81F1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81F14">
        <w:rPr>
          <w:sz w:val="22"/>
          <w:szCs w:val="22"/>
        </w:rPr>
        <w:t>2024-03-11</w:t>
      </w:r>
    </w:p>
    <w:p w:rsidR="00D81F14" w:rsidRPr="00D81F14" w:rsidRDefault="00D81F14" w:rsidP="00890B92">
      <w:pPr>
        <w:rPr>
          <w:b/>
          <w:bCs/>
          <w:sz w:val="22"/>
          <w:szCs w:val="22"/>
        </w:rPr>
      </w:pPr>
      <w:r w:rsidRPr="00D81F14">
        <w:rPr>
          <w:b/>
          <w:bCs/>
          <w:sz w:val="22"/>
          <w:szCs w:val="22"/>
        </w:rPr>
        <w:t>Akademia Górniczo - Hutnicza</w:t>
      </w:r>
    </w:p>
    <w:p w:rsidR="00D81F14" w:rsidRPr="00D81F14" w:rsidRDefault="00D81F14" w:rsidP="00890B92">
      <w:pPr>
        <w:rPr>
          <w:b/>
          <w:bCs/>
          <w:sz w:val="22"/>
          <w:szCs w:val="22"/>
        </w:rPr>
      </w:pPr>
      <w:r w:rsidRPr="00D81F14">
        <w:rPr>
          <w:b/>
          <w:bCs/>
          <w:sz w:val="22"/>
          <w:szCs w:val="22"/>
        </w:rPr>
        <w:t>im. Stanisława Staszica w Krakowie</w:t>
      </w:r>
    </w:p>
    <w:p w:rsidR="00890B92" w:rsidRPr="00D91931" w:rsidRDefault="00D81F14" w:rsidP="00890B92">
      <w:pPr>
        <w:rPr>
          <w:b/>
          <w:bCs/>
          <w:sz w:val="22"/>
          <w:szCs w:val="22"/>
        </w:rPr>
      </w:pPr>
      <w:r w:rsidRPr="00D81F14">
        <w:rPr>
          <w:b/>
          <w:bCs/>
          <w:sz w:val="22"/>
          <w:szCs w:val="22"/>
        </w:rPr>
        <w:t>Dział Zamówień Publicznych</w:t>
      </w:r>
    </w:p>
    <w:p w:rsidR="00890B92" w:rsidRPr="00BD5546" w:rsidRDefault="00D81F14" w:rsidP="00890B92">
      <w:pPr>
        <w:rPr>
          <w:sz w:val="22"/>
          <w:szCs w:val="22"/>
        </w:rPr>
      </w:pPr>
      <w:r w:rsidRPr="00D81F1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81F14">
        <w:rPr>
          <w:sz w:val="22"/>
          <w:szCs w:val="22"/>
        </w:rPr>
        <w:t>30</w:t>
      </w:r>
    </w:p>
    <w:p w:rsidR="00890B92" w:rsidRPr="00BD5546" w:rsidRDefault="00D81F14" w:rsidP="00890B92">
      <w:pPr>
        <w:rPr>
          <w:sz w:val="22"/>
          <w:szCs w:val="22"/>
        </w:rPr>
      </w:pPr>
      <w:r w:rsidRPr="00D81F1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81F1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1F14" w:rsidRPr="00D81F14">
        <w:rPr>
          <w:b/>
          <w:sz w:val="22"/>
          <w:szCs w:val="22"/>
        </w:rPr>
        <w:t>DE-dzp.272-43/24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81F14" w:rsidRPr="00D81F14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81F1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81F14">
        <w:rPr>
          <w:b/>
          <w:sz w:val="22"/>
          <w:szCs w:val="22"/>
        </w:rPr>
        <w:t>Dostawa 2 wag dla WIMiC - DE-dzp.272-43/24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81F14" w:rsidP="00A80738">
      <w:pPr>
        <w:spacing w:before="120" w:after="120"/>
        <w:jc w:val="both"/>
        <w:rPr>
          <w:sz w:val="22"/>
          <w:szCs w:val="22"/>
        </w:rPr>
      </w:pPr>
      <w:r w:rsidRPr="00D81F14">
        <w:rPr>
          <w:b/>
          <w:sz w:val="22"/>
          <w:szCs w:val="22"/>
        </w:rPr>
        <w:t>3 200.00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36DC3" w:rsidRDefault="00936DC3">
      <w:r>
        <w:separator/>
      </w:r>
    </w:p>
  </w:endnote>
  <w:endnote w:type="continuationSeparator" w:id="0">
    <w:p w:rsidR="00936DC3" w:rsidRDefault="00936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36DC3" w:rsidRDefault="00936DC3">
      <w:r>
        <w:separator/>
      </w:r>
    </w:p>
  </w:footnote>
  <w:footnote w:type="continuationSeparator" w:id="0">
    <w:p w:rsidR="00936DC3" w:rsidRDefault="00936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1F14" w:rsidRDefault="00D81F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1F14" w:rsidRDefault="00D81F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1F14" w:rsidRDefault="00D81F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6DC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36DC3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81F14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EA6F82F-0AFE-4624-A680-A0719ACF8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2024-03-11T08:03:00Z</dcterms:created>
  <dcterms:modified xsi:type="dcterms:W3CDTF">2024-03-11T08:03:00Z</dcterms:modified>
</cp:coreProperties>
</file>