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0A46EB" w:rsidP="006A5DF1">
      <w:pPr>
        <w:spacing w:after="240"/>
        <w:jc w:val="right"/>
        <w:rPr>
          <w:sz w:val="22"/>
          <w:szCs w:val="22"/>
        </w:rPr>
      </w:pPr>
      <w:r w:rsidRPr="000A46EB">
        <w:rPr>
          <w:sz w:val="22"/>
          <w:szCs w:val="22"/>
        </w:rPr>
        <w:t>Kraków</w:t>
      </w:r>
      <w:r w:rsidR="006A5DF1" w:rsidRPr="00D91931">
        <w:rPr>
          <w:sz w:val="22"/>
          <w:szCs w:val="22"/>
        </w:rPr>
        <w:t xml:space="preserve"> dnia: </w:t>
      </w:r>
      <w:r w:rsidRPr="000A46EB">
        <w:rPr>
          <w:sz w:val="22"/>
          <w:szCs w:val="22"/>
        </w:rPr>
        <w:t>2024-02-29</w:t>
      </w:r>
    </w:p>
    <w:p w:rsidR="000A46EB" w:rsidRPr="000A46EB" w:rsidRDefault="000A46EB" w:rsidP="006A5DF1">
      <w:pPr>
        <w:rPr>
          <w:b/>
          <w:bCs/>
          <w:sz w:val="22"/>
          <w:szCs w:val="22"/>
        </w:rPr>
      </w:pPr>
      <w:r w:rsidRPr="000A46EB">
        <w:rPr>
          <w:b/>
          <w:bCs/>
          <w:sz w:val="22"/>
          <w:szCs w:val="22"/>
        </w:rPr>
        <w:t>Akademia Górniczo - Hutnicza</w:t>
      </w:r>
    </w:p>
    <w:p w:rsidR="000A46EB" w:rsidRPr="000A46EB" w:rsidRDefault="000A46EB" w:rsidP="006A5DF1">
      <w:pPr>
        <w:rPr>
          <w:b/>
          <w:bCs/>
          <w:sz w:val="22"/>
          <w:szCs w:val="22"/>
        </w:rPr>
      </w:pPr>
      <w:r w:rsidRPr="000A46EB">
        <w:rPr>
          <w:b/>
          <w:bCs/>
          <w:sz w:val="22"/>
          <w:szCs w:val="22"/>
        </w:rPr>
        <w:t>im. Stanisława Staszica w Krakowie</w:t>
      </w:r>
    </w:p>
    <w:p w:rsidR="006A5DF1" w:rsidRPr="00D91931" w:rsidRDefault="000A46EB" w:rsidP="006A5DF1">
      <w:pPr>
        <w:rPr>
          <w:b/>
          <w:bCs/>
          <w:sz w:val="22"/>
          <w:szCs w:val="22"/>
        </w:rPr>
      </w:pPr>
      <w:r w:rsidRPr="000A46EB">
        <w:rPr>
          <w:b/>
          <w:bCs/>
          <w:sz w:val="22"/>
          <w:szCs w:val="22"/>
        </w:rPr>
        <w:t>Dział Zamówień Publicznych</w:t>
      </w:r>
    </w:p>
    <w:p w:rsidR="006A5DF1" w:rsidRPr="00BD5546" w:rsidRDefault="000A46EB" w:rsidP="006A5DF1">
      <w:pPr>
        <w:rPr>
          <w:sz w:val="22"/>
          <w:szCs w:val="22"/>
        </w:rPr>
      </w:pPr>
      <w:r w:rsidRPr="000A46EB">
        <w:rPr>
          <w:sz w:val="22"/>
          <w:szCs w:val="22"/>
        </w:rPr>
        <w:t>Al. Mickiewicza</w:t>
      </w:r>
      <w:r w:rsidR="006A5DF1" w:rsidRPr="00BD5546">
        <w:rPr>
          <w:sz w:val="22"/>
          <w:szCs w:val="22"/>
        </w:rPr>
        <w:t xml:space="preserve"> </w:t>
      </w:r>
      <w:r w:rsidRPr="000A46EB">
        <w:rPr>
          <w:sz w:val="22"/>
          <w:szCs w:val="22"/>
        </w:rPr>
        <w:t>30</w:t>
      </w:r>
    </w:p>
    <w:p w:rsidR="006A5DF1" w:rsidRPr="00BD5546" w:rsidRDefault="000A46EB" w:rsidP="006A5DF1">
      <w:pPr>
        <w:rPr>
          <w:sz w:val="22"/>
          <w:szCs w:val="22"/>
        </w:rPr>
      </w:pPr>
      <w:r w:rsidRPr="000A46EB">
        <w:rPr>
          <w:sz w:val="22"/>
          <w:szCs w:val="22"/>
        </w:rPr>
        <w:t>30-059</w:t>
      </w:r>
      <w:r w:rsidR="006A5DF1" w:rsidRPr="00BD5546">
        <w:rPr>
          <w:sz w:val="22"/>
          <w:szCs w:val="22"/>
        </w:rPr>
        <w:t xml:space="preserve"> </w:t>
      </w:r>
      <w:r w:rsidRPr="000A46EB">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00E3412E">
        <w:rPr>
          <w:sz w:val="22"/>
          <w:szCs w:val="22"/>
        </w:rPr>
        <w:t>:</w:t>
      </w:r>
      <w:r w:rsidR="00E3412E" w:rsidRPr="00E3412E">
        <w:rPr>
          <w:b/>
          <w:sz w:val="22"/>
          <w:szCs w:val="22"/>
        </w:rPr>
        <w:t xml:space="preserve"> </w:t>
      </w:r>
      <w:r w:rsidR="00E3412E" w:rsidRPr="000A46EB">
        <w:rPr>
          <w:b/>
          <w:sz w:val="22"/>
          <w:szCs w:val="22"/>
        </w:rPr>
        <w:t>DE-dzp.272-58/24</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DA25AE">
        <w:rPr>
          <w:rFonts w:ascii="Times New Roman" w:hAnsi="Times New Roman"/>
          <w:szCs w:val="28"/>
        </w:rPr>
        <w:t xml:space="preserve"> ORAZ ZMIANY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0A46EB" w:rsidRPr="000A46EB">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0A46EB" w:rsidRPr="000A46EB">
        <w:rPr>
          <w:b/>
          <w:bCs/>
          <w:sz w:val="22"/>
          <w:szCs w:val="22"/>
        </w:rPr>
        <w:t>Dostawa wraz z uruchomieniem urządzenia dwuwiązkowego skaningowego mikroskopu elektronowego z działem jonów ksenonu i mikroskopem AFM - DE-dzp.272-58/24</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A46EB" w:rsidRPr="000A46EB">
        <w:rPr>
          <w:b/>
          <w:sz w:val="22"/>
          <w:szCs w:val="22"/>
        </w:rPr>
        <w:t>DE-dzp.272-58/24</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w:t>
      </w:r>
      <w:r w:rsidR="00DA6E26">
        <w:rPr>
          <w:sz w:val="22"/>
          <w:szCs w:val="22"/>
        </w:rPr>
        <w:t>3</w:t>
      </w:r>
      <w:r w:rsidR="00CF0649" w:rsidRPr="00CF0649">
        <w:rPr>
          <w:sz w:val="22"/>
          <w:szCs w:val="22"/>
        </w:rPr>
        <w:t xml:space="preserve"> r. poz. 1</w:t>
      </w:r>
      <w:r w:rsidR="00DA6E26">
        <w:rPr>
          <w:sz w:val="22"/>
          <w:szCs w:val="22"/>
        </w:rPr>
        <w:t>6</w:t>
      </w:r>
      <w:r w:rsidR="00CF0649" w:rsidRPr="00CF0649">
        <w:rPr>
          <w:sz w:val="22"/>
          <w:szCs w:val="22"/>
        </w:rPr>
        <w:t>0</w:t>
      </w:r>
      <w:r w:rsidR="00DA6E26">
        <w:rPr>
          <w:sz w:val="22"/>
          <w:szCs w:val="22"/>
        </w:rPr>
        <w:t>5</w:t>
      </w:r>
      <w:r w:rsidR="00CF0649" w:rsidRPr="00CF0649">
        <w:rPr>
          <w:sz w:val="22"/>
          <w:szCs w:val="22"/>
        </w:rPr>
        <w:t>)</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E3412E" w:rsidRDefault="00E3412E" w:rsidP="00E3412E">
      <w:pPr>
        <w:spacing w:before="60" w:after="60"/>
        <w:ind w:left="30" w:right="-72"/>
        <w:rPr>
          <w:b/>
          <w:bCs/>
          <w:sz w:val="22"/>
          <w:szCs w:val="22"/>
        </w:rPr>
      </w:pPr>
      <w:r>
        <w:rPr>
          <w:b/>
          <w:bCs/>
          <w:sz w:val="22"/>
          <w:szCs w:val="22"/>
        </w:rPr>
        <w:t>Treść zapytań brzmi następująco:</w:t>
      </w:r>
    </w:p>
    <w:p w:rsidR="00F97444" w:rsidRPr="00F97444" w:rsidRDefault="00F97444" w:rsidP="00E3412E">
      <w:pPr>
        <w:spacing w:before="60" w:after="60"/>
        <w:ind w:left="30" w:right="-72"/>
        <w:rPr>
          <w:b/>
          <w:bCs/>
          <w:sz w:val="22"/>
          <w:szCs w:val="22"/>
          <w:u w:val="single"/>
        </w:rPr>
      </w:pPr>
      <w:r w:rsidRPr="00F97444">
        <w:rPr>
          <w:b/>
          <w:bCs/>
          <w:sz w:val="22"/>
          <w:szCs w:val="22"/>
          <w:u w:val="single"/>
        </w:rPr>
        <w:t>Pytanie nr 1</w:t>
      </w:r>
    </w:p>
    <w:p w:rsidR="00E3412E" w:rsidRDefault="00E3412E" w:rsidP="00DA6E26">
      <w:pPr>
        <w:numPr>
          <w:ilvl w:val="0"/>
          <w:numId w:val="8"/>
        </w:numPr>
        <w:spacing w:after="240" w:line="276" w:lineRule="auto"/>
        <w:jc w:val="both"/>
        <w:rPr>
          <w:sz w:val="22"/>
          <w:szCs w:val="22"/>
        </w:rPr>
      </w:pPr>
      <w:r w:rsidRPr="00E3412E">
        <w:rPr>
          <w:sz w:val="22"/>
          <w:szCs w:val="22"/>
        </w:rPr>
        <w:t xml:space="preserve">Czy Zamawiający wyraża zgodę na zmianę treści §8 ust. 12 wzoru umowy jak poniżej: </w:t>
      </w:r>
    </w:p>
    <w:p w:rsidR="00E3412E" w:rsidRDefault="00E3412E" w:rsidP="00E3412E">
      <w:pPr>
        <w:spacing w:after="240" w:line="276" w:lineRule="auto"/>
        <w:jc w:val="both"/>
        <w:rPr>
          <w:sz w:val="22"/>
          <w:szCs w:val="22"/>
        </w:rPr>
      </w:pPr>
      <w:r w:rsidRPr="00E3412E">
        <w:rPr>
          <w:sz w:val="22"/>
          <w:szCs w:val="22"/>
        </w:rPr>
        <w:t xml:space="preserve">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jednak nie może on zakończyć się później, niż okres gwarancji na aparaturę będącą przedmiotem niniejszej umowy opisany w §8 ust. 1 niniejszej Umowy. Jeżeli sprzedawca wymienił część rzeczy, przepis powyższy stosuje się do części wymienionej. </w:t>
      </w:r>
    </w:p>
    <w:p w:rsidR="00E3412E" w:rsidRDefault="00E3412E" w:rsidP="00E3412E">
      <w:pPr>
        <w:spacing w:after="240" w:line="276" w:lineRule="auto"/>
        <w:jc w:val="both"/>
        <w:rPr>
          <w:sz w:val="22"/>
          <w:szCs w:val="22"/>
        </w:rPr>
      </w:pPr>
      <w:r w:rsidRPr="00E3412E">
        <w:rPr>
          <w:sz w:val="22"/>
          <w:szCs w:val="22"/>
        </w:rPr>
        <w:t>Uzasadnienie: Tego typu warunki wynikają z faktu oraz ogólnie przyjętej na świecie praktyki nie rozszerzania gwarancji na dokonane naprawy lub wymienione komponenty poza okres gwarancji całego urządzenia. Zobowiązania gwarancyjne wymagają tworzenia rezerw finansowych na przyszłe świadczenia, stąd konieczność ograniczenia ich w czasie. Nie bez znaczenia pozostaje fakt, że wymieniona część/komponent dostarczany zostaje bezpłatnie, a zatem oferowanie oddzielnej gwarancji na przedmiotową część/komponent prowadziłoby do sytuacji wykonywania bezpłatnych zobowiązań wynikających z bezpłatnego świadczenia. Ponadto Wykonawca nie jest producentem urządzenia i zobowiązany jest stosować w sporządzanych ofertach warunki gwarancji producenta oferowanych urządzeń, które wyraźnie definiują długość okresu gwarancyjnego tak, jak wyjaśniono powyżej.</w:t>
      </w:r>
    </w:p>
    <w:p w:rsidR="00F97444" w:rsidRDefault="00F97444" w:rsidP="00E3412E">
      <w:pPr>
        <w:spacing w:after="240" w:line="276" w:lineRule="auto"/>
        <w:jc w:val="both"/>
        <w:rPr>
          <w:b/>
          <w:sz w:val="22"/>
          <w:szCs w:val="22"/>
        </w:rPr>
      </w:pPr>
    </w:p>
    <w:p w:rsidR="00F97444" w:rsidRPr="00F97444" w:rsidRDefault="00E3412E" w:rsidP="00E3412E">
      <w:pPr>
        <w:spacing w:after="240" w:line="276" w:lineRule="auto"/>
        <w:jc w:val="both"/>
        <w:rPr>
          <w:b/>
          <w:sz w:val="22"/>
          <w:szCs w:val="22"/>
          <w:u w:val="single"/>
        </w:rPr>
      </w:pPr>
      <w:r w:rsidRPr="00F97444">
        <w:rPr>
          <w:b/>
          <w:sz w:val="22"/>
          <w:szCs w:val="22"/>
          <w:u w:val="single"/>
        </w:rPr>
        <w:lastRenderedPageBreak/>
        <w:t>Odp</w:t>
      </w:r>
      <w:r w:rsidR="00F97444" w:rsidRPr="00F97444">
        <w:rPr>
          <w:b/>
          <w:sz w:val="22"/>
          <w:szCs w:val="22"/>
          <w:u w:val="single"/>
        </w:rPr>
        <w:t>owiedź</w:t>
      </w:r>
      <w:r w:rsidRPr="00F97444">
        <w:rPr>
          <w:b/>
          <w:sz w:val="22"/>
          <w:szCs w:val="22"/>
          <w:u w:val="single"/>
        </w:rPr>
        <w:t>:</w:t>
      </w:r>
    </w:p>
    <w:p w:rsidR="00844485" w:rsidRPr="00F97444" w:rsidRDefault="00E3412E" w:rsidP="00F97444">
      <w:pPr>
        <w:jc w:val="both"/>
        <w:rPr>
          <w:b/>
          <w:sz w:val="22"/>
          <w:szCs w:val="22"/>
        </w:rPr>
      </w:pPr>
      <w:r w:rsidRPr="00F97444">
        <w:rPr>
          <w:b/>
          <w:sz w:val="22"/>
          <w:szCs w:val="22"/>
        </w:rPr>
        <w:t xml:space="preserve">Zamawiający </w:t>
      </w:r>
      <w:r w:rsidR="00844485" w:rsidRPr="00F97444">
        <w:rPr>
          <w:b/>
          <w:sz w:val="22"/>
          <w:szCs w:val="22"/>
        </w:rPr>
        <w:t xml:space="preserve">zmienia </w:t>
      </w:r>
      <w:r w:rsidR="00F97444" w:rsidRPr="00F97444">
        <w:rPr>
          <w:b/>
          <w:sz w:val="22"/>
          <w:szCs w:val="22"/>
        </w:rPr>
        <w:t xml:space="preserve">zapisy w §8 ust. 12 </w:t>
      </w:r>
      <w:r w:rsidR="00844485" w:rsidRPr="00F97444">
        <w:rPr>
          <w:b/>
          <w:sz w:val="22"/>
          <w:szCs w:val="22"/>
        </w:rPr>
        <w:t>wz</w:t>
      </w:r>
      <w:r w:rsidR="00F97444" w:rsidRPr="00F97444">
        <w:rPr>
          <w:b/>
          <w:sz w:val="22"/>
          <w:szCs w:val="22"/>
        </w:rPr>
        <w:t>o</w:t>
      </w:r>
      <w:r w:rsidR="00844485" w:rsidRPr="00F97444">
        <w:rPr>
          <w:b/>
          <w:sz w:val="22"/>
          <w:szCs w:val="22"/>
        </w:rPr>
        <w:t>r</w:t>
      </w:r>
      <w:r w:rsidR="00F97444" w:rsidRPr="00F97444">
        <w:rPr>
          <w:b/>
          <w:sz w:val="22"/>
          <w:szCs w:val="22"/>
        </w:rPr>
        <w:t>u</w:t>
      </w:r>
      <w:r w:rsidR="00844485" w:rsidRPr="00F97444">
        <w:rPr>
          <w:b/>
          <w:sz w:val="22"/>
          <w:szCs w:val="22"/>
        </w:rPr>
        <w:t xml:space="preserve"> umowy</w:t>
      </w:r>
      <w:r w:rsidR="00F97444" w:rsidRPr="00F97444">
        <w:rPr>
          <w:b/>
          <w:sz w:val="22"/>
          <w:szCs w:val="22"/>
        </w:rPr>
        <w:t xml:space="preserve"> w </w:t>
      </w:r>
      <w:r w:rsidR="00844485" w:rsidRPr="00F97444">
        <w:rPr>
          <w:b/>
          <w:sz w:val="22"/>
          <w:szCs w:val="22"/>
        </w:rPr>
        <w:t>następujący sposób:</w:t>
      </w:r>
    </w:p>
    <w:p w:rsidR="00F97444" w:rsidRPr="00F97444" w:rsidRDefault="00F97444" w:rsidP="00F97444">
      <w:pPr>
        <w:jc w:val="both"/>
        <w:rPr>
          <w:sz w:val="22"/>
          <w:szCs w:val="22"/>
          <w:u w:val="single"/>
        </w:rPr>
      </w:pPr>
      <w:r w:rsidRPr="00F97444">
        <w:rPr>
          <w:sz w:val="22"/>
          <w:szCs w:val="22"/>
          <w:u w:val="single"/>
        </w:rPr>
        <w:t>zamiast:</w:t>
      </w:r>
    </w:p>
    <w:p w:rsidR="00F97444" w:rsidRPr="00F97444" w:rsidRDefault="00F97444" w:rsidP="00F97444">
      <w:pPr>
        <w:jc w:val="both"/>
        <w:rPr>
          <w:sz w:val="22"/>
          <w:szCs w:val="22"/>
        </w:rPr>
      </w:pPr>
      <w:r w:rsidRPr="00F97444">
        <w:rPr>
          <w:bCs/>
          <w:sz w:val="22"/>
          <w:szCs w:val="22"/>
          <w:lang w:eastAsia="en-US"/>
        </w:rPr>
        <w:t xml:space="preserve">Jeżeli w wykonywaniu swoich obowiązków sprzedawca dostarczył uprawnionemu </w:t>
      </w:r>
      <w:r w:rsidRPr="00F97444">
        <w:rPr>
          <w:bCs/>
          <w:sz w:val="22"/>
          <w:szCs w:val="22"/>
          <w:lang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F97444" w:rsidRPr="00F97444" w:rsidRDefault="00F97444" w:rsidP="00F97444">
      <w:pPr>
        <w:jc w:val="both"/>
        <w:rPr>
          <w:sz w:val="22"/>
          <w:szCs w:val="22"/>
          <w:u w:val="single"/>
        </w:rPr>
      </w:pPr>
      <w:r w:rsidRPr="00F97444">
        <w:rPr>
          <w:sz w:val="22"/>
          <w:szCs w:val="22"/>
          <w:u w:val="single"/>
        </w:rPr>
        <w:t>powinno być:</w:t>
      </w:r>
    </w:p>
    <w:p w:rsidR="00F97444" w:rsidRDefault="00F97444" w:rsidP="00F97444">
      <w:pPr>
        <w:jc w:val="both"/>
        <w:rPr>
          <w:sz w:val="22"/>
          <w:szCs w:val="22"/>
        </w:rPr>
      </w:pPr>
      <w:r w:rsidRPr="00F97444">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jednak nie może on zakończyć się później niż okres gwarancji na aparaturę, która jest przedmiotem opisanym w §8 ust. 1 niniejszej Umowy. Jeśli natomiast wymiana rzeczy wolnej od wad lub zwrócenie rzeczy naprawionej odbywa się w okresie krótszym niż 3 miesiące przed zakończeniem okresu gwarancji na aparaturę, wtedy wymieniona rzecz otrzymuje gwarancję nie krótszą niż 3 miesiące od zakończenia wymiany. Jeżeli sprzedawca wymienił część rzeczy, przepis powyższy stosuje się do części wymienionych.</w:t>
      </w:r>
    </w:p>
    <w:p w:rsidR="00F97444" w:rsidRDefault="00F97444" w:rsidP="00F97444">
      <w:pPr>
        <w:jc w:val="both"/>
        <w:rPr>
          <w:b/>
          <w:sz w:val="22"/>
          <w:szCs w:val="22"/>
        </w:rPr>
      </w:pPr>
    </w:p>
    <w:p w:rsidR="00F97444" w:rsidRPr="00F97444" w:rsidRDefault="00F97444" w:rsidP="00F97444">
      <w:pPr>
        <w:jc w:val="both"/>
        <w:rPr>
          <w:b/>
          <w:sz w:val="22"/>
          <w:szCs w:val="22"/>
          <w:u w:val="single"/>
        </w:rPr>
      </w:pPr>
      <w:r w:rsidRPr="00F97444">
        <w:rPr>
          <w:b/>
          <w:sz w:val="22"/>
          <w:szCs w:val="22"/>
          <w:u w:val="single"/>
        </w:rPr>
        <w:t>Pytanie nr 2</w:t>
      </w:r>
    </w:p>
    <w:p w:rsidR="00BE7BFD" w:rsidRDefault="00DA6E26" w:rsidP="00F97444">
      <w:pPr>
        <w:spacing w:after="240" w:line="276" w:lineRule="auto"/>
        <w:jc w:val="both"/>
        <w:rPr>
          <w:sz w:val="22"/>
          <w:szCs w:val="22"/>
        </w:rPr>
      </w:pPr>
      <w:r w:rsidRPr="00DA6E26">
        <w:rPr>
          <w:sz w:val="22"/>
          <w:szCs w:val="22"/>
        </w:rPr>
        <w:t xml:space="preserve">Czy Zamawiający wyraża zgodę na zmianę zapisu w części 4.1 SWZ – opis przedmiotu zamówienia który aktualnie brzmi: </w:t>
      </w:r>
      <w:bookmarkStart w:id="0" w:name="_Hlk160620709"/>
      <w:r w:rsidRPr="00DA6E26">
        <w:rPr>
          <w:sz w:val="22"/>
          <w:szCs w:val="22"/>
        </w:rPr>
        <w:t xml:space="preserve">„Zakres regulacji napięcia przyspieszającego: 100 V30 </w:t>
      </w:r>
      <w:proofErr w:type="spellStart"/>
      <w:r w:rsidRPr="00DA6E26">
        <w:rPr>
          <w:sz w:val="22"/>
          <w:szCs w:val="22"/>
        </w:rPr>
        <w:t>kV</w:t>
      </w:r>
      <w:proofErr w:type="spellEnd"/>
      <w:r w:rsidRPr="00DA6E26">
        <w:rPr>
          <w:sz w:val="22"/>
          <w:szCs w:val="22"/>
        </w:rPr>
        <w:t xml:space="preserve">” Proponowana zmiana: „Minimalny zakres energii elektronów na próbce: 30 </w:t>
      </w:r>
      <w:proofErr w:type="spellStart"/>
      <w:r w:rsidRPr="00DA6E26">
        <w:rPr>
          <w:sz w:val="22"/>
          <w:szCs w:val="22"/>
        </w:rPr>
        <w:t>eV</w:t>
      </w:r>
      <w:proofErr w:type="spellEnd"/>
      <w:r w:rsidRPr="00DA6E26">
        <w:rPr>
          <w:sz w:val="22"/>
          <w:szCs w:val="22"/>
        </w:rPr>
        <w:t xml:space="preserve"> do 30 </w:t>
      </w:r>
      <w:proofErr w:type="spellStart"/>
      <w:r w:rsidRPr="00DA6E26">
        <w:rPr>
          <w:sz w:val="22"/>
          <w:szCs w:val="22"/>
        </w:rPr>
        <w:t>keV</w:t>
      </w:r>
      <w:proofErr w:type="spellEnd"/>
      <w:r w:rsidRPr="00DA6E26">
        <w:rPr>
          <w:sz w:val="22"/>
          <w:szCs w:val="22"/>
        </w:rPr>
        <w:t>”</w:t>
      </w:r>
      <w:bookmarkEnd w:id="0"/>
      <w:r w:rsidRPr="00DA6E26">
        <w:rPr>
          <w:sz w:val="22"/>
          <w:szCs w:val="22"/>
        </w:rPr>
        <w:t xml:space="preserve"> Uzasadnienie: Badając materiały wrażliwe na wiązkę elektronową lub łatwo ładujące się, bardzo ważne jest aby energia elektronów na próbce była jak najmniejsza, a tym samym umożliwiała obrazowanie próbki bez zmian i artefaktów na jej powierzchni.</w:t>
      </w:r>
    </w:p>
    <w:p w:rsidR="00F97444" w:rsidRPr="00F97444" w:rsidRDefault="00DA6E26" w:rsidP="00F97444">
      <w:pPr>
        <w:spacing w:line="276" w:lineRule="auto"/>
        <w:ind w:left="357" w:hanging="357"/>
        <w:jc w:val="both"/>
        <w:rPr>
          <w:b/>
          <w:sz w:val="22"/>
          <w:szCs w:val="22"/>
          <w:u w:val="single"/>
        </w:rPr>
      </w:pPr>
      <w:r w:rsidRPr="00F97444">
        <w:rPr>
          <w:b/>
          <w:sz w:val="22"/>
          <w:szCs w:val="22"/>
          <w:u w:val="single"/>
        </w:rPr>
        <w:t>Odp</w:t>
      </w:r>
      <w:r w:rsidR="00F97444" w:rsidRPr="00F97444">
        <w:rPr>
          <w:b/>
          <w:sz w:val="22"/>
          <w:szCs w:val="22"/>
          <w:u w:val="single"/>
        </w:rPr>
        <w:t>owiedź:</w:t>
      </w:r>
    </w:p>
    <w:p w:rsidR="003F238A" w:rsidRDefault="003F238A" w:rsidP="00F97444">
      <w:pPr>
        <w:spacing w:line="276" w:lineRule="auto"/>
        <w:ind w:left="357" w:hanging="357"/>
        <w:jc w:val="both"/>
        <w:rPr>
          <w:b/>
          <w:sz w:val="22"/>
          <w:szCs w:val="22"/>
        </w:rPr>
      </w:pPr>
      <w:r>
        <w:rPr>
          <w:b/>
          <w:sz w:val="22"/>
          <w:szCs w:val="22"/>
        </w:rPr>
        <w:t xml:space="preserve">Zamawiający wyraża zgodę na zamianę zapisu w części 4.1. SWZ </w:t>
      </w:r>
    </w:p>
    <w:p w:rsidR="003F238A" w:rsidRPr="003F238A" w:rsidRDefault="003F238A" w:rsidP="00F97444">
      <w:pPr>
        <w:spacing w:line="276" w:lineRule="auto"/>
        <w:ind w:left="357" w:hanging="357"/>
        <w:jc w:val="both"/>
        <w:rPr>
          <w:sz w:val="22"/>
          <w:szCs w:val="22"/>
        </w:rPr>
      </w:pPr>
      <w:r w:rsidRPr="003F238A">
        <w:rPr>
          <w:sz w:val="22"/>
          <w:szCs w:val="22"/>
        </w:rPr>
        <w:t xml:space="preserve">z zapisu: „Zakres regulacji napięcia przyspieszającego: 100 V30 </w:t>
      </w:r>
      <w:proofErr w:type="spellStart"/>
      <w:r w:rsidRPr="003F238A">
        <w:rPr>
          <w:sz w:val="22"/>
          <w:szCs w:val="22"/>
        </w:rPr>
        <w:t>kV</w:t>
      </w:r>
      <w:proofErr w:type="spellEnd"/>
      <w:r w:rsidRPr="003F238A">
        <w:rPr>
          <w:sz w:val="22"/>
          <w:szCs w:val="22"/>
        </w:rPr>
        <w:t xml:space="preserve">” </w:t>
      </w:r>
    </w:p>
    <w:p w:rsidR="00DA6E26" w:rsidRDefault="003F238A" w:rsidP="00F97444">
      <w:pPr>
        <w:spacing w:after="240" w:line="276" w:lineRule="auto"/>
        <w:ind w:left="360" w:hanging="357"/>
        <w:jc w:val="both"/>
        <w:rPr>
          <w:b/>
          <w:sz w:val="22"/>
          <w:szCs w:val="22"/>
        </w:rPr>
      </w:pPr>
      <w:r w:rsidRPr="003F238A">
        <w:rPr>
          <w:b/>
          <w:sz w:val="22"/>
          <w:szCs w:val="22"/>
          <w:u w:val="single"/>
        </w:rPr>
        <w:t>na zapis</w:t>
      </w:r>
      <w:r w:rsidRPr="003F238A">
        <w:rPr>
          <w:b/>
          <w:sz w:val="22"/>
          <w:szCs w:val="22"/>
        </w:rPr>
        <w:t xml:space="preserve">: „Minimalny zakres energii elektronów na próbce: 30 </w:t>
      </w:r>
      <w:proofErr w:type="spellStart"/>
      <w:r w:rsidRPr="003F238A">
        <w:rPr>
          <w:b/>
          <w:sz w:val="22"/>
          <w:szCs w:val="22"/>
        </w:rPr>
        <w:t>eV</w:t>
      </w:r>
      <w:proofErr w:type="spellEnd"/>
      <w:r w:rsidRPr="003F238A">
        <w:rPr>
          <w:b/>
          <w:sz w:val="22"/>
          <w:szCs w:val="22"/>
        </w:rPr>
        <w:t xml:space="preserve"> do 30 </w:t>
      </w:r>
      <w:proofErr w:type="spellStart"/>
      <w:r w:rsidRPr="003F238A">
        <w:rPr>
          <w:b/>
          <w:sz w:val="22"/>
          <w:szCs w:val="22"/>
        </w:rPr>
        <w:t>keV</w:t>
      </w:r>
      <w:proofErr w:type="spellEnd"/>
      <w:r w:rsidRPr="003F238A">
        <w:rPr>
          <w:b/>
          <w:sz w:val="22"/>
          <w:szCs w:val="22"/>
        </w:rPr>
        <w:t>”</w:t>
      </w:r>
      <w:r>
        <w:rPr>
          <w:b/>
          <w:sz w:val="22"/>
          <w:szCs w:val="22"/>
        </w:rPr>
        <w:t>.</w:t>
      </w:r>
    </w:p>
    <w:p w:rsidR="00FB204D" w:rsidRDefault="00FB204D" w:rsidP="00F97444">
      <w:pPr>
        <w:spacing w:after="240" w:line="276" w:lineRule="auto"/>
        <w:ind w:left="360" w:hanging="357"/>
        <w:jc w:val="both"/>
        <w:rPr>
          <w:sz w:val="22"/>
          <w:szCs w:val="22"/>
        </w:rPr>
      </w:pPr>
    </w:p>
    <w:p w:rsidR="00FB204D" w:rsidRDefault="00FB204D" w:rsidP="00FB204D">
      <w:pPr>
        <w:spacing w:after="240" w:line="276" w:lineRule="auto"/>
        <w:ind w:left="360" w:hanging="357"/>
        <w:jc w:val="both"/>
        <w:rPr>
          <w:i/>
          <w:sz w:val="22"/>
          <w:szCs w:val="22"/>
        </w:rPr>
      </w:pPr>
      <w:r w:rsidRPr="00FB204D">
        <w:rPr>
          <w:i/>
          <w:sz w:val="22"/>
          <w:szCs w:val="22"/>
        </w:rPr>
        <w:t xml:space="preserve">Zamawiający wprowadza nowy wzór umowy. </w:t>
      </w:r>
    </w:p>
    <w:p w:rsidR="00FB204D" w:rsidRPr="00FB204D" w:rsidRDefault="00FB204D" w:rsidP="00FB204D">
      <w:pPr>
        <w:spacing w:after="240" w:line="276" w:lineRule="auto"/>
        <w:ind w:left="360" w:hanging="357"/>
        <w:jc w:val="both"/>
        <w:rPr>
          <w:i/>
          <w:sz w:val="22"/>
          <w:szCs w:val="22"/>
        </w:rPr>
      </w:pPr>
      <w:bookmarkStart w:id="1" w:name="_GoBack"/>
      <w:bookmarkEnd w:id="1"/>
      <w:r w:rsidRPr="00FB204D">
        <w:rPr>
          <w:i/>
          <w:sz w:val="22"/>
          <w:szCs w:val="22"/>
        </w:rPr>
        <w:t>Powyższe odpowiedzi zmiany SWZ stanowią integralną część SWZ.</w:t>
      </w:r>
    </w:p>
    <w:p w:rsidR="00FB204D" w:rsidRPr="00FB204D" w:rsidRDefault="00FB204D" w:rsidP="00F97444">
      <w:pPr>
        <w:spacing w:after="240" w:line="276" w:lineRule="auto"/>
        <w:ind w:left="360" w:hanging="357"/>
        <w:jc w:val="both"/>
        <w:rPr>
          <w:i/>
          <w:sz w:val="22"/>
          <w:szCs w:val="22"/>
        </w:rPr>
      </w:pPr>
    </w:p>
    <w:sectPr w:rsidR="00FB204D" w:rsidRPr="00FB204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618C" w:rsidRDefault="00D6618C">
      <w:r>
        <w:separator/>
      </w:r>
    </w:p>
  </w:endnote>
  <w:endnote w:type="continuationSeparator" w:id="0">
    <w:p w:rsidR="00D6618C" w:rsidRDefault="00D66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FB204D">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618C" w:rsidRDefault="00D6618C">
      <w:r>
        <w:separator/>
      </w:r>
    </w:p>
  </w:footnote>
  <w:footnote w:type="continuationSeparator" w:id="0">
    <w:p w:rsidR="00D6618C" w:rsidRDefault="00D66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6EB" w:rsidRDefault="000A46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6EB" w:rsidRDefault="000A46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6EB" w:rsidRDefault="000A46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FB80B7D"/>
    <w:multiLevelType w:val="hybridMultilevel"/>
    <w:tmpl w:val="B0484F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2"/>
  </w:num>
  <w:num w:numId="4">
    <w:abstractNumId w:val="7"/>
  </w:num>
  <w:num w:numId="5">
    <w:abstractNumId w:val="0"/>
  </w:num>
  <w:num w:numId="6">
    <w:abstractNumId w:val="1"/>
  </w:num>
  <w:num w:numId="7">
    <w:abstractNumId w:val="6"/>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618C"/>
    <w:rsid w:val="00031374"/>
    <w:rsid w:val="000A1097"/>
    <w:rsid w:val="000A46EB"/>
    <w:rsid w:val="000E2A8F"/>
    <w:rsid w:val="0012774F"/>
    <w:rsid w:val="00144B7A"/>
    <w:rsid w:val="00180C6E"/>
    <w:rsid w:val="001D75AC"/>
    <w:rsid w:val="0029606A"/>
    <w:rsid w:val="003F238A"/>
    <w:rsid w:val="004848F3"/>
    <w:rsid w:val="004A75F2"/>
    <w:rsid w:val="005144A9"/>
    <w:rsid w:val="00520165"/>
    <w:rsid w:val="005B1B08"/>
    <w:rsid w:val="00632C3C"/>
    <w:rsid w:val="00662BDB"/>
    <w:rsid w:val="006A5DF1"/>
    <w:rsid w:val="006B7198"/>
    <w:rsid w:val="006D4AB3"/>
    <w:rsid w:val="006F3B81"/>
    <w:rsid w:val="007D7198"/>
    <w:rsid w:val="00844485"/>
    <w:rsid w:val="00870F9F"/>
    <w:rsid w:val="008804B6"/>
    <w:rsid w:val="00897AB0"/>
    <w:rsid w:val="008A3553"/>
    <w:rsid w:val="00947A50"/>
    <w:rsid w:val="009B3429"/>
    <w:rsid w:val="00A905AC"/>
    <w:rsid w:val="00BA6584"/>
    <w:rsid w:val="00BB55D0"/>
    <w:rsid w:val="00BE7BFD"/>
    <w:rsid w:val="00C370F2"/>
    <w:rsid w:val="00C44EEC"/>
    <w:rsid w:val="00CF0649"/>
    <w:rsid w:val="00D22FFA"/>
    <w:rsid w:val="00D6618C"/>
    <w:rsid w:val="00D8461B"/>
    <w:rsid w:val="00D9049C"/>
    <w:rsid w:val="00D915F2"/>
    <w:rsid w:val="00DA25AE"/>
    <w:rsid w:val="00DA6E26"/>
    <w:rsid w:val="00DF32E8"/>
    <w:rsid w:val="00E21B49"/>
    <w:rsid w:val="00E2789F"/>
    <w:rsid w:val="00E3412E"/>
    <w:rsid w:val="00E72428"/>
    <w:rsid w:val="00EA14B3"/>
    <w:rsid w:val="00EA416E"/>
    <w:rsid w:val="00F97444"/>
    <w:rsid w:val="00FB204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47FE286"/>
  <w15:chartTrackingRefBased/>
  <w15:docId w15:val="{4BA40772-4333-4378-94DC-D0F2B3B6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E3412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28</TotalTime>
  <Pages>2</Pages>
  <Words>609</Words>
  <Characters>3910</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Jolata Oleksy</cp:lastModifiedBy>
  <cp:revision>8</cp:revision>
  <cp:lastPrinted>2001-02-10T14:28:00Z</cp:lastPrinted>
  <dcterms:created xsi:type="dcterms:W3CDTF">2024-02-29T11:54:00Z</dcterms:created>
  <dcterms:modified xsi:type="dcterms:W3CDTF">2024-03-07T12:33:00Z</dcterms:modified>
</cp:coreProperties>
</file>