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20194" w:rsidP="006A5DF1">
      <w:pPr>
        <w:spacing w:after="240"/>
        <w:jc w:val="right"/>
        <w:rPr>
          <w:sz w:val="22"/>
          <w:szCs w:val="22"/>
        </w:rPr>
      </w:pPr>
      <w:r w:rsidRPr="0042019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20194">
        <w:rPr>
          <w:sz w:val="22"/>
          <w:szCs w:val="22"/>
        </w:rPr>
        <w:t>2024-03-07</w:t>
      </w:r>
    </w:p>
    <w:p w:rsidR="00420194" w:rsidRPr="00420194" w:rsidRDefault="00420194" w:rsidP="006A5DF1">
      <w:pPr>
        <w:rPr>
          <w:b/>
          <w:bCs/>
          <w:sz w:val="22"/>
          <w:szCs w:val="22"/>
        </w:rPr>
      </w:pPr>
      <w:r w:rsidRPr="00420194">
        <w:rPr>
          <w:b/>
          <w:bCs/>
          <w:sz w:val="22"/>
          <w:szCs w:val="22"/>
        </w:rPr>
        <w:t>Akademia Górniczo - Hutnicza</w:t>
      </w:r>
    </w:p>
    <w:p w:rsidR="00420194" w:rsidRPr="00420194" w:rsidRDefault="00420194" w:rsidP="006A5DF1">
      <w:pPr>
        <w:rPr>
          <w:b/>
          <w:bCs/>
          <w:sz w:val="22"/>
          <w:szCs w:val="22"/>
        </w:rPr>
      </w:pPr>
      <w:r w:rsidRPr="00420194">
        <w:rPr>
          <w:b/>
          <w:bCs/>
          <w:sz w:val="22"/>
          <w:szCs w:val="22"/>
        </w:rPr>
        <w:t>im. Stanisława Staszica w Krakowie</w:t>
      </w:r>
    </w:p>
    <w:p w:rsidR="006A5DF1" w:rsidRPr="00D91931" w:rsidRDefault="00420194" w:rsidP="006A5DF1">
      <w:pPr>
        <w:rPr>
          <w:b/>
          <w:bCs/>
          <w:sz w:val="22"/>
          <w:szCs w:val="22"/>
        </w:rPr>
      </w:pPr>
      <w:r w:rsidRPr="00420194">
        <w:rPr>
          <w:b/>
          <w:bCs/>
          <w:sz w:val="22"/>
          <w:szCs w:val="22"/>
        </w:rPr>
        <w:t>Dział Zamówień Publicznych</w:t>
      </w:r>
    </w:p>
    <w:p w:rsidR="006A5DF1" w:rsidRPr="00BD5546" w:rsidRDefault="00420194" w:rsidP="006A5DF1">
      <w:pPr>
        <w:rPr>
          <w:sz w:val="22"/>
          <w:szCs w:val="22"/>
        </w:rPr>
      </w:pPr>
      <w:r w:rsidRPr="0042019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20194">
        <w:rPr>
          <w:sz w:val="22"/>
          <w:szCs w:val="22"/>
        </w:rPr>
        <w:t>30</w:t>
      </w:r>
    </w:p>
    <w:p w:rsidR="006A5DF1" w:rsidRPr="00BD5546" w:rsidRDefault="00420194" w:rsidP="006A5DF1">
      <w:pPr>
        <w:rPr>
          <w:sz w:val="22"/>
          <w:szCs w:val="22"/>
        </w:rPr>
      </w:pPr>
      <w:r w:rsidRPr="0042019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2019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11C9B" w:rsidRPr="00311C9B">
        <w:rPr>
          <w:bCs/>
          <w:sz w:val="22"/>
          <w:szCs w:val="22"/>
        </w:rPr>
        <w:t>DE-dzp.272-70/24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20194" w:rsidRPr="00420194">
        <w:rPr>
          <w:sz w:val="22"/>
          <w:szCs w:val="22"/>
        </w:rPr>
        <w:t xml:space="preserve">Tryb podstawowy bez negocjacji - art. 275 pkt. 1 ustawy </w:t>
      </w:r>
      <w:proofErr w:type="spellStart"/>
      <w:r w:rsidR="00420194" w:rsidRPr="0042019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20194" w:rsidRPr="00420194">
        <w:rPr>
          <w:b/>
          <w:bCs/>
          <w:sz w:val="22"/>
          <w:szCs w:val="22"/>
        </w:rPr>
        <w:t>Dostawa artykułów promocyjnych (długopisy i torby papierowe z własnym nadrukiem) tzw. gadżetów w dla potrzeb promocji Centrum Międzynarodowej Promocji Technologii i Edukacji AGH - UNESCO - DE-dzp.272-70/24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20194" w:rsidRPr="00420194">
        <w:rPr>
          <w:b/>
          <w:sz w:val="22"/>
          <w:szCs w:val="22"/>
        </w:rPr>
        <w:t>DE-dzp.272-70/24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311C9B" w:rsidRPr="00311C9B">
        <w:rPr>
          <w:sz w:val="22"/>
          <w:szCs w:val="22"/>
        </w:rPr>
        <w:t>(</w:t>
      </w:r>
      <w:proofErr w:type="spellStart"/>
      <w:r w:rsidR="00311C9B" w:rsidRPr="00311C9B">
        <w:rPr>
          <w:sz w:val="22"/>
          <w:szCs w:val="22"/>
        </w:rPr>
        <w:t>t.j</w:t>
      </w:r>
      <w:proofErr w:type="spellEnd"/>
      <w:r w:rsidR="00311C9B" w:rsidRPr="00311C9B">
        <w:rPr>
          <w:sz w:val="22"/>
          <w:szCs w:val="22"/>
        </w:rPr>
        <w:t>. Dz. U. z 2023 r. poz. 1605, 1720)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0194" w:rsidRPr="006A5DF1" w:rsidTr="004E06AD">
        <w:tc>
          <w:tcPr>
            <w:tcW w:w="9356" w:type="dxa"/>
            <w:shd w:val="clear" w:color="auto" w:fill="auto"/>
          </w:tcPr>
          <w:p w:rsidR="00420194" w:rsidRPr="006A5DF1" w:rsidRDefault="00420194" w:rsidP="004E06A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311C9B" w:rsidRPr="00311C9B" w:rsidRDefault="00311C9B" w:rsidP="00311C9B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311C9B">
              <w:rPr>
                <w:b/>
                <w:sz w:val="22"/>
                <w:szCs w:val="22"/>
              </w:rPr>
              <w:t>1.</w:t>
            </w:r>
            <w:r w:rsidRPr="00311C9B">
              <w:rPr>
                <w:sz w:val="22"/>
                <w:szCs w:val="22"/>
              </w:rPr>
              <w:t xml:space="preserve"> Czy na długopisach, które są długopisami aluminiowymi dopuszczalne jest wykonanie znakowania techniką laser grawer, a nie nadruku jak podane </w:t>
            </w:r>
            <w:proofErr w:type="spellStart"/>
            <w:r w:rsidRPr="00311C9B">
              <w:rPr>
                <w:sz w:val="22"/>
                <w:szCs w:val="22"/>
              </w:rPr>
              <w:t>jet</w:t>
            </w:r>
            <w:proofErr w:type="spellEnd"/>
            <w:r w:rsidRPr="00311C9B">
              <w:rPr>
                <w:sz w:val="22"/>
                <w:szCs w:val="22"/>
              </w:rPr>
              <w:t xml:space="preserve"> w opisie pracy? Laser jest techniką trwalszą i umożliwiającą odwzorowanie drobniejszych szczegółów niż nadruk. </w:t>
            </w:r>
          </w:p>
          <w:p w:rsidR="00311C9B" w:rsidRPr="00311C9B" w:rsidRDefault="00311C9B" w:rsidP="004E06AD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11C9B">
              <w:rPr>
                <w:b/>
                <w:sz w:val="22"/>
                <w:szCs w:val="22"/>
              </w:rPr>
              <w:t>2.</w:t>
            </w:r>
            <w:r w:rsidRPr="00311C9B">
              <w:rPr>
                <w:sz w:val="22"/>
                <w:szCs w:val="22"/>
              </w:rPr>
              <w:t xml:space="preserve"> Czy na torbach nadruki po obu stronach będą różne, tak jak pokazane jest na zdjęcia w specyfikacji? </w:t>
            </w:r>
          </w:p>
          <w:p w:rsidR="00311C9B" w:rsidRDefault="00311C9B" w:rsidP="004E06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20194" w:rsidRPr="00311C9B" w:rsidRDefault="00420194" w:rsidP="004E06AD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311C9B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20194" w:rsidRPr="00311C9B" w:rsidRDefault="00311C9B" w:rsidP="004E06AD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11C9B">
              <w:rPr>
                <w:b/>
                <w:sz w:val="22"/>
                <w:szCs w:val="22"/>
              </w:rPr>
              <w:t>Ad.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11C9B">
              <w:rPr>
                <w:b/>
                <w:sz w:val="22"/>
                <w:szCs w:val="22"/>
              </w:rPr>
              <w:t>1.</w:t>
            </w:r>
            <w:r w:rsidRPr="00311C9B">
              <w:rPr>
                <w:sz w:val="22"/>
                <w:szCs w:val="22"/>
              </w:rPr>
              <w:t xml:space="preserve"> Zamawiający dopuszcza</w:t>
            </w:r>
            <w:r w:rsidRPr="00311C9B">
              <w:t xml:space="preserve"> </w:t>
            </w:r>
            <w:r w:rsidRPr="00311C9B">
              <w:rPr>
                <w:sz w:val="22"/>
                <w:szCs w:val="22"/>
              </w:rPr>
              <w:t>wykonanie znakowania długopisów techniką laser grawer. W związku z przedmiotową odpowiedzią, Zamawiający zmieni SWZ osobnym pismem.</w:t>
            </w:r>
          </w:p>
          <w:p w:rsidR="00311C9B" w:rsidRPr="00420194" w:rsidRDefault="00311C9B" w:rsidP="004E06A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311C9B">
              <w:rPr>
                <w:b/>
                <w:sz w:val="22"/>
                <w:szCs w:val="22"/>
              </w:rPr>
              <w:t>Ad.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311C9B">
              <w:rPr>
                <w:b/>
                <w:sz w:val="22"/>
                <w:szCs w:val="22"/>
              </w:rPr>
              <w:t>2.</w:t>
            </w:r>
            <w:r w:rsidRPr="00311C9B">
              <w:rPr>
                <w:sz w:val="22"/>
                <w:szCs w:val="22"/>
              </w:rPr>
              <w:t xml:space="preserve"> Na torbach nadruki po obu stronach będą różne tak, jak pokazane jest na zdjęciach w specyfikacji.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D59" w:rsidRDefault="00833D59">
      <w:r>
        <w:separator/>
      </w:r>
    </w:p>
  </w:endnote>
  <w:endnote w:type="continuationSeparator" w:id="0">
    <w:p w:rsidR="00833D59" w:rsidRDefault="00833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D59" w:rsidRDefault="00833D59">
      <w:r>
        <w:separator/>
      </w:r>
    </w:p>
  </w:footnote>
  <w:footnote w:type="continuationSeparator" w:id="0">
    <w:p w:rsidR="00833D59" w:rsidRDefault="00833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194" w:rsidRDefault="004201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194" w:rsidRDefault="00311C9B">
    <w:pPr>
      <w:pStyle w:val="Nagwek"/>
    </w:pPr>
    <w:r w:rsidRPr="007F1E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0194" w:rsidRDefault="004201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3D59"/>
    <w:rsid w:val="00031374"/>
    <w:rsid w:val="000A1097"/>
    <w:rsid w:val="000E2A8F"/>
    <w:rsid w:val="0012774F"/>
    <w:rsid w:val="00144B7A"/>
    <w:rsid w:val="00180C6E"/>
    <w:rsid w:val="0029606A"/>
    <w:rsid w:val="002C6A48"/>
    <w:rsid w:val="00311C9B"/>
    <w:rsid w:val="0042019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33D59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697DEAC"/>
  <w15:chartTrackingRefBased/>
  <w15:docId w15:val="{6D349C73-4ACB-45D5-9DB2-DFC530FEF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227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2024-03-07T07:37:00Z</cp:lastPrinted>
  <dcterms:created xsi:type="dcterms:W3CDTF">2024-03-07T07:37:00Z</dcterms:created>
  <dcterms:modified xsi:type="dcterms:W3CDTF">2024-03-07T07:37:00Z</dcterms:modified>
</cp:coreProperties>
</file>