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Segoe UI Light" w:eastAsiaTheme="minorHAnsi" w:hAnsi="Segoe UI Light" w:cstheme="minorBidi"/>
          <w:color w:val="auto"/>
          <w:sz w:val="22"/>
          <w:lang w:eastAsia="en-US"/>
        </w:rPr>
        <w:id w:val="-1210955720"/>
        <w:docPartObj>
          <w:docPartGallery w:val="Table of Contents"/>
          <w:docPartUnique/>
        </w:docPartObj>
      </w:sdtPr>
      <w:sdtEndPr>
        <w:rPr>
          <w:rFonts w:ascii="Liberation Serif" w:eastAsia="MS Mincho" w:hAnsi="Liberation Serif" w:cs="Liberation Serif"/>
          <w:b/>
          <w:bCs/>
          <w:highlight w:val="yellow"/>
        </w:rPr>
      </w:sdtEndPr>
      <w:sdtContent>
        <w:p w14:paraId="11117BAC" w14:textId="3446BFB9" w:rsidR="00F60EA4" w:rsidRPr="00CC6090" w:rsidRDefault="00F60EA4" w:rsidP="00010562">
          <w:pPr>
            <w:pStyle w:val="Nagwekspisutreci"/>
          </w:pPr>
          <w:r w:rsidRPr="00CC6090">
            <w:t>Spis treści</w:t>
          </w:r>
        </w:p>
        <w:p w14:paraId="50A09C93" w14:textId="4D492053" w:rsidR="006F35A8" w:rsidRDefault="00F60EA4" w:rsidP="00E15FB3">
          <w:pPr>
            <w:pStyle w:val="Spistreci2"/>
            <w:rPr>
              <w:rFonts w:asciiTheme="minorHAnsi" w:eastAsiaTheme="minorEastAsia" w:hAnsiTheme="minorHAnsi"/>
              <w:noProof/>
              <w:kern w:val="2"/>
              <w:lang w:eastAsia="pl-PL"/>
              <w14:ligatures w14:val="standardContextual"/>
            </w:rPr>
          </w:pPr>
          <w:r w:rsidRPr="00CC6090">
            <w:rPr>
              <w:rFonts w:ascii="Liberation Serif" w:hAnsi="Liberation Serif" w:cs="Liberation Serif"/>
              <w:b/>
              <w:bCs/>
              <w:highlight w:val="yellow"/>
            </w:rPr>
            <w:fldChar w:fldCharType="begin"/>
          </w:r>
          <w:r w:rsidRPr="00CC6090">
            <w:rPr>
              <w:rFonts w:ascii="Liberation Serif" w:hAnsi="Liberation Serif" w:cs="Liberation Serif"/>
              <w:b/>
              <w:bCs/>
              <w:highlight w:val="yellow"/>
            </w:rPr>
            <w:instrText xml:space="preserve"> TOC \o "1-3" \h \z \u </w:instrText>
          </w:r>
          <w:r w:rsidRPr="00CC6090">
            <w:rPr>
              <w:rFonts w:ascii="Liberation Serif" w:hAnsi="Liberation Serif" w:cs="Liberation Serif"/>
              <w:b/>
              <w:bCs/>
              <w:highlight w:val="yellow"/>
            </w:rPr>
            <w:fldChar w:fldCharType="separate"/>
          </w:r>
          <w:hyperlink w:anchor="_Toc156166555" w:history="1">
            <w:r w:rsidR="006F35A8" w:rsidRPr="006448EE">
              <w:rPr>
                <w:rStyle w:val="Hipercze"/>
                <w:noProof/>
              </w:rPr>
              <w:t>Wstęp</w:t>
            </w:r>
            <w:r w:rsidR="006F35A8">
              <w:rPr>
                <w:noProof/>
                <w:webHidden/>
              </w:rPr>
              <w:tab/>
            </w:r>
            <w:r w:rsidR="006F35A8">
              <w:rPr>
                <w:noProof/>
                <w:webHidden/>
              </w:rPr>
              <w:fldChar w:fldCharType="begin"/>
            </w:r>
            <w:r w:rsidR="006F35A8">
              <w:rPr>
                <w:noProof/>
                <w:webHidden/>
              </w:rPr>
              <w:instrText xml:space="preserve"> PAGEREF _Toc156166555 \h </w:instrText>
            </w:r>
            <w:r w:rsidR="006F35A8">
              <w:rPr>
                <w:noProof/>
                <w:webHidden/>
              </w:rPr>
            </w:r>
            <w:r w:rsidR="006F35A8">
              <w:rPr>
                <w:noProof/>
                <w:webHidden/>
              </w:rPr>
              <w:fldChar w:fldCharType="separate"/>
            </w:r>
            <w:r w:rsidR="006F35A8">
              <w:rPr>
                <w:noProof/>
                <w:webHidden/>
              </w:rPr>
              <w:t>2</w:t>
            </w:r>
            <w:r w:rsidR="006F35A8">
              <w:rPr>
                <w:noProof/>
                <w:webHidden/>
              </w:rPr>
              <w:fldChar w:fldCharType="end"/>
            </w:r>
          </w:hyperlink>
        </w:p>
        <w:p w14:paraId="3CA39DCD" w14:textId="3F0D07CE" w:rsidR="006F35A8" w:rsidRDefault="00000000" w:rsidP="00E15FB3">
          <w:pPr>
            <w:pStyle w:val="Spistreci2"/>
            <w:rPr>
              <w:rFonts w:asciiTheme="minorHAnsi" w:eastAsiaTheme="minorEastAsia" w:hAnsiTheme="minorHAnsi"/>
              <w:noProof/>
              <w:kern w:val="2"/>
              <w:lang w:eastAsia="pl-PL"/>
              <w14:ligatures w14:val="standardContextual"/>
            </w:rPr>
          </w:pPr>
          <w:hyperlink w:anchor="_Toc156166556" w:history="1">
            <w:r w:rsidR="006F35A8" w:rsidRPr="006448EE">
              <w:rPr>
                <w:rStyle w:val="Hipercze"/>
                <w:noProof/>
              </w:rPr>
              <w:t>Ogólny zarys projektu</w:t>
            </w:r>
            <w:r w:rsidR="006F35A8">
              <w:rPr>
                <w:noProof/>
                <w:webHidden/>
              </w:rPr>
              <w:tab/>
            </w:r>
            <w:r w:rsidR="006F35A8">
              <w:rPr>
                <w:noProof/>
                <w:webHidden/>
              </w:rPr>
              <w:fldChar w:fldCharType="begin"/>
            </w:r>
            <w:r w:rsidR="006F35A8">
              <w:rPr>
                <w:noProof/>
                <w:webHidden/>
              </w:rPr>
              <w:instrText xml:space="preserve"> PAGEREF _Toc156166556 \h </w:instrText>
            </w:r>
            <w:r w:rsidR="006F35A8">
              <w:rPr>
                <w:noProof/>
                <w:webHidden/>
              </w:rPr>
            </w:r>
            <w:r w:rsidR="006F35A8">
              <w:rPr>
                <w:noProof/>
                <w:webHidden/>
              </w:rPr>
              <w:fldChar w:fldCharType="separate"/>
            </w:r>
            <w:r w:rsidR="006F35A8">
              <w:rPr>
                <w:noProof/>
                <w:webHidden/>
              </w:rPr>
              <w:t>2</w:t>
            </w:r>
            <w:r w:rsidR="006F35A8">
              <w:rPr>
                <w:noProof/>
                <w:webHidden/>
              </w:rPr>
              <w:fldChar w:fldCharType="end"/>
            </w:r>
          </w:hyperlink>
        </w:p>
        <w:p w14:paraId="6BE9989D" w14:textId="71AC7A3B" w:rsidR="006F35A8" w:rsidRDefault="00000000" w:rsidP="00E15FB3">
          <w:pPr>
            <w:pStyle w:val="Spistreci2"/>
            <w:rPr>
              <w:rFonts w:asciiTheme="minorHAnsi" w:eastAsiaTheme="minorEastAsia" w:hAnsiTheme="minorHAnsi"/>
              <w:noProof/>
              <w:kern w:val="2"/>
              <w:lang w:eastAsia="pl-PL"/>
              <w14:ligatures w14:val="standardContextual"/>
            </w:rPr>
          </w:pPr>
          <w:hyperlink w:anchor="_Toc156166557" w:history="1">
            <w:r w:rsidR="006F35A8" w:rsidRPr="006448EE">
              <w:rPr>
                <w:rStyle w:val="Hipercze"/>
                <w:noProof/>
              </w:rPr>
              <w:t>Słownik pojęć</w:t>
            </w:r>
            <w:r w:rsidR="006F35A8">
              <w:rPr>
                <w:noProof/>
                <w:webHidden/>
              </w:rPr>
              <w:tab/>
            </w:r>
            <w:r w:rsidR="006F35A8">
              <w:rPr>
                <w:noProof/>
                <w:webHidden/>
              </w:rPr>
              <w:fldChar w:fldCharType="begin"/>
            </w:r>
            <w:r w:rsidR="006F35A8">
              <w:rPr>
                <w:noProof/>
                <w:webHidden/>
              </w:rPr>
              <w:instrText xml:space="preserve"> PAGEREF _Toc156166557 \h </w:instrText>
            </w:r>
            <w:r w:rsidR="006F35A8">
              <w:rPr>
                <w:noProof/>
                <w:webHidden/>
              </w:rPr>
            </w:r>
            <w:r w:rsidR="006F35A8">
              <w:rPr>
                <w:noProof/>
                <w:webHidden/>
              </w:rPr>
              <w:fldChar w:fldCharType="separate"/>
            </w:r>
            <w:r w:rsidR="006F35A8">
              <w:rPr>
                <w:noProof/>
                <w:webHidden/>
              </w:rPr>
              <w:t>3</w:t>
            </w:r>
            <w:r w:rsidR="006F35A8">
              <w:rPr>
                <w:noProof/>
                <w:webHidden/>
              </w:rPr>
              <w:fldChar w:fldCharType="end"/>
            </w:r>
          </w:hyperlink>
        </w:p>
        <w:p w14:paraId="7B90A263" w14:textId="615206A4" w:rsidR="006F35A8" w:rsidRDefault="00000000" w:rsidP="00E15FB3">
          <w:pPr>
            <w:pStyle w:val="Spistreci2"/>
            <w:rPr>
              <w:rFonts w:asciiTheme="minorHAnsi" w:eastAsiaTheme="minorEastAsia" w:hAnsiTheme="minorHAnsi"/>
              <w:noProof/>
              <w:kern w:val="2"/>
              <w:lang w:eastAsia="pl-PL"/>
              <w14:ligatures w14:val="standardContextual"/>
            </w:rPr>
          </w:pPr>
          <w:hyperlink w:anchor="_Toc156166558" w:history="1">
            <w:r w:rsidR="006F35A8" w:rsidRPr="006448EE">
              <w:rPr>
                <w:rStyle w:val="Hipercze"/>
                <w:noProof/>
              </w:rPr>
              <w:t>Zasady prowadzenia projektu</w:t>
            </w:r>
            <w:r w:rsidR="006F35A8">
              <w:rPr>
                <w:noProof/>
                <w:webHidden/>
              </w:rPr>
              <w:tab/>
            </w:r>
            <w:r w:rsidR="006F35A8">
              <w:rPr>
                <w:noProof/>
                <w:webHidden/>
              </w:rPr>
              <w:fldChar w:fldCharType="begin"/>
            </w:r>
            <w:r w:rsidR="006F35A8">
              <w:rPr>
                <w:noProof/>
                <w:webHidden/>
              </w:rPr>
              <w:instrText xml:space="preserve"> PAGEREF _Toc156166558 \h </w:instrText>
            </w:r>
            <w:r w:rsidR="006F35A8">
              <w:rPr>
                <w:noProof/>
                <w:webHidden/>
              </w:rPr>
            </w:r>
            <w:r w:rsidR="006F35A8">
              <w:rPr>
                <w:noProof/>
                <w:webHidden/>
              </w:rPr>
              <w:fldChar w:fldCharType="separate"/>
            </w:r>
            <w:r w:rsidR="006F35A8">
              <w:rPr>
                <w:noProof/>
                <w:webHidden/>
              </w:rPr>
              <w:t>6</w:t>
            </w:r>
            <w:r w:rsidR="006F35A8">
              <w:rPr>
                <w:noProof/>
                <w:webHidden/>
              </w:rPr>
              <w:fldChar w:fldCharType="end"/>
            </w:r>
          </w:hyperlink>
        </w:p>
        <w:p w14:paraId="76B2AAC5" w14:textId="0C418162" w:rsidR="006F35A8" w:rsidRDefault="00000000">
          <w:pPr>
            <w:pStyle w:val="Spistreci3"/>
            <w:rPr>
              <w:rFonts w:asciiTheme="minorHAnsi" w:eastAsiaTheme="minorEastAsia" w:hAnsiTheme="minorHAnsi"/>
              <w:noProof/>
              <w:kern w:val="2"/>
              <w:lang w:eastAsia="pl-PL"/>
              <w14:ligatures w14:val="standardContextual"/>
            </w:rPr>
          </w:pPr>
          <w:hyperlink w:anchor="_Toc156166559" w:history="1">
            <w:r w:rsidR="006F35A8" w:rsidRPr="006448EE">
              <w:rPr>
                <w:rStyle w:val="Hipercze"/>
                <w:noProof/>
              </w:rPr>
              <w:t>Metodyka projektu</w:t>
            </w:r>
            <w:r w:rsidR="006F35A8">
              <w:rPr>
                <w:noProof/>
                <w:webHidden/>
              </w:rPr>
              <w:tab/>
            </w:r>
            <w:r w:rsidR="006F35A8">
              <w:rPr>
                <w:noProof/>
                <w:webHidden/>
              </w:rPr>
              <w:fldChar w:fldCharType="begin"/>
            </w:r>
            <w:r w:rsidR="006F35A8">
              <w:rPr>
                <w:noProof/>
                <w:webHidden/>
              </w:rPr>
              <w:instrText xml:space="preserve"> PAGEREF _Toc156166559 \h </w:instrText>
            </w:r>
            <w:r w:rsidR="006F35A8">
              <w:rPr>
                <w:noProof/>
                <w:webHidden/>
              </w:rPr>
            </w:r>
            <w:r w:rsidR="006F35A8">
              <w:rPr>
                <w:noProof/>
                <w:webHidden/>
              </w:rPr>
              <w:fldChar w:fldCharType="separate"/>
            </w:r>
            <w:r w:rsidR="006F35A8">
              <w:rPr>
                <w:noProof/>
                <w:webHidden/>
              </w:rPr>
              <w:t>6</w:t>
            </w:r>
            <w:r w:rsidR="006F35A8">
              <w:rPr>
                <w:noProof/>
                <w:webHidden/>
              </w:rPr>
              <w:fldChar w:fldCharType="end"/>
            </w:r>
          </w:hyperlink>
        </w:p>
        <w:p w14:paraId="3F4E3CAE" w14:textId="16DB9BF3" w:rsidR="006F35A8" w:rsidRDefault="00000000">
          <w:pPr>
            <w:pStyle w:val="Spistreci3"/>
            <w:rPr>
              <w:rFonts w:asciiTheme="minorHAnsi" w:eastAsiaTheme="minorEastAsia" w:hAnsiTheme="minorHAnsi"/>
              <w:noProof/>
              <w:kern w:val="2"/>
              <w:lang w:eastAsia="pl-PL"/>
              <w14:ligatures w14:val="standardContextual"/>
            </w:rPr>
          </w:pPr>
          <w:hyperlink w:anchor="_Toc156166560" w:history="1">
            <w:r w:rsidR="006F35A8" w:rsidRPr="006448EE">
              <w:rPr>
                <w:rStyle w:val="Hipercze"/>
                <w:noProof/>
              </w:rPr>
              <w:t>Organizacja prac związanych z projektem</w:t>
            </w:r>
            <w:r w:rsidR="006F35A8">
              <w:rPr>
                <w:noProof/>
                <w:webHidden/>
              </w:rPr>
              <w:tab/>
            </w:r>
            <w:r w:rsidR="006F35A8">
              <w:rPr>
                <w:noProof/>
                <w:webHidden/>
              </w:rPr>
              <w:fldChar w:fldCharType="begin"/>
            </w:r>
            <w:r w:rsidR="006F35A8">
              <w:rPr>
                <w:noProof/>
                <w:webHidden/>
              </w:rPr>
              <w:instrText xml:space="preserve"> PAGEREF _Toc156166560 \h </w:instrText>
            </w:r>
            <w:r w:rsidR="006F35A8">
              <w:rPr>
                <w:noProof/>
                <w:webHidden/>
              </w:rPr>
            </w:r>
            <w:r w:rsidR="006F35A8">
              <w:rPr>
                <w:noProof/>
                <w:webHidden/>
              </w:rPr>
              <w:fldChar w:fldCharType="separate"/>
            </w:r>
            <w:r w:rsidR="006F35A8">
              <w:rPr>
                <w:noProof/>
                <w:webHidden/>
              </w:rPr>
              <w:t>6</w:t>
            </w:r>
            <w:r w:rsidR="006F35A8">
              <w:rPr>
                <w:noProof/>
                <w:webHidden/>
              </w:rPr>
              <w:fldChar w:fldCharType="end"/>
            </w:r>
          </w:hyperlink>
        </w:p>
        <w:p w14:paraId="377AB574" w14:textId="04BBC942" w:rsidR="006F35A8" w:rsidRDefault="00000000">
          <w:pPr>
            <w:pStyle w:val="Spistreci3"/>
            <w:rPr>
              <w:rFonts w:asciiTheme="minorHAnsi" w:eastAsiaTheme="minorEastAsia" w:hAnsiTheme="minorHAnsi"/>
              <w:noProof/>
              <w:kern w:val="2"/>
              <w:lang w:eastAsia="pl-PL"/>
              <w14:ligatures w14:val="standardContextual"/>
            </w:rPr>
          </w:pPr>
          <w:hyperlink w:anchor="_Toc156166561" w:history="1">
            <w:r w:rsidR="006F35A8" w:rsidRPr="006448EE">
              <w:rPr>
                <w:rStyle w:val="Hipercze"/>
                <w:noProof/>
              </w:rPr>
              <w:t>Kierownictwo wdrożenia</w:t>
            </w:r>
            <w:r w:rsidR="006F35A8">
              <w:rPr>
                <w:noProof/>
                <w:webHidden/>
              </w:rPr>
              <w:tab/>
            </w:r>
            <w:r w:rsidR="006F35A8">
              <w:rPr>
                <w:noProof/>
                <w:webHidden/>
              </w:rPr>
              <w:fldChar w:fldCharType="begin"/>
            </w:r>
            <w:r w:rsidR="006F35A8">
              <w:rPr>
                <w:noProof/>
                <w:webHidden/>
              </w:rPr>
              <w:instrText xml:space="preserve"> PAGEREF _Toc156166561 \h </w:instrText>
            </w:r>
            <w:r w:rsidR="006F35A8">
              <w:rPr>
                <w:noProof/>
                <w:webHidden/>
              </w:rPr>
            </w:r>
            <w:r w:rsidR="006F35A8">
              <w:rPr>
                <w:noProof/>
                <w:webHidden/>
              </w:rPr>
              <w:fldChar w:fldCharType="separate"/>
            </w:r>
            <w:r w:rsidR="006F35A8">
              <w:rPr>
                <w:noProof/>
                <w:webHidden/>
              </w:rPr>
              <w:t>7</w:t>
            </w:r>
            <w:r w:rsidR="006F35A8">
              <w:rPr>
                <w:noProof/>
                <w:webHidden/>
              </w:rPr>
              <w:fldChar w:fldCharType="end"/>
            </w:r>
          </w:hyperlink>
        </w:p>
        <w:p w14:paraId="798FFF99" w14:textId="71342BD8" w:rsidR="006F35A8" w:rsidRDefault="00000000">
          <w:pPr>
            <w:pStyle w:val="Spistreci3"/>
            <w:rPr>
              <w:rFonts w:asciiTheme="minorHAnsi" w:eastAsiaTheme="minorEastAsia" w:hAnsiTheme="minorHAnsi"/>
              <w:noProof/>
              <w:kern w:val="2"/>
              <w:lang w:eastAsia="pl-PL"/>
              <w14:ligatures w14:val="standardContextual"/>
            </w:rPr>
          </w:pPr>
          <w:hyperlink w:anchor="_Toc156166562" w:history="1">
            <w:r w:rsidR="006F35A8" w:rsidRPr="006448EE">
              <w:rPr>
                <w:rStyle w:val="Hipercze"/>
                <w:noProof/>
              </w:rPr>
              <w:t>Zarządzanie ryzykiem w projekcie</w:t>
            </w:r>
            <w:r w:rsidR="006F35A8">
              <w:rPr>
                <w:noProof/>
                <w:webHidden/>
              </w:rPr>
              <w:tab/>
            </w:r>
            <w:r w:rsidR="006F35A8">
              <w:rPr>
                <w:noProof/>
                <w:webHidden/>
              </w:rPr>
              <w:fldChar w:fldCharType="begin"/>
            </w:r>
            <w:r w:rsidR="006F35A8">
              <w:rPr>
                <w:noProof/>
                <w:webHidden/>
              </w:rPr>
              <w:instrText xml:space="preserve"> PAGEREF _Toc156166562 \h </w:instrText>
            </w:r>
            <w:r w:rsidR="006F35A8">
              <w:rPr>
                <w:noProof/>
                <w:webHidden/>
              </w:rPr>
            </w:r>
            <w:r w:rsidR="006F35A8">
              <w:rPr>
                <w:noProof/>
                <w:webHidden/>
              </w:rPr>
              <w:fldChar w:fldCharType="separate"/>
            </w:r>
            <w:r w:rsidR="006F35A8">
              <w:rPr>
                <w:noProof/>
                <w:webHidden/>
              </w:rPr>
              <w:t>8</w:t>
            </w:r>
            <w:r w:rsidR="006F35A8">
              <w:rPr>
                <w:noProof/>
                <w:webHidden/>
              </w:rPr>
              <w:fldChar w:fldCharType="end"/>
            </w:r>
          </w:hyperlink>
        </w:p>
        <w:p w14:paraId="244D9655" w14:textId="435F363C" w:rsidR="006F35A8" w:rsidRDefault="00000000">
          <w:pPr>
            <w:pStyle w:val="Spistreci3"/>
            <w:rPr>
              <w:rFonts w:asciiTheme="minorHAnsi" w:eastAsiaTheme="minorEastAsia" w:hAnsiTheme="minorHAnsi"/>
              <w:noProof/>
              <w:kern w:val="2"/>
              <w:lang w:eastAsia="pl-PL"/>
              <w14:ligatures w14:val="standardContextual"/>
            </w:rPr>
          </w:pPr>
          <w:hyperlink w:anchor="_Toc156166563" w:history="1">
            <w:r w:rsidR="006F35A8" w:rsidRPr="006448EE">
              <w:rPr>
                <w:rStyle w:val="Hipercze"/>
                <w:noProof/>
              </w:rPr>
              <w:t>Zarządzanie zmianą w projekcie</w:t>
            </w:r>
            <w:r w:rsidR="006F35A8">
              <w:rPr>
                <w:noProof/>
                <w:webHidden/>
              </w:rPr>
              <w:tab/>
            </w:r>
            <w:r w:rsidR="006F35A8">
              <w:rPr>
                <w:noProof/>
                <w:webHidden/>
              </w:rPr>
              <w:fldChar w:fldCharType="begin"/>
            </w:r>
            <w:r w:rsidR="006F35A8">
              <w:rPr>
                <w:noProof/>
                <w:webHidden/>
              </w:rPr>
              <w:instrText xml:space="preserve"> PAGEREF _Toc156166563 \h </w:instrText>
            </w:r>
            <w:r w:rsidR="006F35A8">
              <w:rPr>
                <w:noProof/>
                <w:webHidden/>
              </w:rPr>
            </w:r>
            <w:r w:rsidR="006F35A8">
              <w:rPr>
                <w:noProof/>
                <w:webHidden/>
              </w:rPr>
              <w:fldChar w:fldCharType="separate"/>
            </w:r>
            <w:r w:rsidR="006F35A8">
              <w:rPr>
                <w:noProof/>
                <w:webHidden/>
              </w:rPr>
              <w:t>8</w:t>
            </w:r>
            <w:r w:rsidR="006F35A8">
              <w:rPr>
                <w:noProof/>
                <w:webHidden/>
              </w:rPr>
              <w:fldChar w:fldCharType="end"/>
            </w:r>
          </w:hyperlink>
        </w:p>
        <w:p w14:paraId="4F8CF732" w14:textId="71048ECE" w:rsidR="006F35A8" w:rsidRDefault="00000000">
          <w:pPr>
            <w:pStyle w:val="Spistreci3"/>
            <w:rPr>
              <w:rFonts w:asciiTheme="minorHAnsi" w:eastAsiaTheme="minorEastAsia" w:hAnsiTheme="minorHAnsi"/>
              <w:noProof/>
              <w:kern w:val="2"/>
              <w:lang w:eastAsia="pl-PL"/>
              <w14:ligatures w14:val="standardContextual"/>
            </w:rPr>
          </w:pPr>
          <w:hyperlink w:anchor="_Toc156166564" w:history="1">
            <w:r w:rsidR="006F35A8" w:rsidRPr="006448EE">
              <w:rPr>
                <w:rStyle w:val="Hipercze"/>
                <w:noProof/>
              </w:rPr>
              <w:t>Zarządzanie zdarzeniami</w:t>
            </w:r>
            <w:r w:rsidR="006F35A8">
              <w:rPr>
                <w:noProof/>
                <w:webHidden/>
              </w:rPr>
              <w:tab/>
            </w:r>
            <w:r w:rsidR="006F35A8">
              <w:rPr>
                <w:noProof/>
                <w:webHidden/>
              </w:rPr>
              <w:fldChar w:fldCharType="begin"/>
            </w:r>
            <w:r w:rsidR="006F35A8">
              <w:rPr>
                <w:noProof/>
                <w:webHidden/>
              </w:rPr>
              <w:instrText xml:space="preserve"> PAGEREF _Toc156166564 \h </w:instrText>
            </w:r>
            <w:r w:rsidR="006F35A8">
              <w:rPr>
                <w:noProof/>
                <w:webHidden/>
              </w:rPr>
            </w:r>
            <w:r w:rsidR="006F35A8">
              <w:rPr>
                <w:noProof/>
                <w:webHidden/>
              </w:rPr>
              <w:fldChar w:fldCharType="separate"/>
            </w:r>
            <w:r w:rsidR="006F35A8">
              <w:rPr>
                <w:noProof/>
                <w:webHidden/>
              </w:rPr>
              <w:t>8</w:t>
            </w:r>
            <w:r w:rsidR="006F35A8">
              <w:rPr>
                <w:noProof/>
                <w:webHidden/>
              </w:rPr>
              <w:fldChar w:fldCharType="end"/>
            </w:r>
          </w:hyperlink>
        </w:p>
        <w:p w14:paraId="6DF41B78" w14:textId="63B11C50" w:rsidR="006F35A8" w:rsidRDefault="00000000">
          <w:pPr>
            <w:pStyle w:val="Spistreci3"/>
            <w:rPr>
              <w:rFonts w:asciiTheme="minorHAnsi" w:eastAsiaTheme="minorEastAsia" w:hAnsiTheme="minorHAnsi"/>
              <w:noProof/>
              <w:kern w:val="2"/>
              <w:lang w:eastAsia="pl-PL"/>
              <w14:ligatures w14:val="standardContextual"/>
            </w:rPr>
          </w:pPr>
          <w:hyperlink w:anchor="_Toc156166565" w:history="1">
            <w:r w:rsidR="006F35A8" w:rsidRPr="006448EE">
              <w:rPr>
                <w:rStyle w:val="Hipercze"/>
                <w:noProof/>
              </w:rPr>
              <w:t>Zarządzanie zakresem</w:t>
            </w:r>
            <w:r w:rsidR="006F35A8">
              <w:rPr>
                <w:noProof/>
                <w:webHidden/>
              </w:rPr>
              <w:tab/>
            </w:r>
            <w:r w:rsidR="006F35A8">
              <w:rPr>
                <w:noProof/>
                <w:webHidden/>
              </w:rPr>
              <w:fldChar w:fldCharType="begin"/>
            </w:r>
            <w:r w:rsidR="006F35A8">
              <w:rPr>
                <w:noProof/>
                <w:webHidden/>
              </w:rPr>
              <w:instrText xml:space="preserve"> PAGEREF _Toc156166565 \h </w:instrText>
            </w:r>
            <w:r w:rsidR="006F35A8">
              <w:rPr>
                <w:noProof/>
                <w:webHidden/>
              </w:rPr>
            </w:r>
            <w:r w:rsidR="006F35A8">
              <w:rPr>
                <w:noProof/>
                <w:webHidden/>
              </w:rPr>
              <w:fldChar w:fldCharType="separate"/>
            </w:r>
            <w:r w:rsidR="006F35A8">
              <w:rPr>
                <w:noProof/>
                <w:webHidden/>
              </w:rPr>
              <w:t>8</w:t>
            </w:r>
            <w:r w:rsidR="006F35A8">
              <w:rPr>
                <w:noProof/>
                <w:webHidden/>
              </w:rPr>
              <w:fldChar w:fldCharType="end"/>
            </w:r>
          </w:hyperlink>
        </w:p>
        <w:p w14:paraId="48CEB06C" w14:textId="64FF55D3" w:rsidR="006F35A8" w:rsidRDefault="00000000">
          <w:pPr>
            <w:pStyle w:val="Spistreci3"/>
            <w:rPr>
              <w:rFonts w:asciiTheme="minorHAnsi" w:eastAsiaTheme="minorEastAsia" w:hAnsiTheme="minorHAnsi"/>
              <w:noProof/>
              <w:kern w:val="2"/>
              <w:lang w:eastAsia="pl-PL"/>
              <w14:ligatures w14:val="standardContextual"/>
            </w:rPr>
          </w:pPr>
          <w:hyperlink w:anchor="_Toc156166566" w:history="1">
            <w:r w:rsidR="006F35A8" w:rsidRPr="006448EE">
              <w:rPr>
                <w:rStyle w:val="Hipercze"/>
                <w:noProof/>
              </w:rPr>
              <w:t>Zarządzanie harmonogramem i zadaniami</w:t>
            </w:r>
            <w:r w:rsidR="006F35A8">
              <w:rPr>
                <w:noProof/>
                <w:webHidden/>
              </w:rPr>
              <w:tab/>
            </w:r>
            <w:r w:rsidR="006F35A8">
              <w:rPr>
                <w:noProof/>
                <w:webHidden/>
              </w:rPr>
              <w:fldChar w:fldCharType="begin"/>
            </w:r>
            <w:r w:rsidR="006F35A8">
              <w:rPr>
                <w:noProof/>
                <w:webHidden/>
              </w:rPr>
              <w:instrText xml:space="preserve"> PAGEREF _Toc156166566 \h </w:instrText>
            </w:r>
            <w:r w:rsidR="006F35A8">
              <w:rPr>
                <w:noProof/>
                <w:webHidden/>
              </w:rPr>
            </w:r>
            <w:r w:rsidR="006F35A8">
              <w:rPr>
                <w:noProof/>
                <w:webHidden/>
              </w:rPr>
              <w:fldChar w:fldCharType="separate"/>
            </w:r>
            <w:r w:rsidR="006F35A8">
              <w:rPr>
                <w:noProof/>
                <w:webHidden/>
              </w:rPr>
              <w:t>8</w:t>
            </w:r>
            <w:r w:rsidR="006F35A8">
              <w:rPr>
                <w:noProof/>
                <w:webHidden/>
              </w:rPr>
              <w:fldChar w:fldCharType="end"/>
            </w:r>
          </w:hyperlink>
        </w:p>
        <w:p w14:paraId="3C52F361" w14:textId="6CC86A92" w:rsidR="006F35A8" w:rsidRDefault="00000000">
          <w:pPr>
            <w:pStyle w:val="Spistreci3"/>
            <w:rPr>
              <w:rFonts w:asciiTheme="minorHAnsi" w:eastAsiaTheme="minorEastAsia" w:hAnsiTheme="minorHAnsi"/>
              <w:noProof/>
              <w:kern w:val="2"/>
              <w:lang w:eastAsia="pl-PL"/>
              <w14:ligatures w14:val="standardContextual"/>
            </w:rPr>
          </w:pPr>
          <w:hyperlink w:anchor="_Toc156166567" w:history="1">
            <w:r w:rsidR="006F35A8" w:rsidRPr="006448EE">
              <w:rPr>
                <w:rStyle w:val="Hipercze"/>
                <w:noProof/>
              </w:rPr>
              <w:t>Opis sposobu komunikacji Wykonawcy z Zamawiającym</w:t>
            </w:r>
            <w:r w:rsidR="006F35A8">
              <w:rPr>
                <w:noProof/>
                <w:webHidden/>
              </w:rPr>
              <w:tab/>
            </w:r>
            <w:r w:rsidR="006F35A8">
              <w:rPr>
                <w:noProof/>
                <w:webHidden/>
              </w:rPr>
              <w:fldChar w:fldCharType="begin"/>
            </w:r>
            <w:r w:rsidR="006F35A8">
              <w:rPr>
                <w:noProof/>
                <w:webHidden/>
              </w:rPr>
              <w:instrText xml:space="preserve"> PAGEREF _Toc156166567 \h </w:instrText>
            </w:r>
            <w:r w:rsidR="006F35A8">
              <w:rPr>
                <w:noProof/>
                <w:webHidden/>
              </w:rPr>
            </w:r>
            <w:r w:rsidR="006F35A8">
              <w:rPr>
                <w:noProof/>
                <w:webHidden/>
              </w:rPr>
              <w:fldChar w:fldCharType="separate"/>
            </w:r>
            <w:r w:rsidR="006F35A8">
              <w:rPr>
                <w:noProof/>
                <w:webHidden/>
              </w:rPr>
              <w:t>8</w:t>
            </w:r>
            <w:r w:rsidR="006F35A8">
              <w:rPr>
                <w:noProof/>
                <w:webHidden/>
              </w:rPr>
              <w:fldChar w:fldCharType="end"/>
            </w:r>
          </w:hyperlink>
        </w:p>
        <w:p w14:paraId="554FA967" w14:textId="2B6F1C31" w:rsidR="006F35A8" w:rsidRDefault="00000000" w:rsidP="00E15FB3">
          <w:pPr>
            <w:pStyle w:val="Spistreci2"/>
            <w:rPr>
              <w:rFonts w:asciiTheme="minorHAnsi" w:eastAsiaTheme="minorEastAsia" w:hAnsiTheme="minorHAnsi"/>
              <w:noProof/>
              <w:kern w:val="2"/>
              <w:lang w:eastAsia="pl-PL"/>
              <w14:ligatures w14:val="standardContextual"/>
            </w:rPr>
          </w:pPr>
          <w:hyperlink w:anchor="_Toc156166568" w:history="1">
            <w:r w:rsidR="006F35A8" w:rsidRPr="006448EE">
              <w:rPr>
                <w:rStyle w:val="Hipercze"/>
                <w:noProof/>
              </w:rPr>
              <w:t>Etapy wdrożenia</w:t>
            </w:r>
            <w:r w:rsidR="006F35A8">
              <w:rPr>
                <w:noProof/>
                <w:webHidden/>
              </w:rPr>
              <w:tab/>
            </w:r>
            <w:r w:rsidR="006F35A8">
              <w:rPr>
                <w:noProof/>
                <w:webHidden/>
              </w:rPr>
              <w:fldChar w:fldCharType="begin"/>
            </w:r>
            <w:r w:rsidR="006F35A8">
              <w:rPr>
                <w:noProof/>
                <w:webHidden/>
              </w:rPr>
              <w:instrText xml:space="preserve"> PAGEREF _Toc156166568 \h </w:instrText>
            </w:r>
            <w:r w:rsidR="006F35A8">
              <w:rPr>
                <w:noProof/>
                <w:webHidden/>
              </w:rPr>
            </w:r>
            <w:r w:rsidR="006F35A8">
              <w:rPr>
                <w:noProof/>
                <w:webHidden/>
              </w:rPr>
              <w:fldChar w:fldCharType="separate"/>
            </w:r>
            <w:r w:rsidR="006F35A8">
              <w:rPr>
                <w:noProof/>
                <w:webHidden/>
              </w:rPr>
              <w:t>9</w:t>
            </w:r>
            <w:r w:rsidR="006F35A8">
              <w:rPr>
                <w:noProof/>
                <w:webHidden/>
              </w:rPr>
              <w:fldChar w:fldCharType="end"/>
            </w:r>
          </w:hyperlink>
        </w:p>
        <w:p w14:paraId="6C22B419" w14:textId="75EF5E82" w:rsidR="006F35A8" w:rsidRDefault="00000000" w:rsidP="00E15FB3">
          <w:pPr>
            <w:pStyle w:val="Spistreci2"/>
            <w:rPr>
              <w:rFonts w:asciiTheme="minorHAnsi" w:eastAsiaTheme="minorEastAsia" w:hAnsiTheme="minorHAnsi"/>
              <w:noProof/>
              <w:kern w:val="2"/>
              <w:lang w:eastAsia="pl-PL"/>
              <w14:ligatures w14:val="standardContextual"/>
            </w:rPr>
          </w:pPr>
          <w:hyperlink w:anchor="_Toc156166569" w:history="1">
            <w:r w:rsidR="006F35A8" w:rsidRPr="006448EE">
              <w:rPr>
                <w:rStyle w:val="Hipercze"/>
                <w:noProof/>
              </w:rPr>
              <w:t>Wymagania ogólne</w:t>
            </w:r>
            <w:r w:rsidR="006F35A8">
              <w:rPr>
                <w:noProof/>
                <w:webHidden/>
              </w:rPr>
              <w:tab/>
            </w:r>
            <w:r w:rsidR="006F35A8">
              <w:rPr>
                <w:noProof/>
                <w:webHidden/>
              </w:rPr>
              <w:fldChar w:fldCharType="begin"/>
            </w:r>
            <w:r w:rsidR="006F35A8">
              <w:rPr>
                <w:noProof/>
                <w:webHidden/>
              </w:rPr>
              <w:instrText xml:space="preserve"> PAGEREF _Toc156166569 \h </w:instrText>
            </w:r>
            <w:r w:rsidR="006F35A8">
              <w:rPr>
                <w:noProof/>
                <w:webHidden/>
              </w:rPr>
            </w:r>
            <w:r w:rsidR="006F35A8">
              <w:rPr>
                <w:noProof/>
                <w:webHidden/>
              </w:rPr>
              <w:fldChar w:fldCharType="separate"/>
            </w:r>
            <w:r w:rsidR="006F35A8">
              <w:rPr>
                <w:noProof/>
                <w:webHidden/>
              </w:rPr>
              <w:t>9</w:t>
            </w:r>
            <w:r w:rsidR="006F35A8">
              <w:rPr>
                <w:noProof/>
                <w:webHidden/>
              </w:rPr>
              <w:fldChar w:fldCharType="end"/>
            </w:r>
          </w:hyperlink>
        </w:p>
        <w:p w14:paraId="0A642191" w14:textId="471A8E68" w:rsidR="006F35A8" w:rsidRDefault="00000000" w:rsidP="00E15FB3">
          <w:pPr>
            <w:pStyle w:val="Spistreci2"/>
            <w:rPr>
              <w:rFonts w:asciiTheme="minorHAnsi" w:eastAsiaTheme="minorEastAsia" w:hAnsiTheme="minorHAnsi"/>
              <w:noProof/>
              <w:kern w:val="2"/>
              <w:lang w:eastAsia="pl-PL"/>
              <w14:ligatures w14:val="standardContextual"/>
            </w:rPr>
          </w:pPr>
          <w:hyperlink w:anchor="_Toc156166570" w:history="1">
            <w:r w:rsidR="006F35A8" w:rsidRPr="006448EE">
              <w:rPr>
                <w:rStyle w:val="Hipercze"/>
                <w:noProof/>
              </w:rPr>
              <w:t>Wymagania szczegółowe</w:t>
            </w:r>
            <w:r w:rsidR="006F35A8">
              <w:rPr>
                <w:noProof/>
                <w:webHidden/>
              </w:rPr>
              <w:tab/>
            </w:r>
            <w:r w:rsidR="006F35A8">
              <w:rPr>
                <w:noProof/>
                <w:webHidden/>
              </w:rPr>
              <w:fldChar w:fldCharType="begin"/>
            </w:r>
            <w:r w:rsidR="006F35A8">
              <w:rPr>
                <w:noProof/>
                <w:webHidden/>
              </w:rPr>
              <w:instrText xml:space="preserve"> PAGEREF _Toc156166570 \h </w:instrText>
            </w:r>
            <w:r w:rsidR="006F35A8">
              <w:rPr>
                <w:noProof/>
                <w:webHidden/>
              </w:rPr>
            </w:r>
            <w:r w:rsidR="006F35A8">
              <w:rPr>
                <w:noProof/>
                <w:webHidden/>
              </w:rPr>
              <w:fldChar w:fldCharType="separate"/>
            </w:r>
            <w:r w:rsidR="006F35A8">
              <w:rPr>
                <w:noProof/>
                <w:webHidden/>
              </w:rPr>
              <w:t>11</w:t>
            </w:r>
            <w:r w:rsidR="006F35A8">
              <w:rPr>
                <w:noProof/>
                <w:webHidden/>
              </w:rPr>
              <w:fldChar w:fldCharType="end"/>
            </w:r>
          </w:hyperlink>
        </w:p>
        <w:p w14:paraId="3E685C2B" w14:textId="77B7D199" w:rsidR="006F35A8" w:rsidRDefault="00000000">
          <w:pPr>
            <w:pStyle w:val="Spistreci3"/>
            <w:rPr>
              <w:rFonts w:asciiTheme="minorHAnsi" w:eastAsiaTheme="minorEastAsia" w:hAnsiTheme="minorHAnsi"/>
              <w:noProof/>
              <w:kern w:val="2"/>
              <w:lang w:eastAsia="pl-PL"/>
              <w14:ligatures w14:val="standardContextual"/>
            </w:rPr>
          </w:pPr>
          <w:hyperlink w:anchor="_Toc156166571" w:history="1">
            <w:r w:rsidR="006F35A8" w:rsidRPr="006448EE">
              <w:rPr>
                <w:rStyle w:val="Hipercze"/>
                <w:noProof/>
              </w:rPr>
              <w:t>Zestawienie wymagań funkcjonalnych rozwiązania</w:t>
            </w:r>
            <w:r w:rsidR="006F35A8">
              <w:rPr>
                <w:noProof/>
                <w:webHidden/>
              </w:rPr>
              <w:tab/>
            </w:r>
            <w:r w:rsidR="006F35A8">
              <w:rPr>
                <w:noProof/>
                <w:webHidden/>
              </w:rPr>
              <w:fldChar w:fldCharType="begin"/>
            </w:r>
            <w:r w:rsidR="006F35A8">
              <w:rPr>
                <w:noProof/>
                <w:webHidden/>
              </w:rPr>
              <w:instrText xml:space="preserve"> PAGEREF _Toc156166571 \h </w:instrText>
            </w:r>
            <w:r w:rsidR="006F35A8">
              <w:rPr>
                <w:noProof/>
                <w:webHidden/>
              </w:rPr>
            </w:r>
            <w:r w:rsidR="006F35A8">
              <w:rPr>
                <w:noProof/>
                <w:webHidden/>
              </w:rPr>
              <w:fldChar w:fldCharType="separate"/>
            </w:r>
            <w:r w:rsidR="006F35A8">
              <w:rPr>
                <w:noProof/>
                <w:webHidden/>
              </w:rPr>
              <w:t>11</w:t>
            </w:r>
            <w:r w:rsidR="006F35A8">
              <w:rPr>
                <w:noProof/>
                <w:webHidden/>
              </w:rPr>
              <w:fldChar w:fldCharType="end"/>
            </w:r>
          </w:hyperlink>
        </w:p>
        <w:p w14:paraId="44A4A2B4" w14:textId="75F99BF4" w:rsidR="006F35A8" w:rsidRDefault="00000000">
          <w:pPr>
            <w:pStyle w:val="Spistreci1"/>
            <w:tabs>
              <w:tab w:val="right" w:leader="dot" w:pos="9627"/>
            </w:tabs>
            <w:rPr>
              <w:rFonts w:asciiTheme="minorHAnsi" w:eastAsiaTheme="minorEastAsia" w:hAnsiTheme="minorHAnsi"/>
              <w:noProof/>
              <w:kern w:val="2"/>
              <w:lang w:eastAsia="pl-PL"/>
              <w14:ligatures w14:val="standardContextual"/>
            </w:rPr>
          </w:pPr>
          <w:hyperlink w:anchor="_Toc156166572" w:history="1">
            <w:r w:rsidR="006F35A8" w:rsidRPr="006448EE">
              <w:rPr>
                <w:rStyle w:val="Hipercze"/>
                <w:noProof/>
              </w:rPr>
              <w:t>Zakres 1 – Dostawa oprogramowania</w:t>
            </w:r>
            <w:r w:rsidR="006F35A8">
              <w:rPr>
                <w:noProof/>
                <w:webHidden/>
              </w:rPr>
              <w:tab/>
            </w:r>
            <w:r w:rsidR="006F35A8">
              <w:rPr>
                <w:noProof/>
                <w:webHidden/>
              </w:rPr>
              <w:fldChar w:fldCharType="begin"/>
            </w:r>
            <w:r w:rsidR="006F35A8">
              <w:rPr>
                <w:noProof/>
                <w:webHidden/>
              </w:rPr>
              <w:instrText xml:space="preserve"> PAGEREF _Toc156166572 \h </w:instrText>
            </w:r>
            <w:r w:rsidR="006F35A8">
              <w:rPr>
                <w:noProof/>
                <w:webHidden/>
              </w:rPr>
            </w:r>
            <w:r w:rsidR="006F35A8">
              <w:rPr>
                <w:noProof/>
                <w:webHidden/>
              </w:rPr>
              <w:fldChar w:fldCharType="separate"/>
            </w:r>
            <w:r w:rsidR="006F35A8">
              <w:rPr>
                <w:noProof/>
                <w:webHidden/>
              </w:rPr>
              <w:t>12</w:t>
            </w:r>
            <w:r w:rsidR="006F35A8">
              <w:rPr>
                <w:noProof/>
                <w:webHidden/>
              </w:rPr>
              <w:fldChar w:fldCharType="end"/>
            </w:r>
          </w:hyperlink>
        </w:p>
        <w:p w14:paraId="7B02BF5C" w14:textId="0F372C57" w:rsidR="006F35A8" w:rsidRDefault="00000000">
          <w:pPr>
            <w:pStyle w:val="Spistreci3"/>
            <w:rPr>
              <w:rFonts w:asciiTheme="minorHAnsi" w:eastAsiaTheme="minorEastAsia" w:hAnsiTheme="minorHAnsi"/>
              <w:noProof/>
              <w:kern w:val="2"/>
              <w:lang w:eastAsia="pl-PL"/>
              <w14:ligatures w14:val="standardContextual"/>
            </w:rPr>
          </w:pPr>
          <w:hyperlink w:anchor="_Toc156166573" w:history="1">
            <w:r w:rsidR="006F35A8" w:rsidRPr="006448EE">
              <w:rPr>
                <w:rStyle w:val="Hipercze"/>
                <w:noProof/>
              </w:rPr>
              <w:t>Integracja pomiędzy systemami/podsystemami</w:t>
            </w:r>
            <w:r w:rsidR="006F35A8">
              <w:rPr>
                <w:noProof/>
                <w:webHidden/>
              </w:rPr>
              <w:tab/>
            </w:r>
            <w:r w:rsidR="006F35A8">
              <w:rPr>
                <w:noProof/>
                <w:webHidden/>
              </w:rPr>
              <w:fldChar w:fldCharType="begin"/>
            </w:r>
            <w:r w:rsidR="006F35A8">
              <w:rPr>
                <w:noProof/>
                <w:webHidden/>
              </w:rPr>
              <w:instrText xml:space="preserve"> PAGEREF _Toc156166573 \h </w:instrText>
            </w:r>
            <w:r w:rsidR="006F35A8">
              <w:rPr>
                <w:noProof/>
                <w:webHidden/>
              </w:rPr>
            </w:r>
            <w:r w:rsidR="006F35A8">
              <w:rPr>
                <w:noProof/>
                <w:webHidden/>
              </w:rPr>
              <w:fldChar w:fldCharType="separate"/>
            </w:r>
            <w:r w:rsidR="006F35A8">
              <w:rPr>
                <w:noProof/>
                <w:webHidden/>
              </w:rPr>
              <w:t>26</w:t>
            </w:r>
            <w:r w:rsidR="006F35A8">
              <w:rPr>
                <w:noProof/>
                <w:webHidden/>
              </w:rPr>
              <w:fldChar w:fldCharType="end"/>
            </w:r>
          </w:hyperlink>
        </w:p>
        <w:p w14:paraId="337422CF" w14:textId="02CDED56" w:rsidR="006F35A8" w:rsidRDefault="00000000">
          <w:pPr>
            <w:pStyle w:val="Spistreci3"/>
            <w:rPr>
              <w:rFonts w:asciiTheme="minorHAnsi" w:eastAsiaTheme="minorEastAsia" w:hAnsiTheme="minorHAnsi"/>
              <w:noProof/>
              <w:kern w:val="2"/>
              <w:lang w:eastAsia="pl-PL"/>
              <w14:ligatures w14:val="standardContextual"/>
            </w:rPr>
          </w:pPr>
          <w:hyperlink w:anchor="_Toc156166574" w:history="1">
            <w:r w:rsidR="006F35A8" w:rsidRPr="006448EE">
              <w:rPr>
                <w:rStyle w:val="Hipercze"/>
                <w:noProof/>
              </w:rPr>
              <w:t>Integracja z rozwiązaniem katalogowym (SSO, domena Windows).</w:t>
            </w:r>
            <w:r w:rsidR="006F35A8">
              <w:rPr>
                <w:noProof/>
                <w:webHidden/>
              </w:rPr>
              <w:tab/>
            </w:r>
            <w:r w:rsidR="006F35A8">
              <w:rPr>
                <w:noProof/>
                <w:webHidden/>
              </w:rPr>
              <w:fldChar w:fldCharType="begin"/>
            </w:r>
            <w:r w:rsidR="006F35A8">
              <w:rPr>
                <w:noProof/>
                <w:webHidden/>
              </w:rPr>
              <w:instrText xml:space="preserve"> PAGEREF _Toc156166574 \h </w:instrText>
            </w:r>
            <w:r w:rsidR="006F35A8">
              <w:rPr>
                <w:noProof/>
                <w:webHidden/>
              </w:rPr>
            </w:r>
            <w:r w:rsidR="006F35A8">
              <w:rPr>
                <w:noProof/>
                <w:webHidden/>
              </w:rPr>
              <w:fldChar w:fldCharType="separate"/>
            </w:r>
            <w:r w:rsidR="006F35A8">
              <w:rPr>
                <w:noProof/>
                <w:webHidden/>
              </w:rPr>
              <w:t>26</w:t>
            </w:r>
            <w:r w:rsidR="006F35A8">
              <w:rPr>
                <w:noProof/>
                <w:webHidden/>
              </w:rPr>
              <w:fldChar w:fldCharType="end"/>
            </w:r>
          </w:hyperlink>
        </w:p>
        <w:p w14:paraId="096838BE" w14:textId="49441C22" w:rsidR="006F35A8" w:rsidRDefault="00000000">
          <w:pPr>
            <w:pStyle w:val="Spistreci1"/>
            <w:tabs>
              <w:tab w:val="right" w:leader="dot" w:pos="9627"/>
            </w:tabs>
            <w:rPr>
              <w:rFonts w:asciiTheme="minorHAnsi" w:eastAsiaTheme="minorEastAsia" w:hAnsiTheme="minorHAnsi"/>
              <w:noProof/>
              <w:kern w:val="2"/>
              <w:lang w:eastAsia="pl-PL"/>
              <w14:ligatures w14:val="standardContextual"/>
            </w:rPr>
          </w:pPr>
          <w:hyperlink w:anchor="_Toc156166575" w:history="1">
            <w:r w:rsidR="006F35A8" w:rsidRPr="006448EE">
              <w:rPr>
                <w:rStyle w:val="Hipercze"/>
                <w:noProof/>
              </w:rPr>
              <w:t>Zakres 5 – Przygotowanie i dostarczenie dokumentacji projektowej oraz powykonawczej</w:t>
            </w:r>
            <w:r w:rsidR="006F35A8">
              <w:rPr>
                <w:noProof/>
                <w:webHidden/>
              </w:rPr>
              <w:tab/>
            </w:r>
            <w:r w:rsidR="006F35A8">
              <w:rPr>
                <w:noProof/>
                <w:webHidden/>
              </w:rPr>
              <w:fldChar w:fldCharType="begin"/>
            </w:r>
            <w:r w:rsidR="006F35A8">
              <w:rPr>
                <w:noProof/>
                <w:webHidden/>
              </w:rPr>
              <w:instrText xml:space="preserve"> PAGEREF _Toc156166575 \h </w:instrText>
            </w:r>
            <w:r w:rsidR="006F35A8">
              <w:rPr>
                <w:noProof/>
                <w:webHidden/>
              </w:rPr>
            </w:r>
            <w:r w:rsidR="006F35A8">
              <w:rPr>
                <w:noProof/>
                <w:webHidden/>
              </w:rPr>
              <w:fldChar w:fldCharType="separate"/>
            </w:r>
            <w:r w:rsidR="006F35A8">
              <w:rPr>
                <w:noProof/>
                <w:webHidden/>
              </w:rPr>
              <w:t>27</w:t>
            </w:r>
            <w:r w:rsidR="006F35A8">
              <w:rPr>
                <w:noProof/>
                <w:webHidden/>
              </w:rPr>
              <w:fldChar w:fldCharType="end"/>
            </w:r>
          </w:hyperlink>
        </w:p>
        <w:p w14:paraId="7E5586D2" w14:textId="4A1DE885" w:rsidR="006F35A8" w:rsidRDefault="00000000" w:rsidP="00E15FB3">
          <w:pPr>
            <w:pStyle w:val="Spistreci2"/>
            <w:rPr>
              <w:rFonts w:asciiTheme="minorHAnsi" w:eastAsiaTheme="minorEastAsia" w:hAnsiTheme="minorHAnsi"/>
              <w:noProof/>
              <w:kern w:val="2"/>
              <w:lang w:eastAsia="pl-PL"/>
              <w14:ligatures w14:val="standardContextual"/>
            </w:rPr>
          </w:pPr>
          <w:hyperlink w:anchor="_Toc156166576" w:history="1">
            <w:r w:rsidR="006F35A8" w:rsidRPr="006448EE">
              <w:rPr>
                <w:rStyle w:val="Hipercze"/>
                <w:noProof/>
              </w:rPr>
              <w:t>Wytyczne do analizy przedwdrożeniowej</w:t>
            </w:r>
            <w:r w:rsidR="006F35A8">
              <w:rPr>
                <w:noProof/>
                <w:webHidden/>
              </w:rPr>
              <w:tab/>
            </w:r>
            <w:r w:rsidR="006F35A8">
              <w:rPr>
                <w:noProof/>
                <w:webHidden/>
              </w:rPr>
              <w:fldChar w:fldCharType="begin"/>
            </w:r>
            <w:r w:rsidR="006F35A8">
              <w:rPr>
                <w:noProof/>
                <w:webHidden/>
              </w:rPr>
              <w:instrText xml:space="preserve"> PAGEREF _Toc156166576 \h </w:instrText>
            </w:r>
            <w:r w:rsidR="006F35A8">
              <w:rPr>
                <w:noProof/>
                <w:webHidden/>
              </w:rPr>
            </w:r>
            <w:r w:rsidR="006F35A8">
              <w:rPr>
                <w:noProof/>
                <w:webHidden/>
              </w:rPr>
              <w:fldChar w:fldCharType="separate"/>
            </w:r>
            <w:r w:rsidR="006F35A8">
              <w:rPr>
                <w:noProof/>
                <w:webHidden/>
              </w:rPr>
              <w:t>27</w:t>
            </w:r>
            <w:r w:rsidR="006F35A8">
              <w:rPr>
                <w:noProof/>
                <w:webHidden/>
              </w:rPr>
              <w:fldChar w:fldCharType="end"/>
            </w:r>
          </w:hyperlink>
        </w:p>
        <w:p w14:paraId="3222102A" w14:textId="19850A3F" w:rsidR="006F35A8" w:rsidRDefault="00000000" w:rsidP="00E15FB3">
          <w:pPr>
            <w:pStyle w:val="Spistreci2"/>
            <w:rPr>
              <w:rFonts w:asciiTheme="minorHAnsi" w:eastAsiaTheme="minorEastAsia" w:hAnsiTheme="minorHAnsi"/>
              <w:noProof/>
              <w:kern w:val="2"/>
              <w:lang w:eastAsia="pl-PL"/>
              <w14:ligatures w14:val="standardContextual"/>
            </w:rPr>
          </w:pPr>
          <w:hyperlink w:anchor="_Toc156166577" w:history="1">
            <w:r w:rsidR="006F35A8" w:rsidRPr="006448EE">
              <w:rPr>
                <w:rStyle w:val="Hipercze"/>
                <w:noProof/>
              </w:rPr>
              <w:t>Dokumentacja powykonawcza</w:t>
            </w:r>
            <w:r w:rsidR="006F35A8">
              <w:rPr>
                <w:noProof/>
                <w:webHidden/>
              </w:rPr>
              <w:tab/>
            </w:r>
            <w:r w:rsidR="006F35A8">
              <w:rPr>
                <w:noProof/>
                <w:webHidden/>
              </w:rPr>
              <w:fldChar w:fldCharType="begin"/>
            </w:r>
            <w:r w:rsidR="006F35A8">
              <w:rPr>
                <w:noProof/>
                <w:webHidden/>
              </w:rPr>
              <w:instrText xml:space="preserve"> PAGEREF _Toc156166577 \h </w:instrText>
            </w:r>
            <w:r w:rsidR="006F35A8">
              <w:rPr>
                <w:noProof/>
                <w:webHidden/>
              </w:rPr>
            </w:r>
            <w:r w:rsidR="006F35A8">
              <w:rPr>
                <w:noProof/>
                <w:webHidden/>
              </w:rPr>
              <w:fldChar w:fldCharType="separate"/>
            </w:r>
            <w:r w:rsidR="006F35A8">
              <w:rPr>
                <w:noProof/>
                <w:webHidden/>
              </w:rPr>
              <w:t>27</w:t>
            </w:r>
            <w:r w:rsidR="006F35A8">
              <w:rPr>
                <w:noProof/>
                <w:webHidden/>
              </w:rPr>
              <w:fldChar w:fldCharType="end"/>
            </w:r>
          </w:hyperlink>
        </w:p>
        <w:p w14:paraId="5FD2E80F" w14:textId="00E42493" w:rsidR="006F35A8" w:rsidRDefault="00000000">
          <w:pPr>
            <w:pStyle w:val="Spistreci1"/>
            <w:tabs>
              <w:tab w:val="right" w:leader="dot" w:pos="9627"/>
            </w:tabs>
            <w:rPr>
              <w:rFonts w:asciiTheme="minorHAnsi" w:eastAsiaTheme="minorEastAsia" w:hAnsiTheme="minorHAnsi"/>
              <w:noProof/>
              <w:kern w:val="2"/>
              <w:lang w:eastAsia="pl-PL"/>
              <w14:ligatures w14:val="standardContextual"/>
            </w:rPr>
          </w:pPr>
          <w:hyperlink w:anchor="_Toc156166578" w:history="1">
            <w:r w:rsidR="006F35A8" w:rsidRPr="006448EE">
              <w:rPr>
                <w:rStyle w:val="Hipercze"/>
                <w:noProof/>
              </w:rPr>
              <w:t>Zakres 6 – Utrzymanie i serwis</w:t>
            </w:r>
            <w:r w:rsidR="006F35A8">
              <w:rPr>
                <w:noProof/>
                <w:webHidden/>
              </w:rPr>
              <w:tab/>
            </w:r>
            <w:r w:rsidR="006F35A8">
              <w:rPr>
                <w:noProof/>
                <w:webHidden/>
              </w:rPr>
              <w:fldChar w:fldCharType="begin"/>
            </w:r>
            <w:r w:rsidR="006F35A8">
              <w:rPr>
                <w:noProof/>
                <w:webHidden/>
              </w:rPr>
              <w:instrText xml:space="preserve"> PAGEREF _Toc156166578 \h </w:instrText>
            </w:r>
            <w:r w:rsidR="006F35A8">
              <w:rPr>
                <w:noProof/>
                <w:webHidden/>
              </w:rPr>
            </w:r>
            <w:r w:rsidR="006F35A8">
              <w:rPr>
                <w:noProof/>
                <w:webHidden/>
              </w:rPr>
              <w:fldChar w:fldCharType="separate"/>
            </w:r>
            <w:r w:rsidR="006F35A8">
              <w:rPr>
                <w:noProof/>
                <w:webHidden/>
              </w:rPr>
              <w:t>28</w:t>
            </w:r>
            <w:r w:rsidR="006F35A8">
              <w:rPr>
                <w:noProof/>
                <w:webHidden/>
              </w:rPr>
              <w:fldChar w:fldCharType="end"/>
            </w:r>
          </w:hyperlink>
        </w:p>
        <w:p w14:paraId="40FBC782" w14:textId="391D6842" w:rsidR="00F60EA4" w:rsidRPr="00CC6090" w:rsidRDefault="00F60EA4">
          <w:pPr>
            <w:rPr>
              <w:rFonts w:ascii="Liberation Serif" w:hAnsi="Liberation Serif" w:cs="Liberation Serif"/>
              <w:highlight w:val="yellow"/>
            </w:rPr>
          </w:pPr>
          <w:r w:rsidRPr="00CC6090">
            <w:rPr>
              <w:rFonts w:ascii="Liberation Serif" w:hAnsi="Liberation Serif" w:cs="Liberation Serif"/>
              <w:b/>
              <w:bCs/>
              <w:highlight w:val="yellow"/>
            </w:rPr>
            <w:fldChar w:fldCharType="end"/>
          </w:r>
        </w:p>
      </w:sdtContent>
    </w:sdt>
    <w:p w14:paraId="1621A996" w14:textId="77777777" w:rsidR="0081696E" w:rsidRPr="00CC6090" w:rsidRDefault="0081696E">
      <w:pPr>
        <w:rPr>
          <w:rFonts w:ascii="Liberation Serif" w:hAnsi="Liberation Serif" w:cs="Liberation Serif"/>
          <w:highlight w:val="yellow"/>
        </w:rPr>
      </w:pPr>
    </w:p>
    <w:p w14:paraId="24738D6D" w14:textId="77777777" w:rsidR="0081696E" w:rsidRPr="00CC6090" w:rsidRDefault="0081696E">
      <w:pPr>
        <w:rPr>
          <w:rFonts w:ascii="Liberation Serif" w:hAnsi="Liberation Serif" w:cs="Liberation Serif"/>
          <w:highlight w:val="yellow"/>
        </w:rPr>
      </w:pPr>
      <w:r w:rsidRPr="00CC6090">
        <w:rPr>
          <w:rFonts w:ascii="Liberation Serif" w:hAnsi="Liberation Serif" w:cs="Liberation Serif"/>
          <w:highlight w:val="yellow"/>
        </w:rPr>
        <w:br w:type="page"/>
      </w:r>
    </w:p>
    <w:p w14:paraId="00054F57" w14:textId="77777777" w:rsidR="00BB390E" w:rsidRPr="00CC6090" w:rsidRDefault="0081696E" w:rsidP="00DA746A">
      <w:pPr>
        <w:pStyle w:val="Nagwek2"/>
      </w:pPr>
      <w:bookmarkStart w:id="0" w:name="_Toc156166555"/>
      <w:r w:rsidRPr="00CC6090">
        <w:lastRenderedPageBreak/>
        <w:t>Wstęp</w:t>
      </w:r>
      <w:bookmarkEnd w:id="0"/>
    </w:p>
    <w:p w14:paraId="66C16DAE" w14:textId="2E0BA28C" w:rsidR="005571F4" w:rsidRPr="00CC6090" w:rsidRDefault="005571F4" w:rsidP="005571F4">
      <w:pPr>
        <w:rPr>
          <w:rFonts w:ascii="Liberation Serif" w:hAnsi="Liberation Serif" w:cs="Liberation Serif"/>
        </w:rPr>
      </w:pPr>
      <w:r w:rsidRPr="00CC6090">
        <w:rPr>
          <w:rFonts w:ascii="Liberation Serif" w:hAnsi="Liberation Serif" w:cs="Liberation Serif"/>
        </w:rPr>
        <w:t xml:space="preserve">Niniejszy dokument </w:t>
      </w:r>
      <w:r w:rsidR="00020048" w:rsidRPr="00CC6090">
        <w:rPr>
          <w:rFonts w:ascii="Liberation Serif" w:hAnsi="Liberation Serif" w:cs="Liberation Serif"/>
        </w:rPr>
        <w:t>stanowi Opis Przedmiotu Zamówienia (</w:t>
      </w:r>
      <w:r w:rsidRPr="00CC6090">
        <w:rPr>
          <w:rFonts w:ascii="Liberation Serif" w:hAnsi="Liberation Serif" w:cs="Liberation Serif"/>
        </w:rPr>
        <w:t xml:space="preserve">OPZ) w zakresie dostawy i wdrożenia oprogramowania służącego </w:t>
      </w:r>
      <w:r w:rsidR="00E3300D" w:rsidRPr="00CC6090">
        <w:rPr>
          <w:rFonts w:ascii="Liberation Serif" w:hAnsi="Liberation Serif" w:cs="Liberation Serif"/>
        </w:rPr>
        <w:t>ujednoliceniu oprogramowania</w:t>
      </w:r>
      <w:r w:rsidRPr="00CC6090">
        <w:rPr>
          <w:rFonts w:ascii="Liberation Serif" w:hAnsi="Liberation Serif" w:cs="Liberation Serif"/>
        </w:rPr>
        <w:t xml:space="preserve"> w Szpitalu</w:t>
      </w:r>
      <w:r w:rsidR="00AD3C58">
        <w:rPr>
          <w:rFonts w:ascii="Liberation Serif" w:hAnsi="Liberation Serif" w:cs="Liberation Serif"/>
        </w:rPr>
        <w:t xml:space="preserve"> wraz ze świadczeniem usług powdrożeniowych (serwis i utrzymanie)</w:t>
      </w:r>
      <w:r w:rsidRPr="00CC6090">
        <w:rPr>
          <w:rFonts w:ascii="Liberation Serif" w:hAnsi="Liberation Serif" w:cs="Liberation Serif"/>
        </w:rPr>
        <w:t>.</w:t>
      </w:r>
      <w:r w:rsidR="00F43DFD" w:rsidRPr="00CC6090">
        <w:rPr>
          <w:rFonts w:ascii="Liberation Serif" w:hAnsi="Liberation Serif" w:cs="Liberation Serif"/>
        </w:rPr>
        <w:t xml:space="preserve"> Wszystkie parametry techniczne określone w niniejszym OPZ określają minimalne wymagania stawiane oferowanym urządzeniom i oprogramowaniu. </w:t>
      </w:r>
      <w:r w:rsidR="00546C19" w:rsidRPr="00CC6090">
        <w:rPr>
          <w:rFonts w:ascii="Liberation Serif" w:hAnsi="Liberation Serif" w:cs="Liberation Serif"/>
        </w:rPr>
        <w:t>Wykonawca nie ma prawa żądać dodatkowego wynagrodzenia jeśli dostarczony system posiadał będzie większą funkcjonalność niż</w:t>
      </w:r>
      <w:r w:rsidR="006229FA" w:rsidRPr="00CC6090">
        <w:rPr>
          <w:rFonts w:ascii="Liberation Serif" w:hAnsi="Liberation Serif" w:cs="Liberation Serif"/>
        </w:rPr>
        <w:t xml:space="preserve"> </w:t>
      </w:r>
      <w:r w:rsidR="00546C19" w:rsidRPr="00CC6090">
        <w:rPr>
          <w:rFonts w:ascii="Liberation Serif" w:hAnsi="Liberation Serif" w:cs="Liberation Serif"/>
        </w:rPr>
        <w:t>wymagana niniejszym OPZ.</w:t>
      </w:r>
      <w:r w:rsidR="008A356B" w:rsidRPr="008A356B">
        <w:rPr>
          <w:rFonts w:ascii="Liberation Serif" w:hAnsi="Liberation Serif" w:cs="Liberation Serif"/>
        </w:rPr>
        <w:t xml:space="preserve"> </w:t>
      </w:r>
      <w:r w:rsidR="008A356B">
        <w:rPr>
          <w:rFonts w:ascii="Liberation Serif" w:hAnsi="Liberation Serif" w:cs="Liberation Serif"/>
        </w:rPr>
        <w:t xml:space="preserve">Przedmiot zamówienia podzielony został na dwa główne Etapu. Etap I obejmuje cały zakres świadczeń objętych opisem przedmiotu zamówienia, z wyłączeniem usług powdrożeniowych czyli Serwis i Utrzymanie, który to zakres wchodzi do Etapu II. Etap I będzie realizowany odpowiednio do następującego oprogramowania: </w:t>
      </w:r>
      <w:r w:rsidR="008A356B" w:rsidRPr="00466515">
        <w:rPr>
          <w:rFonts w:ascii="Liberation Serif" w:hAnsi="Liberation Serif" w:cs="Liberation Serif"/>
        </w:rPr>
        <w:t>PACS/VNA</w:t>
      </w:r>
      <w:r w:rsidR="008A356B">
        <w:rPr>
          <w:rFonts w:ascii="Liberation Serif" w:hAnsi="Liberation Serif" w:cs="Liberation Serif"/>
        </w:rPr>
        <w:t>.</w:t>
      </w:r>
    </w:p>
    <w:p w14:paraId="2599AB71" w14:textId="77777777" w:rsidR="0081696E" w:rsidRPr="00CC6090" w:rsidRDefault="0081696E" w:rsidP="00DA746A">
      <w:pPr>
        <w:pStyle w:val="Nagwek2"/>
      </w:pPr>
      <w:bookmarkStart w:id="1" w:name="_Toc156166556"/>
      <w:r w:rsidRPr="00CC6090">
        <w:t>Ogólny zarys projektu</w:t>
      </w:r>
      <w:bookmarkEnd w:id="1"/>
    </w:p>
    <w:p w14:paraId="17537711"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Zakresem Zamówienia jest wdrożenie Zintegrowanego System Informatycznego Szpitala oraz zintegrowanie go z istniejącymi i wdrażanymi systemami informatycznymi. Zamówienie obejmuje:</w:t>
      </w:r>
    </w:p>
    <w:p w14:paraId="780B85E3" w14:textId="7D64A841" w:rsidR="00546C19" w:rsidRPr="00CC6090" w:rsidRDefault="5E32FA9C" w:rsidP="54025D49">
      <w:pPr>
        <w:pStyle w:val="Akapitzlist"/>
        <w:numPr>
          <w:ilvl w:val="0"/>
          <w:numId w:val="13"/>
        </w:numPr>
        <w:spacing w:after="0" w:line="276" w:lineRule="auto"/>
        <w:rPr>
          <w:rFonts w:ascii="Liberation Serif" w:hAnsi="Liberation Serif" w:cs="Liberation Serif"/>
        </w:rPr>
      </w:pPr>
      <w:r w:rsidRPr="5E32FA9C">
        <w:rPr>
          <w:rFonts w:ascii="Liberation Serif" w:hAnsi="Liberation Serif" w:cs="Liberation Serif"/>
        </w:rPr>
        <w:t>Dostawę Zintegrowanego Systemu Informatycznego (ZSI) wraz z bezterminowymi licencjami na to Oprogramowanie, spełniającego wymagania funkcjonalne i techniczne określone w Opisie Przedmiotu Zamówienia (OPZ). ZSI obejmuje systemy klasy PACS</w:t>
      </w:r>
      <w:r w:rsidR="0029570F">
        <w:rPr>
          <w:rFonts w:ascii="Liberation Serif" w:hAnsi="Liberation Serif" w:cs="Liberation Serif"/>
        </w:rPr>
        <w:t>/VNA</w:t>
      </w:r>
      <w:r w:rsidRPr="5E32FA9C">
        <w:rPr>
          <w:rFonts w:ascii="Liberation Serif" w:hAnsi="Liberation Serif" w:cs="Liberation Serif"/>
        </w:rPr>
        <w:t>. Systemy te mogą być wdrażane jako elementy jednego rozwiązania (w tym jako moduły) lub jako osobne, zintegrowane ze sobą podsystemy.</w:t>
      </w:r>
    </w:p>
    <w:p w14:paraId="6D1C56F0" w14:textId="69342797" w:rsidR="00546C19" w:rsidRPr="00CC6090" w:rsidRDefault="00546C19" w:rsidP="00216B27">
      <w:pPr>
        <w:pStyle w:val="Akapitzlist"/>
        <w:numPr>
          <w:ilvl w:val="0"/>
          <w:numId w:val="13"/>
        </w:numPr>
        <w:spacing w:after="0" w:line="276" w:lineRule="auto"/>
        <w:contextualSpacing w:val="0"/>
        <w:rPr>
          <w:rFonts w:ascii="Liberation Serif" w:hAnsi="Liberation Serif" w:cs="Liberation Serif"/>
        </w:rPr>
      </w:pPr>
      <w:r w:rsidRPr="00CC6090">
        <w:rPr>
          <w:rFonts w:ascii="Liberation Serif" w:hAnsi="Liberation Serif" w:cs="Liberation Serif"/>
        </w:rPr>
        <w:t>Udzielenie licencji na korzystanie z Oprogramowania. Zamawiający wymaga dostarczenia licencji nieograniczonych w zakresie ilości zdefiniowanych i jednocześnie pracujących w</w:t>
      </w:r>
      <w:r w:rsidR="006229FA" w:rsidRPr="00CC6090">
        <w:rPr>
          <w:rFonts w:ascii="Liberation Serif" w:hAnsi="Liberation Serif" w:cs="Liberation Serif"/>
        </w:rPr>
        <w:t> </w:t>
      </w:r>
      <w:r w:rsidRPr="00CC6090">
        <w:rPr>
          <w:rFonts w:ascii="Liberation Serif" w:hAnsi="Liberation Serif" w:cs="Liberation Serif"/>
        </w:rPr>
        <w:t>systemie użytkowników. Jeśli jakiś element systemu</w:t>
      </w:r>
      <w:r w:rsidR="006229FA" w:rsidRPr="00CC6090">
        <w:rPr>
          <w:rFonts w:ascii="Liberation Serif" w:hAnsi="Liberation Serif" w:cs="Liberation Serif"/>
        </w:rPr>
        <w:t>,</w:t>
      </w:r>
      <w:r w:rsidRPr="00CC6090">
        <w:rPr>
          <w:rFonts w:ascii="Liberation Serif" w:hAnsi="Liberation Serif" w:cs="Liberation Serif"/>
        </w:rPr>
        <w:t xml:space="preserve"> </w:t>
      </w:r>
      <w:r w:rsidR="006229FA" w:rsidRPr="00CC6090">
        <w:rPr>
          <w:rFonts w:ascii="Liberation Serif" w:hAnsi="Liberation Serif" w:cs="Liberation Serif"/>
        </w:rPr>
        <w:t xml:space="preserve">z przyczyn technicznych, </w:t>
      </w:r>
      <w:r w:rsidRPr="00CC6090">
        <w:rPr>
          <w:rFonts w:ascii="Liberation Serif" w:hAnsi="Liberation Serif" w:cs="Liberation Serif"/>
        </w:rPr>
        <w:t xml:space="preserve">dostarczanego przez Wykonawcę wymaga określenia ilości licencji - ilość wymaganych licencji określi Wykonawca w oparciu o poniżej wskazane informacje - </w:t>
      </w:r>
      <w:r w:rsidR="006229FA" w:rsidRPr="00CC6090">
        <w:rPr>
          <w:rFonts w:ascii="Liberation Serif" w:hAnsi="Liberation Serif" w:cs="Liberation Serif"/>
        </w:rPr>
        <w:t>Zamawiający</w:t>
      </w:r>
      <w:r w:rsidRPr="00CC6090">
        <w:rPr>
          <w:rFonts w:ascii="Liberation Serif" w:hAnsi="Liberation Serif" w:cs="Liberation Serif"/>
        </w:rPr>
        <w:t xml:space="preserve"> zastrzega jednak, że liczba dostarczonych licencji nie może być mniejsza niż liczba pracujących, na dzień podpisania umowy, w danym module pracowników.</w:t>
      </w:r>
    </w:p>
    <w:p w14:paraId="73403097" w14:textId="77777777" w:rsidR="00546C19" w:rsidRPr="00CC6090" w:rsidRDefault="00546C19" w:rsidP="00216B27">
      <w:pPr>
        <w:numPr>
          <w:ilvl w:val="0"/>
          <w:numId w:val="13"/>
        </w:numPr>
        <w:spacing w:after="0" w:line="276" w:lineRule="auto"/>
        <w:rPr>
          <w:rFonts w:ascii="Liberation Serif" w:hAnsi="Liberation Serif" w:cs="Liberation Serif"/>
        </w:rPr>
      </w:pPr>
      <w:r w:rsidRPr="00CC6090">
        <w:rPr>
          <w:rFonts w:ascii="Liberation Serif" w:hAnsi="Liberation Serif" w:cs="Liberation Serif"/>
        </w:rPr>
        <w:t xml:space="preserve">Świadczenie Usług Wdrożenia dotyczących ZSI w siedzibie Zamawiającego, po przeprowadzeniu analizy przedwdrożeniowej. </w:t>
      </w:r>
    </w:p>
    <w:p w14:paraId="0095175B" w14:textId="77777777" w:rsidR="00546C19" w:rsidRPr="00CC6090" w:rsidRDefault="00546C19" w:rsidP="00216B27">
      <w:pPr>
        <w:numPr>
          <w:ilvl w:val="0"/>
          <w:numId w:val="13"/>
        </w:numPr>
        <w:spacing w:after="0" w:line="276" w:lineRule="auto"/>
        <w:rPr>
          <w:rFonts w:ascii="Liberation Serif" w:hAnsi="Liberation Serif" w:cs="Liberation Serif"/>
        </w:rPr>
      </w:pPr>
      <w:r w:rsidRPr="00CC6090">
        <w:rPr>
          <w:rFonts w:ascii="Liberation Serif" w:hAnsi="Liberation Serif" w:cs="Liberation Serif"/>
        </w:rPr>
        <w:t>Udzielenia przez Wykonawcę na uruchomiony ZSI gwarancji obejmującej również wsparcie powdrożeniowe oraz nadzór autorski, w terminach zawartych w ofercie.</w:t>
      </w:r>
    </w:p>
    <w:p w14:paraId="72ADB354" w14:textId="77777777" w:rsidR="00546C19" w:rsidRPr="00CC6090" w:rsidRDefault="00546C19" w:rsidP="00216B27">
      <w:pPr>
        <w:numPr>
          <w:ilvl w:val="0"/>
          <w:numId w:val="13"/>
        </w:numPr>
        <w:spacing w:after="0" w:line="276" w:lineRule="auto"/>
        <w:rPr>
          <w:rFonts w:ascii="Liberation Serif" w:hAnsi="Liberation Serif" w:cs="Liberation Serif"/>
        </w:rPr>
      </w:pPr>
      <w:r w:rsidRPr="00CC6090">
        <w:rPr>
          <w:rFonts w:ascii="Liberation Serif" w:hAnsi="Liberation Serif" w:cs="Liberation Serif"/>
        </w:rPr>
        <w:t>Wyspecyfikowanie docelowego serwerów aplikacyjnych i bazodanowych na potrzeby wdrażanego Oprogramowania.</w:t>
      </w:r>
    </w:p>
    <w:p w14:paraId="0CC5A358" w14:textId="77777777" w:rsidR="00546C19" w:rsidRPr="00CC6090" w:rsidRDefault="00546C19" w:rsidP="00216B27">
      <w:pPr>
        <w:numPr>
          <w:ilvl w:val="0"/>
          <w:numId w:val="13"/>
        </w:numPr>
        <w:spacing w:after="0" w:line="276" w:lineRule="auto"/>
        <w:rPr>
          <w:rFonts w:ascii="Liberation Serif" w:hAnsi="Liberation Serif" w:cs="Liberation Serif"/>
        </w:rPr>
      </w:pPr>
      <w:r w:rsidRPr="00CC6090">
        <w:rPr>
          <w:rFonts w:ascii="Liberation Serif" w:hAnsi="Liberation Serif" w:cs="Liberation Serif"/>
        </w:rPr>
        <w:t>Dostawę powiązanych z wdrażanym ZSI urządzeń peryferyjnych tj. komputerów, drukarek, drukarek kodów kreskowych i czytników kodów.</w:t>
      </w:r>
    </w:p>
    <w:p w14:paraId="15180F5C" w14:textId="3B200A1C" w:rsidR="00546C19" w:rsidRPr="00CC6090" w:rsidRDefault="00546C19" w:rsidP="00216B27">
      <w:pPr>
        <w:pStyle w:val="Akapitzlist"/>
        <w:numPr>
          <w:ilvl w:val="0"/>
          <w:numId w:val="13"/>
        </w:numPr>
        <w:spacing w:after="0" w:line="276" w:lineRule="auto"/>
        <w:contextualSpacing w:val="0"/>
        <w:rPr>
          <w:rFonts w:ascii="Liberation Serif" w:hAnsi="Liberation Serif" w:cs="Liberation Serif"/>
        </w:rPr>
      </w:pPr>
      <w:r w:rsidRPr="00CC6090">
        <w:rPr>
          <w:rFonts w:ascii="Liberation Serif" w:hAnsi="Liberation Serif" w:cs="Liberation Serif"/>
        </w:rPr>
        <w:t>Dostawa właściwych dla wdrażanego oprogramowania ZSI silników baz danych typu SQL wraz z niezbędną liczbą licencji do pracy wyżej wymienionego oprogramowania w modelu opłaty jednorazowej, nieograniczonych czasowo, obejmujących nieograniczoną ilość użytkowników</w:t>
      </w:r>
      <w:r w:rsidR="00D84DFD" w:rsidRPr="00CC6090">
        <w:rPr>
          <w:rFonts w:ascii="Liberation Serif" w:hAnsi="Liberation Serif" w:cs="Liberation Serif"/>
        </w:rPr>
        <w:t>,</w:t>
      </w:r>
      <w:r w:rsidRPr="00CC6090">
        <w:rPr>
          <w:rFonts w:ascii="Liberation Serif" w:hAnsi="Liberation Serif" w:cs="Liberation Serif"/>
        </w:rPr>
        <w:t xml:space="preserve"> </w:t>
      </w:r>
      <w:r w:rsidR="00C30FDB" w:rsidRPr="00CC6090">
        <w:rPr>
          <w:rFonts w:ascii="Liberation Serif" w:hAnsi="Liberation Serif" w:cs="Liberation Serif"/>
        </w:rPr>
        <w:t>praca w konfiguracji niezawodnościowej (z serwerem zapasowym) zbudowanym z co najmniej 2 maszyn wirtualnych na dwóch serwerach fizycznych. W przypadku awarii maszyny wirtualnej lub serwera fizycznego, na którym pracuje serwer podstawowy, drugi serwer musi automatycznie przejąć dotychczasowe połączenia do bazy danych.</w:t>
      </w:r>
    </w:p>
    <w:p w14:paraId="65A04290" w14:textId="1F7EDFC8" w:rsidR="00546C19" w:rsidRPr="00CC6090" w:rsidRDefault="00546C19" w:rsidP="00216B27">
      <w:pPr>
        <w:pStyle w:val="Akapitzlist"/>
        <w:numPr>
          <w:ilvl w:val="0"/>
          <w:numId w:val="13"/>
        </w:numPr>
        <w:spacing w:after="0" w:line="276" w:lineRule="auto"/>
        <w:contextualSpacing w:val="0"/>
        <w:rPr>
          <w:rFonts w:ascii="Liberation Serif" w:hAnsi="Liberation Serif" w:cs="Liberation Serif"/>
        </w:rPr>
      </w:pPr>
      <w:r w:rsidRPr="00CC6090">
        <w:rPr>
          <w:rFonts w:ascii="Liberation Serif" w:hAnsi="Liberation Serif" w:cs="Liberation Serif"/>
        </w:rPr>
        <w:t xml:space="preserve">Integracja użytkowanego przez Zamawiającego systemu PACS z wdrażanym systemem ZSI w zakresie wymiany danych pomiędzy ZSI a systemem PACS. Wymiana danych dotyczy systemów, nie jest wymagana integracja z urządzeniami podłączonymi do systemu PACS. </w:t>
      </w:r>
      <w:r w:rsidR="006229FA" w:rsidRPr="00CC6090">
        <w:rPr>
          <w:rFonts w:ascii="Liberation Serif" w:hAnsi="Liberation Serif" w:cs="Liberation Serif"/>
        </w:rPr>
        <w:t>Zamawiający</w:t>
      </w:r>
      <w:r w:rsidRPr="00CC6090">
        <w:rPr>
          <w:rFonts w:ascii="Liberation Serif" w:hAnsi="Liberation Serif" w:cs="Liberation Serif"/>
        </w:rPr>
        <w:t xml:space="preserve"> zastrzega, że </w:t>
      </w:r>
      <w:r w:rsidR="006229FA" w:rsidRPr="00CC6090">
        <w:rPr>
          <w:rFonts w:ascii="Liberation Serif" w:hAnsi="Liberation Serif" w:cs="Liberation Serif"/>
        </w:rPr>
        <w:t xml:space="preserve">będzie </w:t>
      </w:r>
      <w:r w:rsidRPr="00CC6090">
        <w:rPr>
          <w:rFonts w:ascii="Liberation Serif" w:hAnsi="Liberation Serif" w:cs="Liberation Serif"/>
        </w:rPr>
        <w:t>wymaga</w:t>
      </w:r>
      <w:r w:rsidR="006229FA" w:rsidRPr="00CC6090">
        <w:rPr>
          <w:rFonts w:ascii="Liberation Serif" w:hAnsi="Liberation Serif" w:cs="Liberation Serif"/>
        </w:rPr>
        <w:t>ł</w:t>
      </w:r>
      <w:r w:rsidRPr="00CC6090">
        <w:rPr>
          <w:rFonts w:ascii="Liberation Serif" w:hAnsi="Liberation Serif" w:cs="Liberation Serif"/>
        </w:rPr>
        <w:t xml:space="preserve"> integracji z urządzeniami podłączonymi do systemu PACS, jeśli w ramach postępowania Wykonawca zaoferuje wymianę systemu PACS.</w:t>
      </w:r>
    </w:p>
    <w:p w14:paraId="502671D1" w14:textId="77777777" w:rsidR="00546C19" w:rsidRDefault="00546C19" w:rsidP="00216B27">
      <w:pPr>
        <w:pStyle w:val="Akapitzlist"/>
        <w:numPr>
          <w:ilvl w:val="0"/>
          <w:numId w:val="13"/>
        </w:numPr>
        <w:spacing w:after="0" w:line="276" w:lineRule="auto"/>
        <w:contextualSpacing w:val="0"/>
        <w:rPr>
          <w:rFonts w:ascii="Liberation Serif" w:hAnsi="Liberation Serif" w:cs="Liberation Serif"/>
        </w:rPr>
      </w:pPr>
      <w:r w:rsidRPr="00CC6090">
        <w:rPr>
          <w:rFonts w:ascii="Liberation Serif" w:hAnsi="Liberation Serif" w:cs="Liberation Serif"/>
        </w:rPr>
        <w:t>Instalacja, wdrożenie, konfiguracja i uruchomienie w/w oprogramowania na sprzęcie wskazanym przez Zamawiającego (stacje robocze, serwery).</w:t>
      </w:r>
    </w:p>
    <w:p w14:paraId="4C7DC020" w14:textId="58ED1971" w:rsidR="00A161B7" w:rsidRDefault="00A161B7" w:rsidP="00216B27">
      <w:pPr>
        <w:pStyle w:val="Akapitzlist"/>
        <w:numPr>
          <w:ilvl w:val="0"/>
          <w:numId w:val="13"/>
        </w:numPr>
        <w:spacing w:after="0" w:line="276" w:lineRule="auto"/>
        <w:contextualSpacing w:val="0"/>
        <w:rPr>
          <w:rFonts w:ascii="Liberation Serif" w:hAnsi="Liberation Serif" w:cs="Liberation Serif"/>
        </w:rPr>
      </w:pPr>
      <w:r>
        <w:rPr>
          <w:rFonts w:ascii="Liberation Serif" w:hAnsi="Liberation Serif" w:cs="Liberation Serif"/>
        </w:rPr>
        <w:lastRenderedPageBreak/>
        <w:t>Przygotowanie bezpłatnie w ramach umowy widoków baz danych celem uruchomienie systemu klasy BI w zakresie danych</w:t>
      </w:r>
      <w:r w:rsidR="0089605E">
        <w:rPr>
          <w:rFonts w:ascii="Liberation Serif" w:hAnsi="Liberation Serif" w:cs="Liberation Serif"/>
        </w:rPr>
        <w:t xml:space="preserve"> </w:t>
      </w:r>
      <w:r w:rsidR="00206132">
        <w:rPr>
          <w:rFonts w:ascii="Liberation Serif" w:hAnsi="Liberation Serif" w:cs="Liberation Serif"/>
        </w:rPr>
        <w:t>wskazanych przez Zamawiającego na etapie wdrożenia systemu BI.</w:t>
      </w:r>
    </w:p>
    <w:p w14:paraId="65AF9C22" w14:textId="5667AA8C" w:rsidR="0089605E" w:rsidRPr="00CC6090" w:rsidRDefault="0050368B" w:rsidP="00216B27">
      <w:pPr>
        <w:pStyle w:val="Akapitzlist"/>
        <w:numPr>
          <w:ilvl w:val="0"/>
          <w:numId w:val="13"/>
        </w:numPr>
        <w:spacing w:after="0" w:line="276" w:lineRule="auto"/>
        <w:contextualSpacing w:val="0"/>
        <w:rPr>
          <w:rFonts w:ascii="Liberation Serif" w:hAnsi="Liberation Serif" w:cs="Liberation Serif"/>
        </w:rPr>
      </w:pPr>
      <w:r>
        <w:rPr>
          <w:rFonts w:ascii="Liberation Serif" w:hAnsi="Liberation Serif" w:cs="Liberation Serif"/>
        </w:rPr>
        <w:t>P</w:t>
      </w:r>
      <w:r w:rsidR="0089605E">
        <w:rPr>
          <w:rFonts w:ascii="Liberation Serif" w:hAnsi="Liberation Serif" w:cs="Liberation Serif"/>
        </w:rPr>
        <w:t xml:space="preserve">o zakończeniu okresu utrzymania i serwisu w przypadku decyzji Zamawiającego o zmianie systemu </w:t>
      </w:r>
      <w:r w:rsidR="004849F4">
        <w:rPr>
          <w:rFonts w:ascii="Liberation Serif" w:hAnsi="Liberation Serif" w:cs="Liberation Serif"/>
        </w:rPr>
        <w:t>W</w:t>
      </w:r>
      <w:r w:rsidR="0089605E">
        <w:rPr>
          <w:rFonts w:ascii="Liberation Serif" w:hAnsi="Liberation Serif" w:cs="Liberation Serif"/>
        </w:rPr>
        <w:t>ykonawcy na inny</w:t>
      </w:r>
      <w:r w:rsidR="00EA5D1F">
        <w:rPr>
          <w:rFonts w:ascii="Liberation Serif" w:hAnsi="Liberation Serif" w:cs="Liberation Serif"/>
        </w:rPr>
        <w:t>,</w:t>
      </w:r>
      <w:r w:rsidR="0089605E">
        <w:rPr>
          <w:rFonts w:ascii="Liberation Serif" w:hAnsi="Liberation Serif" w:cs="Liberation Serif"/>
        </w:rPr>
        <w:t xml:space="preserve"> Wykonawca jest zobligowany w ciągu 30 dniu </w:t>
      </w:r>
      <w:r w:rsidR="004849F4">
        <w:rPr>
          <w:rFonts w:ascii="Liberation Serif" w:hAnsi="Liberation Serif" w:cs="Liberation Serif"/>
        </w:rPr>
        <w:t xml:space="preserve">od pisemnego wniosku Zamawiającego </w:t>
      </w:r>
      <w:r w:rsidR="0089605E">
        <w:rPr>
          <w:rFonts w:ascii="Liberation Serif" w:hAnsi="Liberation Serif" w:cs="Liberation Serif"/>
        </w:rPr>
        <w:t>bezpłatnie udostępn</w:t>
      </w:r>
      <w:r w:rsidR="004849F4">
        <w:rPr>
          <w:rFonts w:ascii="Liberation Serif" w:hAnsi="Liberation Serif" w:cs="Liberation Serif"/>
        </w:rPr>
        <w:t>i</w:t>
      </w:r>
      <w:r w:rsidR="0089605E">
        <w:rPr>
          <w:rFonts w:ascii="Liberation Serif" w:hAnsi="Liberation Serif" w:cs="Liberation Serif"/>
        </w:rPr>
        <w:t xml:space="preserve"> dane z systemu w formie </w:t>
      </w:r>
      <w:r w:rsidR="008D52EA">
        <w:rPr>
          <w:rFonts w:ascii="Liberation Serif" w:hAnsi="Liberation Serif" w:cs="Liberation Serif"/>
        </w:rPr>
        <w:t xml:space="preserve">tzw. </w:t>
      </w:r>
      <w:r w:rsidR="000E18CB">
        <w:rPr>
          <w:rFonts w:ascii="Liberation Serif" w:hAnsi="Liberation Serif" w:cs="Liberation Serif"/>
        </w:rPr>
        <w:t xml:space="preserve">plików </w:t>
      </w:r>
      <w:r w:rsidR="008D52EA">
        <w:rPr>
          <w:rFonts w:ascii="Liberation Serif" w:hAnsi="Liberation Serif" w:cs="Liberation Serif"/>
        </w:rPr>
        <w:t xml:space="preserve">płaskich np. plik CSV </w:t>
      </w:r>
      <w:r w:rsidR="00814D71">
        <w:rPr>
          <w:rFonts w:ascii="Liberation Serif" w:hAnsi="Liberation Serif" w:cs="Liberation Serif"/>
        </w:rPr>
        <w:t xml:space="preserve">z opisem struktury danych w plikach </w:t>
      </w:r>
      <w:r w:rsidR="009747A9">
        <w:rPr>
          <w:rFonts w:ascii="Liberation Serif" w:hAnsi="Liberation Serif" w:cs="Liberation Serif"/>
        </w:rPr>
        <w:t xml:space="preserve">i zawierających unikalne identyfikatory umożliwiające łączenie plików tzw. klucze </w:t>
      </w:r>
      <w:r w:rsidR="00EA5D1F">
        <w:rPr>
          <w:rFonts w:ascii="Liberation Serif" w:hAnsi="Liberation Serif" w:cs="Liberation Serif"/>
        </w:rPr>
        <w:t xml:space="preserve">które to </w:t>
      </w:r>
      <w:r w:rsidR="00A92CEE">
        <w:rPr>
          <w:rFonts w:ascii="Liberation Serif" w:hAnsi="Liberation Serif" w:cs="Liberation Serif"/>
        </w:rPr>
        <w:t xml:space="preserve">jednoznacznie i w unikalny sposób identyfikujących danych rekord w </w:t>
      </w:r>
      <w:r w:rsidR="000E6C3D">
        <w:rPr>
          <w:rFonts w:ascii="Liberation Serif" w:hAnsi="Liberation Serif" w:cs="Liberation Serif"/>
        </w:rPr>
        <w:t>pliku</w:t>
      </w:r>
      <w:r w:rsidR="00A92CEE">
        <w:rPr>
          <w:rFonts w:ascii="Liberation Serif" w:hAnsi="Liberation Serif" w:cs="Liberation Serif"/>
        </w:rPr>
        <w:t xml:space="preserve"> danych </w:t>
      </w:r>
      <w:r w:rsidR="000E6C3D">
        <w:rPr>
          <w:rFonts w:ascii="Liberation Serif" w:hAnsi="Liberation Serif" w:cs="Liberation Serif"/>
        </w:rPr>
        <w:t>a tym samym</w:t>
      </w:r>
      <w:r w:rsidR="00A92CEE">
        <w:rPr>
          <w:rFonts w:ascii="Liberation Serif" w:hAnsi="Liberation Serif" w:cs="Liberation Serif"/>
        </w:rPr>
        <w:t xml:space="preserve"> </w:t>
      </w:r>
      <w:r w:rsidR="000E18CB">
        <w:rPr>
          <w:rFonts w:ascii="Liberation Serif" w:hAnsi="Liberation Serif" w:cs="Liberation Serif"/>
        </w:rPr>
        <w:t>umożliwi</w:t>
      </w:r>
      <w:r w:rsidR="000E6C3D">
        <w:rPr>
          <w:rFonts w:ascii="Liberation Serif" w:hAnsi="Liberation Serif" w:cs="Liberation Serif"/>
        </w:rPr>
        <w:t>a</w:t>
      </w:r>
      <w:r w:rsidR="000E18CB">
        <w:rPr>
          <w:rFonts w:ascii="Liberation Serif" w:hAnsi="Liberation Serif" w:cs="Liberation Serif"/>
        </w:rPr>
        <w:t xml:space="preserve"> import kompletu danych </w:t>
      </w:r>
      <w:r w:rsidR="00C03F2B">
        <w:rPr>
          <w:rFonts w:ascii="Liberation Serif" w:hAnsi="Liberation Serif" w:cs="Liberation Serif"/>
        </w:rPr>
        <w:t xml:space="preserve">(wszystkich danych z systemu łącznie z logami) </w:t>
      </w:r>
      <w:r w:rsidR="000E18CB">
        <w:rPr>
          <w:rFonts w:ascii="Liberation Serif" w:hAnsi="Liberation Serif" w:cs="Liberation Serif"/>
        </w:rPr>
        <w:t>do nowego systemu informatycznego.</w:t>
      </w:r>
    </w:p>
    <w:p w14:paraId="6DE94127" w14:textId="77777777" w:rsidR="00546C19" w:rsidRPr="00CC6090" w:rsidRDefault="00546C19" w:rsidP="00216B27">
      <w:pPr>
        <w:pStyle w:val="Akapitzlist"/>
        <w:numPr>
          <w:ilvl w:val="0"/>
          <w:numId w:val="13"/>
        </w:numPr>
        <w:spacing w:after="0" w:line="276" w:lineRule="auto"/>
        <w:contextualSpacing w:val="0"/>
        <w:rPr>
          <w:rFonts w:ascii="Liberation Serif" w:hAnsi="Liberation Serif" w:cs="Liberation Serif"/>
        </w:rPr>
      </w:pPr>
      <w:r w:rsidRPr="00CC6090">
        <w:rPr>
          <w:rFonts w:ascii="Liberation Serif" w:hAnsi="Liberation Serif" w:cs="Liberation Serif"/>
        </w:rPr>
        <w:t>Instruktaż personelu Zamawiającego z obsługi w/w oprogramowania aplikacyjnego, oraz oprogramowania bazodanowego, systemowego, narzędziowego i pozostałych dostarczonych w ramach projektu wdrożeniowego zgodnie z zakresem odpowiedzialności poszczególnych profili użytkowników.</w:t>
      </w:r>
    </w:p>
    <w:p w14:paraId="6D5D9598" w14:textId="4E8E2753" w:rsidR="00842AA1" w:rsidRPr="00CC6090" w:rsidRDefault="00546C19" w:rsidP="00216B27">
      <w:pPr>
        <w:pStyle w:val="Akapitzlist"/>
        <w:numPr>
          <w:ilvl w:val="0"/>
          <w:numId w:val="13"/>
        </w:numPr>
        <w:spacing w:after="0" w:line="276" w:lineRule="auto"/>
        <w:rPr>
          <w:rFonts w:ascii="Liberation Serif" w:hAnsi="Liberation Serif" w:cs="Liberation Serif"/>
        </w:rPr>
      </w:pPr>
      <w:r w:rsidRPr="00CC6090">
        <w:rPr>
          <w:rFonts w:ascii="Liberation Serif" w:hAnsi="Liberation Serif" w:cs="Liberation Serif"/>
        </w:rPr>
        <w:t xml:space="preserve">Dostosowywanie wdrożonych systemów do zmieniających się przepisów prawa, bez dodatkowych opłat po stronie Zamawiającego, w terminie uzgodnionym z Zamawiającym jednak nie dłuższym niż do momentu obowiązywania zmian, w okresie realizacji projektu wdrożeniowego oraz trwania usługi wsparcia powdrożeniowego i </w:t>
      </w:r>
      <w:r w:rsidR="00EF78D7">
        <w:rPr>
          <w:rFonts w:ascii="Liberation Serif" w:hAnsi="Liberation Serif" w:cs="Liberation Serif"/>
        </w:rPr>
        <w:t xml:space="preserve">utrzymania i serwisu oraz </w:t>
      </w:r>
      <w:r w:rsidRPr="00CC6090">
        <w:rPr>
          <w:rFonts w:ascii="Liberation Serif" w:hAnsi="Liberation Serif" w:cs="Liberation Serif"/>
        </w:rPr>
        <w:t>gwarancji.</w:t>
      </w:r>
    </w:p>
    <w:p w14:paraId="33400896" w14:textId="684218DD" w:rsidR="0081696E" w:rsidRPr="00CC6090" w:rsidRDefault="0081696E" w:rsidP="00DA746A">
      <w:pPr>
        <w:pStyle w:val="Nagwek2"/>
      </w:pPr>
      <w:bookmarkStart w:id="2" w:name="_Toc156166557"/>
      <w:r w:rsidRPr="00CC6090">
        <w:t>Słownik pojęć</w:t>
      </w:r>
      <w:bookmarkEnd w:id="2"/>
    </w:p>
    <w:p w14:paraId="0560AD1F" w14:textId="77777777" w:rsidR="00833275" w:rsidRPr="00CC6090" w:rsidRDefault="00833275" w:rsidP="00833275">
      <w:pPr>
        <w:spacing w:line="22" w:lineRule="atLeast"/>
        <w:rPr>
          <w:rFonts w:ascii="Liberation Serif" w:hAnsi="Liberation Serif" w:cs="Liberation Serif"/>
        </w:rPr>
      </w:pPr>
      <w:r w:rsidRPr="00CC6090">
        <w:rPr>
          <w:rFonts w:ascii="Liberation Serif" w:hAnsi="Liberation Serif" w:cs="Liberation Serif"/>
        </w:rPr>
        <w:t xml:space="preserve">Na potrzeby niniejszego postępowania stosuje się następujące pojęcia i definicje: </w:t>
      </w:r>
    </w:p>
    <w:p w14:paraId="68DE1F74"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 xml:space="preserve">Strony Umowy – uogólnione pojęcie stosowane zamiennie do określenia Zamawiającego i Wykonawcy jednocześnie. </w:t>
      </w:r>
    </w:p>
    <w:p w14:paraId="2C6990E4"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 xml:space="preserve">Przedmiot Umowy – całokształt zagadnień realizowanych w ramach Umowy ukierunkowanych na osiągnięcie Celu Umowy. </w:t>
      </w:r>
    </w:p>
    <w:p w14:paraId="68E835F2"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 xml:space="preserve">Dysfunkcja – </w:t>
      </w:r>
      <w:r w:rsidRPr="00CC6090">
        <w:rPr>
          <w:rFonts w:ascii="Liberation Serif" w:eastAsia="Arial" w:hAnsi="Liberation Serif" w:cs="Liberation Serif"/>
          <w:color w:val="000000"/>
        </w:rPr>
        <w:t xml:space="preserve">zbiorcze określenie dla nieprawidłowości rozumianych jako niezgodność z Dokumentacją </w:t>
      </w:r>
      <w:r w:rsidRPr="00CC6090">
        <w:rPr>
          <w:rFonts w:ascii="Liberation Serif" w:hAnsi="Liberation Serif" w:cs="Liberation Serif"/>
        </w:rPr>
        <w:t>lub wymaganiami przewidzianymi umową</w:t>
      </w:r>
      <w:r w:rsidRPr="00CC6090">
        <w:rPr>
          <w:rFonts w:ascii="Liberation Serif" w:eastAsia="Arial" w:hAnsi="Liberation Serif" w:cs="Liberation Serif"/>
          <w:color w:val="000000"/>
        </w:rPr>
        <w:t>.</w:t>
      </w:r>
      <w:r w:rsidRPr="00CC6090">
        <w:rPr>
          <w:rFonts w:ascii="Liberation Serif" w:hAnsi="Liberation Serif" w:cs="Liberation Serif"/>
        </w:rPr>
        <w:t xml:space="preserve"> </w:t>
      </w:r>
    </w:p>
    <w:p w14:paraId="2F6A6AD1"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Kategoria Dysfunkcji - kategoria, do której kwalifikowane jest Zgłoszenie Serwisowe dotyczące Dysfunkcji. Opisane szczegółowo w Załączniku nr 3 do Umowy.</w:t>
      </w:r>
    </w:p>
    <w:p w14:paraId="2090AEF7"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Prace Serwisowe - działania Wykonawcy mające na celu realizację Zgłoszenia Serwisowego.</w:t>
      </w:r>
    </w:p>
    <w:p w14:paraId="699507CE"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 xml:space="preserve">Naprawa – modyfikacja Systemu usuwająca Dysfunkcję Systemu. </w:t>
      </w:r>
    </w:p>
    <w:p w14:paraId="15594E05"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 xml:space="preserve">Obejście - tymczasowe rozwiązanie pozwalające na prawidłowe wykorzystanie oprogramowania bez usuwania wykrytego błędu przy zachowaniu integralności bazy danych. </w:t>
      </w:r>
    </w:p>
    <w:p w14:paraId="1E12C3AD"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Realizacja Zgłoszenia Serwisowego - zakończenie Prac Serwisowych, w wyniku których przywrócono Stan Funkcjonalności.</w:t>
      </w:r>
    </w:p>
    <w:p w14:paraId="50E97D9E"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Analiza – dokumenty opracowane przez Wykonawcę, mające na celu doprecyzowanie sposobu realizacji wymagań Zamawiającego, zasad i metod realizacji Umowy oraz wskazanie i szczegółowe opisanie Produktów;</w:t>
      </w:r>
    </w:p>
    <w:p w14:paraId="2884F1F6" w14:textId="77777777" w:rsidR="00833275" w:rsidRPr="00CC6090" w:rsidRDefault="00833275" w:rsidP="00833275">
      <w:pPr>
        <w:numPr>
          <w:ilvl w:val="0"/>
          <w:numId w:val="1"/>
        </w:numPr>
        <w:tabs>
          <w:tab w:val="clear" w:pos="720"/>
        </w:tabs>
        <w:spacing w:after="0" w:line="269" w:lineRule="auto"/>
        <w:ind w:left="709" w:hanging="436"/>
        <w:rPr>
          <w:rFonts w:ascii="Liberation Serif" w:hAnsi="Liberation Serif" w:cs="Liberation Serif"/>
        </w:rPr>
      </w:pPr>
      <w:r w:rsidRPr="00CC6090">
        <w:rPr>
          <w:rFonts w:ascii="Liberation Serif" w:hAnsi="Liberation Serif" w:cs="Liberation Serif"/>
        </w:rPr>
        <w:t>Backup – wykonanie kopii bezpieczeństwa danych pozwalających na odtworzenie i przywrócenie Bazy Danych i Systemu po wystąpieniu awarii w przypadku utraty lub uszkodzenia oryginalnych danych; jakość odtworzonych danych powinna być dostosowana do ustalonego uprzednio poziomu ryzyka, który poniesie Zamawiający.</w:t>
      </w:r>
    </w:p>
    <w:p w14:paraId="0F4342DC"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Baza Danych – zbiór wszystkich danych zewidencjonowanych za pomocą Systemu. </w:t>
      </w:r>
    </w:p>
    <w:p w14:paraId="2268B941"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Czas Roboczy – czas pracy liczony w Dni Robocze, w którym świadczona jest pomoc telefoniczna przy eksploatacji Systemu. </w:t>
      </w:r>
    </w:p>
    <w:p w14:paraId="2697C975" w14:textId="77777777" w:rsidR="00833275" w:rsidRPr="00CC6090" w:rsidRDefault="76E204D6" w:rsidP="66040C24">
      <w:pPr>
        <w:pStyle w:val="Akapitzlist"/>
        <w:widowControl w:val="0"/>
        <w:numPr>
          <w:ilvl w:val="0"/>
          <w:numId w:val="2"/>
        </w:numPr>
        <w:spacing w:after="0" w:line="276" w:lineRule="auto"/>
        <w:ind w:left="709" w:right="-20"/>
        <w:rPr>
          <w:rFonts w:ascii="Liberation Serif" w:eastAsia="Arial" w:hAnsi="Liberation Serif" w:cs="Liberation Serif"/>
          <w:color w:val="000000"/>
        </w:rPr>
      </w:pPr>
      <w:r w:rsidRPr="76E204D6">
        <w:rPr>
          <w:rFonts w:ascii="Liberation Serif" w:eastAsia="Arial" w:hAnsi="Liberation Serif" w:cs="Liberation Serif"/>
          <w:color w:val="000000" w:themeColor="text1"/>
        </w:rPr>
        <w:t>Czas Reakcji - okres od zgłoszenia Dysfunkcji przez Zamawiającego do potwierdzenia przyjęcia zgłoszenia przez Wykonawcę.</w:t>
      </w:r>
    </w:p>
    <w:p w14:paraId="281854FD" w14:textId="77777777" w:rsidR="00833275" w:rsidRPr="00CC6090" w:rsidRDefault="76E204D6" w:rsidP="66040C24">
      <w:pPr>
        <w:pStyle w:val="Akapitzlist"/>
        <w:widowControl w:val="0"/>
        <w:numPr>
          <w:ilvl w:val="0"/>
          <w:numId w:val="2"/>
        </w:numPr>
        <w:spacing w:after="0" w:line="276" w:lineRule="auto"/>
        <w:ind w:left="709" w:right="-20" w:hanging="364"/>
        <w:rPr>
          <w:rFonts w:ascii="Liberation Serif" w:eastAsia="Arial" w:hAnsi="Liberation Serif" w:cs="Liberation Serif"/>
          <w:color w:val="000000"/>
        </w:rPr>
      </w:pPr>
      <w:r w:rsidRPr="76E204D6">
        <w:rPr>
          <w:rFonts w:ascii="Liberation Serif" w:eastAsia="Arial" w:hAnsi="Liberation Serif" w:cs="Liberation Serif"/>
          <w:color w:val="000000" w:themeColor="text1"/>
        </w:rPr>
        <w:t>Czas Naprawy - okres od zgłoszenia Dysfunkcji do przywrócenia Systemu do stanu sprzed jej zgłoszenia szczegółowo opisany w Załączniku nr 3 do umowy.</w:t>
      </w:r>
    </w:p>
    <w:p w14:paraId="48812C53"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Dzień Roboczy – dzień kalendarzowy od poniedziałku do piątku z wyłączeniem świąt i dni ustawowo wolnych od pracy. </w:t>
      </w:r>
    </w:p>
    <w:p w14:paraId="1E8E51C2"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lastRenderedPageBreak/>
        <w:t>Dokumentacja – dokument papierowy lub elektroniczny opisujący System i zasady użytkowania Systemu. Wszelka dokumentacja sporządzona przez Wykonawcę dostarczona i modyfikowana w wyniku realizacji umowy.</w:t>
      </w:r>
    </w:p>
    <w:p w14:paraId="54E33EA4" w14:textId="77777777" w:rsidR="00833275" w:rsidRPr="00CC6090" w:rsidRDefault="76E204D6" w:rsidP="66040C24">
      <w:pPr>
        <w:pStyle w:val="Akapitzlist"/>
        <w:widowControl w:val="0"/>
        <w:numPr>
          <w:ilvl w:val="0"/>
          <w:numId w:val="2"/>
        </w:numPr>
        <w:spacing w:after="0" w:line="276" w:lineRule="auto"/>
        <w:ind w:left="709" w:right="-20"/>
        <w:rPr>
          <w:rFonts w:ascii="Liberation Serif" w:eastAsia="Arial" w:hAnsi="Liberation Serif" w:cs="Liberation Serif"/>
          <w:color w:val="000000"/>
        </w:rPr>
      </w:pPr>
      <w:r w:rsidRPr="76E204D6">
        <w:rPr>
          <w:rFonts w:ascii="Liberation Serif" w:eastAsia="Arial" w:hAnsi="Liberation Serif" w:cs="Liberation Serif"/>
          <w:color w:val="000000" w:themeColor="text1"/>
        </w:rPr>
        <w:t>Dokumentacja Standardowa – Dokumentacja Oprogramowania Systemowego oraz Dokumentacja Oprogramowania Aplikacyjnego w formie ogólnie dostępnych dokumentów (instrukcje, opisy, broszury, itp.) oraz inna dokumentacja opracowana niezależnie od realizacji Umowy.</w:t>
      </w:r>
    </w:p>
    <w:p w14:paraId="2CE6F824" w14:textId="77777777" w:rsidR="00833275" w:rsidRPr="00CC6090" w:rsidRDefault="76E204D6" w:rsidP="66040C24">
      <w:pPr>
        <w:pStyle w:val="Akapitzlist"/>
        <w:widowControl w:val="0"/>
        <w:numPr>
          <w:ilvl w:val="0"/>
          <w:numId w:val="2"/>
        </w:numPr>
        <w:spacing w:after="0" w:line="276" w:lineRule="auto"/>
        <w:ind w:left="709" w:right="-20" w:hanging="425"/>
        <w:rPr>
          <w:rFonts w:ascii="Liberation Serif" w:eastAsia="Arial" w:hAnsi="Liberation Serif" w:cs="Liberation Serif"/>
          <w:color w:val="000000"/>
        </w:rPr>
      </w:pPr>
      <w:r w:rsidRPr="76E204D6">
        <w:rPr>
          <w:rFonts w:ascii="Liberation Serif" w:eastAsia="Arial" w:hAnsi="Liberation Serif" w:cs="Liberation Serif"/>
          <w:color w:val="000000" w:themeColor="text1"/>
        </w:rPr>
        <w:t>Dokumentacja Dedykowana – inna dokumentacja opracowana w związku z realizacją Umowy.</w:t>
      </w:r>
    </w:p>
    <w:p w14:paraId="33CA3965" w14:textId="02629C35"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Godziny robocze – czas pracy liczony w Dni Robocze w godzinach 7:00 – 15:00.</w:t>
      </w:r>
    </w:p>
    <w:p w14:paraId="7008B9FF"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Konsultant serwisowy – osoba fizyczna posiadająca odpowiednie kwalifikacje uprawniające do realizowania Serwisu. </w:t>
      </w:r>
    </w:p>
    <w:p w14:paraId="19D45178"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Pomoc Telefoniczna – świadczenie konsultacji telefonicznej dotyczące szeroko pojętej eksploatacji Systemu. </w:t>
      </w:r>
    </w:p>
    <w:p w14:paraId="01461661"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Procedura – schemat postępowania w jaki winien być realizowany określony fragment Przedmiotu Umowy. </w:t>
      </w:r>
    </w:p>
    <w:p w14:paraId="78D53A09"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Publikacja – udostępnienie Systemu zawierającego zmienioną funkcjonalność. </w:t>
      </w:r>
    </w:p>
    <w:p w14:paraId="27207152"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Serwer – sprzęt komputerowy, na którym zainstalowana jest baza danych lub aplikacje wykorzystywane przez System. </w:t>
      </w:r>
    </w:p>
    <w:p w14:paraId="22A81428"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Serwis – usługa o charakterze technicznym, organizacyjnym, doradczym i szkoleniowym, przeznaczona do zapewnienia stabilnej pracy Systemu. </w:t>
      </w:r>
    </w:p>
    <w:p w14:paraId="251A134E"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Stan Funkcjonalności - stan Systemu, w którym nie występują Dysfunkcje. </w:t>
      </w:r>
    </w:p>
    <w:p w14:paraId="746369D4" w14:textId="706FD0B0"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Upgrade – nowa wersja Systemu związana ze stworzeniem nowej funkcjonalności. </w:t>
      </w:r>
    </w:p>
    <w:p w14:paraId="24DFE9B2"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Update – aktualizacja Systemu w wyniku zmian przepisów, związanych bezpośrednio i pośrednio z systemem ochrony zdrowia, w zakresie tej samej wersji Systemu. </w:t>
      </w:r>
    </w:p>
    <w:p w14:paraId="3D1518EC"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Wdrożenie – opisane Umową świadczenia Wykonawcy mające na celu wykonanie Systemu</w:t>
      </w:r>
    </w:p>
    <w:p w14:paraId="6D69E59B"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Wersja – okresowa Publikacja Systemu uwzględniająca Naprawy i zmiany dokonane w okresie od poprzedniej Publikacji Systemu. Wydanie Wersji obejmuje również opis nowej Funkcjonalności Systemu. </w:t>
      </w:r>
    </w:p>
    <w:p w14:paraId="129A5D47" w14:textId="77777777" w:rsidR="00833275" w:rsidRPr="00CC6090" w:rsidRDefault="76E204D6" w:rsidP="66040C24">
      <w:pPr>
        <w:pStyle w:val="Akapitzlist"/>
        <w:widowControl w:val="0"/>
        <w:numPr>
          <w:ilvl w:val="0"/>
          <w:numId w:val="2"/>
        </w:numPr>
        <w:spacing w:after="0" w:line="276" w:lineRule="auto"/>
        <w:ind w:left="709" w:right="-20"/>
        <w:rPr>
          <w:rFonts w:ascii="Liberation Serif" w:eastAsia="Arial" w:hAnsi="Liberation Serif" w:cs="Liberation Serif"/>
          <w:color w:val="000000"/>
        </w:rPr>
      </w:pPr>
      <w:r w:rsidRPr="76E204D6">
        <w:rPr>
          <w:rFonts w:ascii="Liberation Serif" w:eastAsia="Arial" w:hAnsi="Liberation Serif" w:cs="Liberation Serif"/>
          <w:color w:val="000000" w:themeColor="text1"/>
        </w:rPr>
        <w:t>Sprzęt – sprzęt komputerowy oraz sprzęt serwerowy i sieciowy taki jak serwery, macierze, przełączniki sieciowe, urządzenia UTM, itp.</w:t>
      </w:r>
    </w:p>
    <w:p w14:paraId="46F92AE9" w14:textId="77777777" w:rsidR="00833275" w:rsidRPr="00CC6090" w:rsidRDefault="76E204D6" w:rsidP="66040C24">
      <w:pPr>
        <w:pStyle w:val="Akapitzlist"/>
        <w:widowControl w:val="0"/>
        <w:numPr>
          <w:ilvl w:val="0"/>
          <w:numId w:val="2"/>
        </w:numPr>
        <w:spacing w:after="0" w:line="276" w:lineRule="auto"/>
        <w:ind w:left="709" w:right="-20" w:hanging="425"/>
        <w:rPr>
          <w:rFonts w:ascii="Liberation Serif" w:eastAsia="Arial" w:hAnsi="Liberation Serif" w:cs="Liberation Serif"/>
          <w:color w:val="000000"/>
        </w:rPr>
      </w:pPr>
      <w:r w:rsidRPr="76E204D6">
        <w:rPr>
          <w:rFonts w:ascii="Liberation Serif" w:eastAsia="Arial" w:hAnsi="Liberation Serif" w:cs="Liberation Serif"/>
          <w:color w:val="000000" w:themeColor="text1"/>
        </w:rPr>
        <w:t>Umowa – niniejsza umowa zawarta między Zamawiającym i Wykonawcą wraz ze wszystkimi załącznikami do niej.</w:t>
      </w:r>
    </w:p>
    <w:p w14:paraId="5FEFF65F"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Zgłoszenie Serwisowe – Dysfunkcja, o której Wykonawca został powiadomiony drogą mailową.</w:t>
      </w:r>
    </w:p>
    <w:p w14:paraId="13CB9087"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API - Application Programming Interface, interfejs programowania aplikacji – jest to sposób rozumiany, jako ściśle określony zestaw reguł i ich opisów, w jaki programy komunikują się między sobą. API definiuje się na poziomie kodu źródłowego dla takich składników oprogramowania jak np. aplikacje, biblioteki czy system operacyjny. Zadaniem API jest dostarczenie odpowiednich specyfikacji podprogramów, struktur danych, klas obiektów i wymaganych protokołów komunikacyjnych.</w:t>
      </w:r>
    </w:p>
    <w:p w14:paraId="037441BF"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Architektura systemu teleinformatycznego – opis składników systemu teleinformatycznego, powiązań i relacji pomiędzy tymi składnikami.</w:t>
      </w:r>
    </w:p>
    <w:p w14:paraId="1E0AE06E"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Czas dostarczenia rozwiązania - Okres czasu od wysłania Zgłoszenia do usunięcia przyczyny problemu lub zastosowania Rozwiązania Zastępczego.</w:t>
      </w:r>
    </w:p>
    <w:p w14:paraId="22509D9A"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Dostępność – właściwość określająca, że zasób systemu teleinformatycznego jest możliwy do wykorzystania na żądanie, w założonym czasie, przez podmiot uprawniony do pracy w systemie teleinformatycznym .</w:t>
      </w:r>
    </w:p>
    <w:p w14:paraId="09BAD4EC" w14:textId="77777777" w:rsidR="00833275" w:rsidRPr="00CC6090" w:rsidRDefault="76E204D6" w:rsidP="66040C24">
      <w:pPr>
        <w:numPr>
          <w:ilvl w:val="0"/>
          <w:numId w:val="2"/>
        </w:numPr>
        <w:spacing w:after="0" w:line="269" w:lineRule="auto"/>
        <w:ind w:left="709"/>
        <w:rPr>
          <w:rFonts w:ascii="Liberation Serif" w:hAnsi="Liberation Serif" w:cs="Liberation Serif"/>
        </w:rPr>
      </w:pPr>
      <w:proofErr w:type="spellStart"/>
      <w:r w:rsidRPr="76E204D6">
        <w:rPr>
          <w:rFonts w:ascii="Liberation Serif" w:hAnsi="Liberation Serif" w:cs="Liberation Serif"/>
        </w:rPr>
        <w:t>ePUAP</w:t>
      </w:r>
      <w:proofErr w:type="spellEnd"/>
      <w:r w:rsidRPr="76E204D6">
        <w:rPr>
          <w:rFonts w:ascii="Liberation Serif" w:hAnsi="Liberation Serif" w:cs="Liberation Serif"/>
        </w:rPr>
        <w:t xml:space="preserve"> – Elektroniczna Platforma Usług Administracji Publicznej https://epuap.gov.pl </w:t>
      </w:r>
    </w:p>
    <w:p w14:paraId="5F870925"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Integralność – właściwość polegająca na tym, że zasób systemu teleinformatycznego nie został zmodyfikowany w sposób nieuprawniony .</w:t>
      </w:r>
    </w:p>
    <w:p w14:paraId="5A76BF1C"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lastRenderedPageBreak/>
        <w:t>Moduł systemu – kompletny zestaw narzędzi informatycznych obejmujących wszystkie warstwy architektury systemu, który dostarcza aplikację przeznaczoną dla użytkownika końcowego do realizacji określonych dziedzin działalności Zamawiającego.</w:t>
      </w:r>
    </w:p>
    <w:p w14:paraId="188E79E1"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Okno Serwisowe – przerwa w działaniu systemu w godzinach pracy [tj. pomiędzy 7:30 a 15:30] w dni robocze Zamawiającego, mająca na celu umożliwienie prowadzenie prac serwisowych wymagających czasowego wyłączenia systemu [np. aktualizacja]. </w:t>
      </w:r>
    </w:p>
    <w:p w14:paraId="2CE66503" w14:textId="77777777" w:rsidR="00833275" w:rsidRPr="00CC6090" w:rsidRDefault="76E204D6" w:rsidP="66040C24">
      <w:pPr>
        <w:pStyle w:val="Akapitzlist"/>
        <w:widowControl w:val="0"/>
        <w:numPr>
          <w:ilvl w:val="0"/>
          <w:numId w:val="2"/>
        </w:numPr>
        <w:spacing w:after="0" w:line="276" w:lineRule="auto"/>
        <w:ind w:left="709" w:right="-20"/>
        <w:rPr>
          <w:rFonts w:ascii="Liberation Serif" w:eastAsia="Arial" w:hAnsi="Liberation Serif" w:cs="Liberation Serif"/>
          <w:color w:val="000000"/>
        </w:rPr>
      </w:pPr>
      <w:r w:rsidRPr="76E204D6">
        <w:rPr>
          <w:rFonts w:ascii="Liberation Serif" w:eastAsia="Arial" w:hAnsi="Liberation Serif" w:cs="Liberation Serif"/>
          <w:color w:val="000000" w:themeColor="text1"/>
        </w:rPr>
        <w:t>Oprogramowanie – całość lub dowolny element oprogramowania dostarczanego w ramach realizacji Umowy, obejmujące w szczególności specjalizowane oprogramowanie licencjonowane. Oprogramowanie musi być zgodne z wymaganiami wskazanymi w Szczegółowym Opisie Przedmiotu Zamówienia będącym częścią Specyfikacji Istotnych Warunków Zamówienia (dalej: SIWZ) stanowiącą załącznik do Umowy. W skład Oprogramowania wchodzą: Oprogramowanie Wspomagające, Oprogramowanie Systemowe, Oprogramowanie Aplikacyjne, Oprogramowanie Bazodanowe.</w:t>
      </w:r>
    </w:p>
    <w:p w14:paraId="1DBDE761" w14:textId="77777777" w:rsidR="00833275" w:rsidRPr="00CC6090" w:rsidRDefault="76E204D6" w:rsidP="66040C24">
      <w:pPr>
        <w:pStyle w:val="Akapitzlist"/>
        <w:widowControl w:val="0"/>
        <w:numPr>
          <w:ilvl w:val="0"/>
          <w:numId w:val="2"/>
        </w:numPr>
        <w:spacing w:after="0" w:line="276" w:lineRule="auto"/>
        <w:ind w:left="709" w:right="-20"/>
        <w:rPr>
          <w:rFonts w:ascii="Liberation Serif" w:eastAsia="Arial" w:hAnsi="Liberation Serif" w:cs="Liberation Serif"/>
          <w:color w:val="000000"/>
        </w:rPr>
      </w:pPr>
      <w:r w:rsidRPr="76E204D6">
        <w:rPr>
          <w:rFonts w:ascii="Liberation Serif" w:eastAsia="Arial" w:hAnsi="Liberation Serif" w:cs="Liberation Serif"/>
          <w:color w:val="000000" w:themeColor="text1"/>
        </w:rPr>
        <w:t>Oprogramowanie Bazodanowe - oprogramowanie bądź system informatyczny służący do zarządzania bazą danych, udostępniające bazę danych.</w:t>
      </w:r>
    </w:p>
    <w:p w14:paraId="19622C10" w14:textId="77777777" w:rsidR="00833275" w:rsidRPr="00CC6090" w:rsidRDefault="76E204D6" w:rsidP="66040C24">
      <w:pPr>
        <w:pStyle w:val="Akapitzlist"/>
        <w:widowControl w:val="0"/>
        <w:numPr>
          <w:ilvl w:val="0"/>
          <w:numId w:val="2"/>
        </w:numPr>
        <w:spacing w:after="0" w:line="276" w:lineRule="auto"/>
        <w:ind w:left="709" w:right="-20"/>
        <w:rPr>
          <w:rFonts w:ascii="Liberation Serif" w:eastAsia="Arial" w:hAnsi="Liberation Serif" w:cs="Liberation Serif"/>
          <w:color w:val="000000"/>
        </w:rPr>
      </w:pPr>
      <w:r w:rsidRPr="76E204D6">
        <w:rPr>
          <w:rFonts w:ascii="Liberation Serif" w:eastAsia="Arial" w:hAnsi="Liberation Serif" w:cs="Liberation Serif"/>
          <w:color w:val="000000" w:themeColor="text1"/>
        </w:rPr>
        <w:t>Oprogramowanie Wspomagające – wszelkie programy komputerowe w postaci kodu wynikowego, do których autorskie prawa majątkowe przysługują osobom trzecim, a na które Wykonawca udziela lub przekazuje Zamawiającemu licencje lub sublicencje na podstawie Umowy oraz nośniki, dokumentacje i aktualizacje takich programów komputerowych, niezbędne do działania Systemu, w tym systemy operacyjne i oprogramowanie bazodanowe oraz sterowniki urządzeń, sterowniki baz danych, itp.</w:t>
      </w:r>
    </w:p>
    <w:p w14:paraId="664121A6" w14:textId="77777777" w:rsidR="00833275" w:rsidRPr="00CC6090" w:rsidRDefault="76E204D6" w:rsidP="66040C24">
      <w:pPr>
        <w:pStyle w:val="Akapitzlist"/>
        <w:widowControl w:val="0"/>
        <w:numPr>
          <w:ilvl w:val="0"/>
          <w:numId w:val="2"/>
        </w:numPr>
        <w:spacing w:after="0" w:line="276" w:lineRule="auto"/>
        <w:ind w:left="709" w:right="-20"/>
        <w:rPr>
          <w:rFonts w:ascii="Liberation Serif" w:eastAsia="Arial" w:hAnsi="Liberation Serif" w:cs="Liberation Serif"/>
          <w:color w:val="000000"/>
        </w:rPr>
      </w:pPr>
      <w:r w:rsidRPr="76E204D6">
        <w:rPr>
          <w:rFonts w:ascii="Liberation Serif" w:eastAsia="Arial" w:hAnsi="Liberation Serif" w:cs="Liberation Serif"/>
          <w:color w:val="000000" w:themeColor="text1"/>
        </w:rPr>
        <w:t>Oprogramowanie Systemowe – oprogramowanie tworzące środowisko, w którym uruchamiane jest Oprogramowanie Aplikacyjne lub Oprogramowanie Bazodanowe.</w:t>
      </w:r>
    </w:p>
    <w:p w14:paraId="6BB4D437" w14:textId="77777777" w:rsidR="00833275" w:rsidRPr="00CC6090" w:rsidRDefault="76E204D6" w:rsidP="66040C24">
      <w:pPr>
        <w:pStyle w:val="Akapitzlist"/>
        <w:widowControl w:val="0"/>
        <w:numPr>
          <w:ilvl w:val="0"/>
          <w:numId w:val="2"/>
        </w:numPr>
        <w:spacing w:after="0" w:line="276" w:lineRule="auto"/>
        <w:ind w:left="709" w:right="-20" w:hanging="331"/>
        <w:rPr>
          <w:rFonts w:ascii="Liberation Serif" w:eastAsia="Arial" w:hAnsi="Liberation Serif" w:cs="Liberation Serif"/>
          <w:color w:val="000000"/>
        </w:rPr>
      </w:pPr>
      <w:r w:rsidRPr="76E204D6">
        <w:rPr>
          <w:rFonts w:ascii="Liberation Serif" w:eastAsia="Arial" w:hAnsi="Liberation Serif" w:cs="Liberation Serif"/>
          <w:color w:val="000000" w:themeColor="text1"/>
        </w:rPr>
        <w:t>Oprogramowanie Aplikacyjne / Dziedzinowe – oprogramowanie będące podstawą do stworzenia Systemu, istniejące i dystrybuowane przez Wykonawcę przed zawarciem Umowy.</w:t>
      </w:r>
    </w:p>
    <w:p w14:paraId="133E25F0"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Oprogramowanie standardowe – Każde oprogramowanie niezbędne, poza oprogramowaniem aplikacyjnym niezbędne do działania Systemu.</w:t>
      </w:r>
    </w:p>
    <w:p w14:paraId="524227A7"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Portal Usług Elektronicznych – portal udostępniający usługi elektroniczne dostarczane przez System dla użytkowników wewnętrznych i zewnętrznych</w:t>
      </w:r>
    </w:p>
    <w:p w14:paraId="4EF805BD"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PZ </w:t>
      </w:r>
      <w:proofErr w:type="spellStart"/>
      <w:r w:rsidRPr="76E204D6">
        <w:rPr>
          <w:rFonts w:ascii="Liberation Serif" w:hAnsi="Liberation Serif" w:cs="Liberation Serif"/>
        </w:rPr>
        <w:t>ePUAP</w:t>
      </w:r>
      <w:proofErr w:type="spellEnd"/>
      <w:r w:rsidRPr="76E204D6">
        <w:rPr>
          <w:rFonts w:ascii="Liberation Serif" w:hAnsi="Liberation Serif" w:cs="Liberation Serif"/>
        </w:rPr>
        <w:t xml:space="preserve"> – Profil Zaufany </w:t>
      </w:r>
      <w:proofErr w:type="spellStart"/>
      <w:r w:rsidRPr="76E204D6">
        <w:rPr>
          <w:rFonts w:ascii="Liberation Serif" w:hAnsi="Liberation Serif" w:cs="Liberation Serif"/>
        </w:rPr>
        <w:t>ePUAP</w:t>
      </w:r>
      <w:proofErr w:type="spellEnd"/>
    </w:p>
    <w:p w14:paraId="1C00F5DC"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System, ZSI – Łączne określenie dla oprogramowania i sprzętu – objętego wdrożeniem oraz umową serwisową z Wykonawcą, bez względu na nazwę handlową. Obejmujący Platformę systemowo-sprzętową, Oprogramowania aplikacyjne oraz inne oprogramowanie niezbędne do działania e-Usług realizowanych w niniejszym zamówieniu.</w:t>
      </w:r>
    </w:p>
    <w:p w14:paraId="6BE4B65C"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System zewnętrzny - Każdy System informatyczny niebędący przedmiotem Zamówienia a oddziaływujący na przedmiot zamówienia.</w:t>
      </w:r>
    </w:p>
    <w:p w14:paraId="4034E587"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Usługi elektroniczne (</w:t>
      </w:r>
      <w:proofErr w:type="spellStart"/>
      <w:r w:rsidRPr="76E204D6">
        <w:rPr>
          <w:rFonts w:ascii="Liberation Serif" w:hAnsi="Liberation Serif" w:cs="Liberation Serif"/>
        </w:rPr>
        <w:t>eUsługi</w:t>
      </w:r>
      <w:proofErr w:type="spellEnd"/>
      <w:r w:rsidRPr="76E204D6">
        <w:rPr>
          <w:rFonts w:ascii="Liberation Serif" w:hAnsi="Liberation Serif" w:cs="Liberation Serif"/>
        </w:rPr>
        <w:t xml:space="preserve">) – usługi, których świadczenie odbywa się za pomocą Internetu, jest zautomatyzowane (może wymagać niewielkiego udziału człowieka) i zdalne. Od usługi w ujęciu tradycyjnym, </w:t>
      </w:r>
      <w:proofErr w:type="spellStart"/>
      <w:r w:rsidRPr="76E204D6">
        <w:rPr>
          <w:rFonts w:ascii="Liberation Serif" w:hAnsi="Liberation Serif" w:cs="Liberation Serif"/>
        </w:rPr>
        <w:t>eUsługę</w:t>
      </w:r>
      <w:proofErr w:type="spellEnd"/>
      <w:r w:rsidRPr="76E204D6">
        <w:rPr>
          <w:rFonts w:ascii="Liberation Serif" w:hAnsi="Liberation Serif" w:cs="Liberation Serif"/>
        </w:rPr>
        <w:t xml:space="preserve"> odróżnia brak udziału człowieka po drugiej stronie oraz świadczenie na odległość. </w:t>
      </w:r>
    </w:p>
    <w:p w14:paraId="48563A7E"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Użytkownik - Osoba, która jest pracownikiem Zamawiającego, posiada swój unikalny login i hasło.</w:t>
      </w:r>
    </w:p>
    <w:p w14:paraId="2F0ED46F"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 xml:space="preserve">Web Service - Usługa sieciowa dostarczająca określoną funkcjonalność poprzez sieci Internet, niezależnie od platformy sprzętowej i implementacji. </w:t>
      </w:r>
    </w:p>
    <w:p w14:paraId="66F865F0"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Wykonawca – wybrany w drodze zamówienia publicznego podmiot realizujący niniejszy przedmiot zamówienia.</w:t>
      </w:r>
    </w:p>
    <w:p w14:paraId="626B8A31"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Zdalny dostęp – możliwość realizacji usług wsparcia, wdrożenia i gwarancji związanych z systemem z dowolnego miejsca za pośrednictwem bezpiecznego połączenia internetowego.</w:t>
      </w:r>
    </w:p>
    <w:p w14:paraId="52A16A1E"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EDM – Elektroniczna Dokumentacja Medyczna zgodnie z zapisami ustawy z dnia 28 kwietnia 2011 r. o systemie informacji w ochronie zdrowia.</w:t>
      </w:r>
    </w:p>
    <w:p w14:paraId="1570E575"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t>P1, P2 – Programy monitorowane i realizowane przez CSIOZ (systemy zewnętrzne)</w:t>
      </w:r>
    </w:p>
    <w:p w14:paraId="271F63D7" w14:textId="77777777" w:rsidR="00833275" w:rsidRPr="00CC6090" w:rsidRDefault="76E204D6" w:rsidP="66040C24">
      <w:pPr>
        <w:numPr>
          <w:ilvl w:val="0"/>
          <w:numId w:val="2"/>
        </w:numPr>
        <w:spacing w:after="0" w:line="269" w:lineRule="auto"/>
        <w:ind w:left="709"/>
        <w:rPr>
          <w:rFonts w:ascii="Liberation Serif" w:hAnsi="Liberation Serif" w:cs="Liberation Serif"/>
        </w:rPr>
      </w:pPr>
      <w:r w:rsidRPr="76E204D6">
        <w:rPr>
          <w:rFonts w:ascii="Liberation Serif" w:hAnsi="Liberation Serif" w:cs="Liberation Serif"/>
        </w:rPr>
        <w:lastRenderedPageBreak/>
        <w:t>ASI, Administrator - Użytkownik konfigurujący i zarządzający Systemem i Infrastrukturą – Administrator Systemów Informatycznych w Szpitalu</w:t>
      </w:r>
    </w:p>
    <w:p w14:paraId="7A45FAA1" w14:textId="77777777" w:rsidR="00833275" w:rsidRPr="00CC6090" w:rsidRDefault="76E204D6" w:rsidP="66040C24">
      <w:pPr>
        <w:numPr>
          <w:ilvl w:val="0"/>
          <w:numId w:val="2"/>
        </w:numPr>
        <w:spacing w:after="0" w:line="269" w:lineRule="auto"/>
        <w:ind w:left="709"/>
        <w:rPr>
          <w:rFonts w:ascii="Liberation Serif" w:eastAsia="SimSun" w:hAnsi="Liberation Serif" w:cs="Liberation Serif"/>
        </w:rPr>
      </w:pPr>
      <w:r w:rsidRPr="76E204D6">
        <w:rPr>
          <w:rFonts w:ascii="Liberation Serif" w:eastAsia="Arial" w:hAnsi="Liberation Serif" w:cs="Liberation Serif"/>
          <w:color w:val="000000" w:themeColor="text1"/>
        </w:rPr>
        <w:t>Infrastruktura Zamawiającego – infrastruktura informatyczna (w tym sprzęt i oprogramowanie) Zamawiającego, na którym uruchamiane będzie Oprogramowanie.</w:t>
      </w:r>
    </w:p>
    <w:p w14:paraId="66EDFD6E" w14:textId="2D6005CD" w:rsidR="3DE5EA70" w:rsidRDefault="76E204D6" w:rsidP="3DE5EA70">
      <w:pPr>
        <w:numPr>
          <w:ilvl w:val="0"/>
          <w:numId w:val="2"/>
        </w:numPr>
        <w:spacing w:after="0" w:line="269" w:lineRule="auto"/>
        <w:ind w:left="709"/>
      </w:pPr>
      <w:r>
        <w:t>Wsparcie powdrożeniowe - tj. umożliwienie korzystania z systemu zgodnie z jego przeznaczeniem, którym jest pozyskiwanie określonych informacji w żądanej formie i czasie,</w:t>
      </w:r>
    </w:p>
    <w:p w14:paraId="532EA8CE" w14:textId="5FE7CE1F" w:rsidR="3DE5EA70" w:rsidRDefault="3DE5EA70" w:rsidP="000B170B">
      <w:pPr>
        <w:pStyle w:val="Akapitzlist"/>
        <w:numPr>
          <w:ilvl w:val="1"/>
          <w:numId w:val="2"/>
        </w:numPr>
      </w:pPr>
      <w:r>
        <w:t>obsługiwanie, polegające na odnawianiu walorów użytkowych systemu w celu przywrócenia (podtrzymania) jego pełnej zdolności do realizacji zadań użytkowych oraz na działaniach modernizujących i rozwojowych systemu.</w:t>
      </w:r>
    </w:p>
    <w:p w14:paraId="4076C246" w14:textId="7CEDC442" w:rsidR="3DE5EA70" w:rsidRDefault="3DE5EA70" w:rsidP="000B170B"/>
    <w:p w14:paraId="68C097E6" w14:textId="683F1BA6" w:rsidR="3DE5EA70" w:rsidRDefault="3DE5EA70" w:rsidP="000B170B">
      <w:r>
        <w:t>Główne działania</w:t>
      </w:r>
    </w:p>
    <w:p w14:paraId="58249C01" w14:textId="68B2062B" w:rsidR="3DE5EA70" w:rsidRDefault="3DE5EA70" w:rsidP="000B170B">
      <w:r>
        <w:t xml:space="preserve">Utrzymanie ciągłej i niezawodnej pracy systemu informatycznego poprzez działania w zakresie jego eksploatacji. Wyróżnić można następujące </w:t>
      </w:r>
      <w:r w:rsidR="001D4B10">
        <w:t>trzy</w:t>
      </w:r>
      <w:r w:rsidR="007067A3">
        <w:t xml:space="preserve"> </w:t>
      </w:r>
      <w:r>
        <w:t>podstawowe grupy działań:</w:t>
      </w:r>
    </w:p>
    <w:p w14:paraId="2942D6D9" w14:textId="413B267C" w:rsidR="3DE5EA70" w:rsidRDefault="3DE5EA70" w:rsidP="000B170B">
      <w:pPr>
        <w:pStyle w:val="Akapitzlist"/>
        <w:numPr>
          <w:ilvl w:val="1"/>
          <w:numId w:val="2"/>
        </w:numPr>
      </w:pPr>
      <w:r>
        <w:t>konserwacyjne - przywracające walory użytkowe systemu lub utrzymujące je na niezmienionym poziomie,</w:t>
      </w:r>
    </w:p>
    <w:p w14:paraId="3332C28B" w14:textId="4AA12C37" w:rsidR="3DE5EA70" w:rsidRDefault="3DE5EA70" w:rsidP="000B170B">
      <w:pPr>
        <w:pStyle w:val="Akapitzlist"/>
        <w:numPr>
          <w:ilvl w:val="1"/>
          <w:numId w:val="2"/>
        </w:numPr>
      </w:pPr>
      <w:r>
        <w:t>modernizacyjne - zwiększające sprawność działania systemu i jego wydajność,</w:t>
      </w:r>
    </w:p>
    <w:p w14:paraId="5A14ACDA" w14:textId="68C8856D" w:rsidR="3DE5EA70" w:rsidRDefault="3DE5EA70" w:rsidP="0003036B">
      <w:pPr>
        <w:pStyle w:val="Akapitzlist"/>
        <w:numPr>
          <w:ilvl w:val="1"/>
          <w:numId w:val="2"/>
        </w:numPr>
        <w:spacing w:after="0" w:line="269" w:lineRule="auto"/>
      </w:pPr>
      <w:r>
        <w:t>rozwojowe - polegające na sukcesywnym powiększaniu funkcjonalnego obszaru systemu, stopnia integracji systemu oraz usprawnianiu jego organizacji.</w:t>
      </w:r>
    </w:p>
    <w:p w14:paraId="5A408ECE" w14:textId="77777777" w:rsidR="00546C19" w:rsidRPr="00CC6090" w:rsidRDefault="00546C19" w:rsidP="00DA746A">
      <w:pPr>
        <w:pStyle w:val="Nagwek2"/>
      </w:pPr>
      <w:bookmarkStart w:id="3" w:name="_Toc156166558"/>
      <w:r w:rsidRPr="00CC6090">
        <w:t>Zasady prowadzenia projektu</w:t>
      </w:r>
      <w:bookmarkEnd w:id="3"/>
      <w:r w:rsidRPr="00CC6090">
        <w:t xml:space="preserve"> </w:t>
      </w:r>
    </w:p>
    <w:p w14:paraId="79B35710" w14:textId="1370B191" w:rsidR="00546C19" w:rsidRPr="00CC6090" w:rsidRDefault="00546C19" w:rsidP="00807AD2">
      <w:pPr>
        <w:pStyle w:val="Nagwek3"/>
      </w:pPr>
      <w:bookmarkStart w:id="4" w:name="_Toc156166559"/>
      <w:r w:rsidRPr="00CC6090">
        <w:t>Metodyka projektu</w:t>
      </w:r>
      <w:bookmarkEnd w:id="4"/>
    </w:p>
    <w:p w14:paraId="70200608" w14:textId="5520BB9D"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W celu efektywnej realizacji projektu wdrożeniowego rozwiązania, projekt powinien być realizowany zgodnie z zaproponowaną przez wykonawcę i zaakceptowaną przez Zamawiającego metodyką projektową zgodą ze standardami</w:t>
      </w:r>
      <w:r w:rsidR="007013E6" w:rsidRPr="00CC6090">
        <w:rPr>
          <w:rFonts w:ascii="Liberation Serif" w:hAnsi="Liberation Serif" w:cs="Liberation Serif"/>
        </w:rPr>
        <w:t xml:space="preserve"> realizacji projektów, np.: </w:t>
      </w:r>
      <w:r w:rsidRPr="00CC6090">
        <w:rPr>
          <w:rFonts w:ascii="Liberation Serif" w:hAnsi="Liberation Serif" w:cs="Liberation Serif"/>
        </w:rPr>
        <w:t>P</w:t>
      </w:r>
      <w:r w:rsidR="00D22B50" w:rsidRPr="00CC6090">
        <w:rPr>
          <w:rFonts w:ascii="Liberation Serif" w:hAnsi="Liberation Serif" w:cs="Liberation Serif"/>
        </w:rPr>
        <w:t>RINCE</w:t>
      </w:r>
      <w:r w:rsidRPr="00CC6090">
        <w:rPr>
          <w:rFonts w:ascii="Liberation Serif" w:hAnsi="Liberation Serif" w:cs="Liberation Serif"/>
        </w:rPr>
        <w:t xml:space="preserve">2, </w:t>
      </w:r>
      <w:r w:rsidR="007013E6" w:rsidRPr="00CC6090">
        <w:rPr>
          <w:rFonts w:ascii="Liberation Serif" w:hAnsi="Liberation Serif" w:cs="Liberation Serif"/>
        </w:rPr>
        <w:t xml:space="preserve">Agile, </w:t>
      </w:r>
      <w:proofErr w:type="spellStart"/>
      <w:r w:rsidR="007013E6" w:rsidRPr="00CC6090">
        <w:rPr>
          <w:rFonts w:ascii="Liberation Serif" w:hAnsi="Liberation Serif" w:cs="Liberation Serif"/>
        </w:rPr>
        <w:t>Waterfall</w:t>
      </w:r>
      <w:proofErr w:type="spellEnd"/>
      <w:r w:rsidR="007013E6" w:rsidRPr="00CC6090">
        <w:rPr>
          <w:rFonts w:ascii="Liberation Serif" w:hAnsi="Liberation Serif" w:cs="Liberation Serif"/>
        </w:rPr>
        <w:t xml:space="preserve">, </w:t>
      </w:r>
      <w:r w:rsidRPr="00CC6090">
        <w:rPr>
          <w:rFonts w:ascii="Liberation Serif" w:hAnsi="Liberation Serif" w:cs="Liberation Serif"/>
        </w:rPr>
        <w:t>PM</w:t>
      </w:r>
      <w:r w:rsidR="007013E6" w:rsidRPr="00CC6090">
        <w:rPr>
          <w:rFonts w:ascii="Liberation Serif" w:hAnsi="Liberation Serif" w:cs="Liberation Serif"/>
        </w:rPr>
        <w:t>I</w:t>
      </w:r>
      <w:r w:rsidRPr="00CC6090">
        <w:rPr>
          <w:rFonts w:ascii="Liberation Serif" w:hAnsi="Liberation Serif" w:cs="Liberation Serif"/>
        </w:rPr>
        <w:t xml:space="preserve"> lub innymi równoważnymi standardami</w:t>
      </w:r>
      <w:r w:rsidR="007013E6" w:rsidRPr="00CC6090">
        <w:rPr>
          <w:rFonts w:ascii="Liberation Serif" w:hAnsi="Liberation Serif" w:cs="Liberation Serif"/>
        </w:rPr>
        <w:t xml:space="preserve"> zarządzania projektami informatycznymi.</w:t>
      </w:r>
      <w:r w:rsidR="00E0142B" w:rsidRPr="00CC6090">
        <w:rPr>
          <w:rFonts w:ascii="Liberation Serif" w:hAnsi="Liberation Serif" w:cs="Liberation Serif"/>
        </w:rPr>
        <w:t xml:space="preserve"> </w:t>
      </w:r>
      <w:r w:rsidR="00D22B50" w:rsidRPr="00CC6090">
        <w:rPr>
          <w:rFonts w:ascii="Liberation Serif" w:hAnsi="Liberation Serif" w:cs="Liberation Serif"/>
        </w:rPr>
        <w:t xml:space="preserve">Zamawiający zezwala na łączenie zastosowanych metod (np. </w:t>
      </w:r>
      <w:proofErr w:type="spellStart"/>
      <w:r w:rsidR="00D22B50" w:rsidRPr="00CC6090">
        <w:rPr>
          <w:rFonts w:ascii="Liberation Serif" w:hAnsi="Liberation Serif" w:cs="Liberation Serif"/>
        </w:rPr>
        <w:t>Scrum+Kaban</w:t>
      </w:r>
      <w:proofErr w:type="spellEnd"/>
      <w:r w:rsidR="00D22B50" w:rsidRPr="00CC6090">
        <w:rPr>
          <w:rFonts w:ascii="Liberation Serif" w:hAnsi="Liberation Serif" w:cs="Liberation Serif"/>
        </w:rPr>
        <w:t>). Zamawiający pozostawia Wykonawcy wybór metody zarządzania projektem.</w:t>
      </w:r>
    </w:p>
    <w:p w14:paraId="17945F9D"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Wykonawca jest zobowiązany wraz z zaproponowaną metodyką dostarczyć jej szczegółowy opis zawierający minimalnie strukturę zadań, podział obowiązków, ról w projekcie, harmonogram, opisy podstawowych procesów oraz dyscyplin projektowych jak też książkę projektu. W razie zaproponowania równoważnej metodyki opartej o równoważne standardy Wykonawca musi wykazać ich równoważność w zakresie wskazanym w powyższym zapisie.</w:t>
      </w:r>
    </w:p>
    <w:p w14:paraId="3224C382" w14:textId="77777777" w:rsidR="00546C19" w:rsidRPr="00CC6090" w:rsidRDefault="00546C19" w:rsidP="00807AD2">
      <w:pPr>
        <w:pStyle w:val="Nagwek3"/>
      </w:pPr>
      <w:bookmarkStart w:id="5" w:name="_Toc156166560"/>
      <w:r w:rsidRPr="00CC6090">
        <w:t>Organizacja prac związanych z projektem</w:t>
      </w:r>
      <w:bookmarkEnd w:id="5"/>
      <w:r w:rsidRPr="00CC6090">
        <w:t xml:space="preserve"> </w:t>
      </w:r>
    </w:p>
    <w:p w14:paraId="476D11EA"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 xml:space="preserve">W celu efektywnego prowadzenia prac projektowych w ramach projektu zostaną powołane odpowiednie struktury projektowe, zarówno po stronie Wykonawcy, jak również po stronie Zamawiającego. </w:t>
      </w:r>
    </w:p>
    <w:p w14:paraId="3E5526FC" w14:textId="528D82C2"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Podstawowymi rolami w ramach powołanej struktury powinny być minimalnie:</w:t>
      </w:r>
      <w:r w:rsidR="00F42A74" w:rsidRPr="00CC6090">
        <w:rPr>
          <w:rFonts w:ascii="Liberation Serif" w:hAnsi="Liberation Serif" w:cs="Liberation Serif"/>
        </w:rPr>
        <w:t xml:space="preserve"> </w:t>
      </w:r>
    </w:p>
    <w:p w14:paraId="63C55761" w14:textId="77777777" w:rsidR="00546C19" w:rsidRPr="00CC6090" w:rsidRDefault="00546C19" w:rsidP="00216B27">
      <w:pPr>
        <w:pStyle w:val="Akapitzlist"/>
        <w:numPr>
          <w:ilvl w:val="0"/>
          <w:numId w:val="10"/>
        </w:numPr>
        <w:spacing w:after="0" w:line="276" w:lineRule="auto"/>
        <w:rPr>
          <w:rFonts w:ascii="Liberation Serif" w:hAnsi="Liberation Serif" w:cs="Liberation Serif"/>
        </w:rPr>
      </w:pPr>
      <w:r w:rsidRPr="00CC6090">
        <w:rPr>
          <w:rFonts w:ascii="Liberation Serif" w:hAnsi="Liberation Serif" w:cs="Liberation Serif"/>
        </w:rPr>
        <w:t>Kierownictwo Wdrożenia, w skład którego wchodzą wyznaczone przez Zamawiającego osoby upoważnione do podejmowania istotnych decyzji projektowych,</w:t>
      </w:r>
    </w:p>
    <w:p w14:paraId="24B6092B" w14:textId="77777777" w:rsidR="00546C19" w:rsidRPr="00CC6090" w:rsidRDefault="00546C19" w:rsidP="00216B27">
      <w:pPr>
        <w:pStyle w:val="Akapitzlist"/>
        <w:numPr>
          <w:ilvl w:val="0"/>
          <w:numId w:val="10"/>
        </w:numPr>
        <w:spacing w:after="0" w:line="276" w:lineRule="auto"/>
        <w:rPr>
          <w:rFonts w:ascii="Liberation Serif" w:hAnsi="Liberation Serif" w:cs="Liberation Serif"/>
        </w:rPr>
      </w:pPr>
      <w:r w:rsidRPr="00CC6090">
        <w:rPr>
          <w:rFonts w:ascii="Liberation Serif" w:hAnsi="Liberation Serif" w:cs="Liberation Serif"/>
        </w:rPr>
        <w:t>Kierownik Wykonawcy odpowiedzieliby za całość prac projektowych,</w:t>
      </w:r>
    </w:p>
    <w:p w14:paraId="768A83CB" w14:textId="77777777" w:rsidR="00546C19" w:rsidRPr="00CC6090" w:rsidRDefault="00546C19" w:rsidP="00216B27">
      <w:pPr>
        <w:pStyle w:val="Akapitzlist"/>
        <w:numPr>
          <w:ilvl w:val="0"/>
          <w:numId w:val="10"/>
        </w:numPr>
        <w:spacing w:after="0" w:line="276" w:lineRule="auto"/>
        <w:rPr>
          <w:rFonts w:ascii="Liberation Serif" w:hAnsi="Liberation Serif" w:cs="Liberation Serif"/>
        </w:rPr>
      </w:pPr>
      <w:r w:rsidRPr="00CC6090">
        <w:rPr>
          <w:rFonts w:ascii="Liberation Serif" w:hAnsi="Liberation Serif" w:cs="Liberation Serif"/>
        </w:rPr>
        <w:t>Kierownik Zamawiającego odpowiedzialny za prace wykonywane przez Zamawiającego,</w:t>
      </w:r>
    </w:p>
    <w:p w14:paraId="3AEF0665" w14:textId="77777777" w:rsidR="00546C19" w:rsidRPr="00CC6090" w:rsidRDefault="00546C19" w:rsidP="00216B27">
      <w:pPr>
        <w:pStyle w:val="Akapitzlist"/>
        <w:numPr>
          <w:ilvl w:val="0"/>
          <w:numId w:val="10"/>
        </w:numPr>
        <w:spacing w:after="0" w:line="276" w:lineRule="auto"/>
        <w:rPr>
          <w:rFonts w:ascii="Liberation Serif" w:hAnsi="Liberation Serif" w:cs="Liberation Serif"/>
        </w:rPr>
      </w:pPr>
      <w:r w:rsidRPr="00CC6090">
        <w:rPr>
          <w:rFonts w:ascii="Liberation Serif" w:hAnsi="Liberation Serif" w:cs="Liberation Serif"/>
        </w:rPr>
        <w:t>Zespół użytkowników kluczowych.</w:t>
      </w:r>
    </w:p>
    <w:p w14:paraId="7ED53012"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 xml:space="preserve">Jedna osoba może pełnić więcej niż jedną rolę w projekcie. </w:t>
      </w:r>
    </w:p>
    <w:p w14:paraId="53A22B82" w14:textId="7C95CA65" w:rsidR="00546C19" w:rsidRPr="00CC6090" w:rsidRDefault="006229FA" w:rsidP="00807AD2">
      <w:pPr>
        <w:pStyle w:val="Nagwek3"/>
      </w:pPr>
      <w:bookmarkStart w:id="6" w:name="_Toc156166561"/>
      <w:r w:rsidRPr="00CC6090">
        <w:t>Kierownictwo wdrożenia</w:t>
      </w:r>
      <w:bookmarkEnd w:id="6"/>
      <w:r w:rsidR="00F42A74" w:rsidRPr="00CC6090">
        <w:t xml:space="preserve"> </w:t>
      </w:r>
    </w:p>
    <w:p w14:paraId="0F6BF591" w14:textId="3C2619E9"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W skład operacyjnego Kierownictwa Wdrożenia wchodzi Kierownik Zamawiającego oraz Kierownik Wykonawcy. Wykonawca i Zamawiający są zobowiązani do wskazania osób pełniących role Kierowników.</w:t>
      </w:r>
      <w:r w:rsidR="00F42A74" w:rsidRPr="00CC6090">
        <w:rPr>
          <w:rFonts w:ascii="Liberation Serif" w:hAnsi="Liberation Serif" w:cs="Liberation Serif"/>
        </w:rPr>
        <w:t xml:space="preserve"> </w:t>
      </w:r>
    </w:p>
    <w:p w14:paraId="3BB87F43" w14:textId="1482D520"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lastRenderedPageBreak/>
        <w:t>Kierownictwo Wdrożenia jest najważniejszym organem pełniącym nadzór nad przebiegiem Wdrożenia, reagującym na pojawiające się problemy i zagrożenia. Rola Komitetu Sterującego będzie polegać na:</w:t>
      </w:r>
      <w:r w:rsidR="00F42A74" w:rsidRPr="00CC6090">
        <w:rPr>
          <w:rFonts w:ascii="Liberation Serif" w:hAnsi="Liberation Serif" w:cs="Liberation Serif"/>
        </w:rPr>
        <w:t xml:space="preserve"> </w:t>
      </w:r>
    </w:p>
    <w:p w14:paraId="2FF70109" w14:textId="77777777" w:rsidR="00546C19" w:rsidRPr="00CC6090" w:rsidRDefault="00546C19" w:rsidP="00216B27">
      <w:pPr>
        <w:pStyle w:val="Akapitzlist"/>
        <w:numPr>
          <w:ilvl w:val="0"/>
          <w:numId w:val="14"/>
        </w:numPr>
        <w:spacing w:after="0" w:line="276" w:lineRule="auto"/>
        <w:rPr>
          <w:rFonts w:ascii="Liberation Serif" w:hAnsi="Liberation Serif" w:cs="Liberation Serif"/>
        </w:rPr>
      </w:pPr>
      <w:r w:rsidRPr="00CC6090">
        <w:rPr>
          <w:rFonts w:ascii="Liberation Serif" w:hAnsi="Liberation Serif" w:cs="Liberation Serif"/>
        </w:rPr>
        <w:t>zatwierdzaniu planów etapów i ewentualnych planów awaryjnych,</w:t>
      </w:r>
    </w:p>
    <w:p w14:paraId="31EF8BFD" w14:textId="77777777" w:rsidR="00546C19" w:rsidRPr="00CC6090" w:rsidRDefault="00546C19" w:rsidP="00216B27">
      <w:pPr>
        <w:pStyle w:val="Akapitzlist"/>
        <w:numPr>
          <w:ilvl w:val="0"/>
          <w:numId w:val="14"/>
        </w:numPr>
        <w:spacing w:after="0" w:line="276" w:lineRule="auto"/>
        <w:rPr>
          <w:rFonts w:ascii="Liberation Serif" w:hAnsi="Liberation Serif" w:cs="Liberation Serif"/>
        </w:rPr>
      </w:pPr>
      <w:r w:rsidRPr="00CC6090">
        <w:rPr>
          <w:rFonts w:ascii="Liberation Serif" w:hAnsi="Liberation Serif" w:cs="Liberation Serif"/>
        </w:rPr>
        <w:t>zatwierdzaniu Harmonogramu Wdrożenia,</w:t>
      </w:r>
    </w:p>
    <w:p w14:paraId="4DDA3AF5" w14:textId="77777777" w:rsidR="00546C19" w:rsidRPr="00CC6090" w:rsidRDefault="00546C19" w:rsidP="00216B27">
      <w:pPr>
        <w:pStyle w:val="Akapitzlist"/>
        <w:numPr>
          <w:ilvl w:val="0"/>
          <w:numId w:val="14"/>
        </w:numPr>
        <w:spacing w:after="0" w:line="276" w:lineRule="auto"/>
        <w:rPr>
          <w:rFonts w:ascii="Liberation Serif" w:hAnsi="Liberation Serif" w:cs="Liberation Serif"/>
        </w:rPr>
      </w:pPr>
      <w:r w:rsidRPr="00CC6090">
        <w:rPr>
          <w:rFonts w:ascii="Liberation Serif" w:hAnsi="Liberation Serif" w:cs="Liberation Serif"/>
        </w:rPr>
        <w:t>Nadzorowaniu nad realizacją zakresu Wdrożenia,</w:t>
      </w:r>
    </w:p>
    <w:p w14:paraId="48149EDF" w14:textId="292E555D" w:rsidR="00546C19" w:rsidRPr="00CC6090" w:rsidRDefault="00546C19" w:rsidP="00216B27">
      <w:pPr>
        <w:pStyle w:val="Akapitzlist"/>
        <w:numPr>
          <w:ilvl w:val="0"/>
          <w:numId w:val="14"/>
        </w:numPr>
        <w:spacing w:after="0" w:line="276" w:lineRule="auto"/>
        <w:rPr>
          <w:rFonts w:ascii="Liberation Serif" w:hAnsi="Liberation Serif" w:cs="Liberation Serif"/>
        </w:rPr>
      </w:pPr>
      <w:r w:rsidRPr="00CC6090">
        <w:rPr>
          <w:rFonts w:ascii="Liberation Serif" w:hAnsi="Liberation Serif" w:cs="Liberation Serif"/>
        </w:rPr>
        <w:t>Zapewnieniu odpowiednich środków materialnych i organizacyjnych niezbędnych do realizacji wyznaczonych zadań w zakładanych terminach.</w:t>
      </w:r>
      <w:r w:rsidR="00F42A74" w:rsidRPr="00CC6090">
        <w:rPr>
          <w:rFonts w:ascii="Liberation Serif" w:hAnsi="Liberation Serif" w:cs="Liberation Serif"/>
        </w:rPr>
        <w:t xml:space="preserve"> </w:t>
      </w:r>
    </w:p>
    <w:p w14:paraId="5A1FB0FE" w14:textId="629290E6"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Obowiązki Kierownika Wykonawcy:</w:t>
      </w:r>
      <w:r w:rsidR="00F42A74" w:rsidRPr="00CC6090">
        <w:rPr>
          <w:rFonts w:ascii="Liberation Serif" w:hAnsi="Liberation Serif" w:cs="Liberation Serif"/>
        </w:rPr>
        <w:t xml:space="preserve"> </w:t>
      </w:r>
    </w:p>
    <w:p w14:paraId="0CD5F444"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Wyznaczenie osób upoważnionych do realizacji przedmiotu umowy po stronie Wykonawcy, lista osób upoważnionych zostanie przekazana Kierownikowi Zamawiającego bezzwłocznie po podpisaniu umowy oraz bezzwłocznie po każdej zmianie osób upoważnionych. </w:t>
      </w:r>
    </w:p>
    <w:p w14:paraId="07088F13"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Planowanie i nadzór nad realizacją zadań głównych oraz szczegółowych zgodnie z zatwierdzonym Harmonogramem Wdrożenia.</w:t>
      </w:r>
    </w:p>
    <w:p w14:paraId="6E65927B"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Nadzór nad czynnościami realizowanymi w ramach przedmiotu umowy, przez osoby upoważnione o których mowa w pkt. 1, </w:t>
      </w:r>
    </w:p>
    <w:p w14:paraId="49B17CEF"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Zgłaszanie, zatwierdzanie gotowości do odbioru usług Kierownikowi Zamawiającego. </w:t>
      </w:r>
    </w:p>
    <w:p w14:paraId="3912A73B"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Zgłaszanie potrzeby konsultacji i doradztwa w zakresie realizacji projektu. </w:t>
      </w:r>
    </w:p>
    <w:p w14:paraId="1BA64413"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Nadzór i kontrola realizacji prac i zobowiązań zgodnie z uzgodnionymi terminami. </w:t>
      </w:r>
    </w:p>
    <w:p w14:paraId="548E44DF"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Prowadzenie i archiwizowanie dokumentacji zdarzeń i czynności wykonanych w ramach realizacji umowy, pozwalających na ustalenie faktów związanych m.in. ze zlecaniem, odbiorem i rozliczeniem usług. </w:t>
      </w:r>
    </w:p>
    <w:p w14:paraId="70F51326"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Zapewnienie odpowiedniego zastępstwa na czas swojej nieobecności z poinformowaniem Kierownika Zamawiającego. </w:t>
      </w:r>
    </w:p>
    <w:p w14:paraId="04EC877A"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Przedkładanie informacji Kierownikowi Zamawiającego zgodnie z jego potrzebami. </w:t>
      </w:r>
    </w:p>
    <w:p w14:paraId="011611BD"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Przedkładanie wniosków, sugestii i propozycji Kierownikowi Zamawiającego zgodnie z potrzebami. </w:t>
      </w:r>
    </w:p>
    <w:p w14:paraId="46B33EE6"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Realizowanie we współpracy z Kierownikiem Zamawiającego wszystkich zadań związanych z procesem zarządzania Wdrożeniem. </w:t>
      </w:r>
    </w:p>
    <w:p w14:paraId="6580E315"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Nadzór nad realizacją zakresu Wdrożenia. </w:t>
      </w:r>
    </w:p>
    <w:p w14:paraId="1C9486A8"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Zarządzanie ryzykiem, zdarzeniami, wnioskami o zmianę.</w:t>
      </w:r>
    </w:p>
    <w:p w14:paraId="08FE8F56"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Wspólna z Kierownikiem Zamawiającego kontrola terminowej i zgodnej z budżetem realizacji Wdrożenia, w szczególności w obszarach prac wykonywanych przez pracowników Wykonawcy. </w:t>
      </w:r>
    </w:p>
    <w:p w14:paraId="28CD817A"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Analiza i rozwiązywanie problemów projektowych, które mogłyby mieć negatywny wpływ na harmonogram realizowanych zadań.</w:t>
      </w:r>
    </w:p>
    <w:p w14:paraId="6EECF7BD" w14:textId="77777777" w:rsidR="00546C19" w:rsidRPr="00CC6090" w:rsidRDefault="00546C19" w:rsidP="00216B27">
      <w:pPr>
        <w:numPr>
          <w:ilvl w:val="0"/>
          <w:numId w:val="7"/>
        </w:numPr>
        <w:spacing w:after="0" w:line="276" w:lineRule="auto"/>
        <w:ind w:hanging="360"/>
        <w:rPr>
          <w:rFonts w:ascii="Liberation Serif" w:hAnsi="Liberation Serif" w:cs="Liberation Serif"/>
        </w:rPr>
      </w:pPr>
      <w:r w:rsidRPr="00CC6090">
        <w:rPr>
          <w:rFonts w:ascii="Liberation Serif" w:hAnsi="Liberation Serif" w:cs="Liberation Serif"/>
        </w:rPr>
        <w:t xml:space="preserve">Koordynacja przeprowadzenia odbioru prac w Projekcie. </w:t>
      </w:r>
    </w:p>
    <w:p w14:paraId="6DA635F6"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Obowiązki Kierownika Zamawiającego:</w:t>
      </w:r>
    </w:p>
    <w:p w14:paraId="1C711B33"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 xml:space="preserve">Współpraca z Wykonawcą w realizacji przedmiotu umowy. </w:t>
      </w:r>
    </w:p>
    <w:p w14:paraId="3A2D3EAE" w14:textId="0DFCCB9A"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Bezzwłoczne rozstrzyganie spraw spornych pomiędzy zespołami ze strony Zamawiającego oraz Wykonawcą w terminie nie dłuższym niż 7 dni. W przypadku powstania kwestii spornych między stronami zaangażowanymi w realizację Wdrożenia Kierownik Zamawiającego powinien być stroną rozstrzygającą o najlepszym rozwiązaniu.</w:t>
      </w:r>
      <w:r w:rsidR="00F42A74" w:rsidRPr="00CC6090">
        <w:rPr>
          <w:rFonts w:ascii="Liberation Serif" w:hAnsi="Liberation Serif" w:cs="Liberation Serif"/>
        </w:rPr>
        <w:t xml:space="preserve"> </w:t>
      </w:r>
    </w:p>
    <w:p w14:paraId="74CA7A2A"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 xml:space="preserve">Określenie formy sprawozdań przedstawianych przez Kierownika Projektu ze strony Wykonawcy. </w:t>
      </w:r>
    </w:p>
    <w:p w14:paraId="16BD9F1D"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 xml:space="preserve">Przyjmowanie i akceptacja protokołów odbioru z realizacji Etapów Wdrożenia. </w:t>
      </w:r>
    </w:p>
    <w:p w14:paraId="038DC6C6"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 xml:space="preserve">Obowiązek formalnego zgłoszenia żądania zmiany jeżeli uzna, że dla zapewnienia prawidłowej realizacji przedmiotu umowy konieczne jest podjęcie działań mających wpływ na ustalony zakres prac. </w:t>
      </w:r>
    </w:p>
    <w:p w14:paraId="710F45FC"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 xml:space="preserve">Przegląd, zgłaszanie uwag, akceptacja oraz odbiór poszczególnych Etapów Wdrożenia od Wykonawcy. </w:t>
      </w:r>
    </w:p>
    <w:p w14:paraId="71FCCD41"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 xml:space="preserve">Kontrola zakresu Wdrożenia, nadzór nad realizowanym zakresem projektu. </w:t>
      </w:r>
    </w:p>
    <w:p w14:paraId="0A5B286F"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Kontrola jakości Wdrożenia poprzez ciągłą kontrolę jakości dostarczanych projektów oraz podejmowanych decyzji.</w:t>
      </w:r>
    </w:p>
    <w:p w14:paraId="662ADA80" w14:textId="1E296626"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lastRenderedPageBreak/>
        <w:t>Nadzór nad pracownikami Zamawiającego oddelegowanymi do projektu</w:t>
      </w:r>
      <w:r w:rsidR="00511C11" w:rsidRPr="00CC6090">
        <w:rPr>
          <w:rFonts w:ascii="Liberation Serif" w:hAnsi="Liberation Serif" w:cs="Liberation Serif"/>
        </w:rPr>
        <w:t xml:space="preserve"> w szczególności weryfikacja zadań przewidzianych dla rzeczonych do wykonania oraz rozstrzyganie sporów pomiędzy pracownikami</w:t>
      </w:r>
      <w:r w:rsidRPr="00CC6090">
        <w:rPr>
          <w:rFonts w:ascii="Liberation Serif" w:hAnsi="Liberation Serif" w:cs="Liberation Serif"/>
        </w:rPr>
        <w:t xml:space="preserve">. </w:t>
      </w:r>
    </w:p>
    <w:p w14:paraId="150D58D6"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Zarządzanie komunikacją - zapewnienie odpowiedniego procesu informacyjnego dotyczącego prowadzonych prac i ich wyników.</w:t>
      </w:r>
    </w:p>
    <w:p w14:paraId="3C15D8A4"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 xml:space="preserve">Zarządzanie ryzykiem - w ścisłej współpracy z Kierownikiem Wykonawcy. </w:t>
      </w:r>
    </w:p>
    <w:p w14:paraId="2D24EFAF" w14:textId="77777777" w:rsidR="00546C19" w:rsidRPr="00CC6090" w:rsidRDefault="00546C19" w:rsidP="00216B27">
      <w:pPr>
        <w:numPr>
          <w:ilvl w:val="0"/>
          <w:numId w:val="8"/>
        </w:numPr>
        <w:spacing w:after="0" w:line="276" w:lineRule="auto"/>
        <w:ind w:hanging="360"/>
        <w:rPr>
          <w:rFonts w:ascii="Liberation Serif" w:hAnsi="Liberation Serif" w:cs="Liberation Serif"/>
        </w:rPr>
      </w:pPr>
      <w:r w:rsidRPr="00CC6090">
        <w:rPr>
          <w:rFonts w:ascii="Liberation Serif" w:hAnsi="Liberation Serif" w:cs="Liberation Serif"/>
        </w:rPr>
        <w:t xml:space="preserve">Zapewnienie zasobów ze strony Zamawiającego koniecznych do terminowego i zgodnego z założeniami wykonania prac. </w:t>
      </w:r>
    </w:p>
    <w:p w14:paraId="7D0BD9D2" w14:textId="77777777" w:rsidR="00546C19" w:rsidRPr="00CC6090" w:rsidRDefault="00546C19" w:rsidP="00807AD2">
      <w:pPr>
        <w:pStyle w:val="Nagwek3"/>
      </w:pPr>
      <w:bookmarkStart w:id="7" w:name="_Toc156166562"/>
      <w:r w:rsidRPr="00CC6090">
        <w:t>Zarządzanie ryzykiem w projekcie</w:t>
      </w:r>
      <w:bookmarkEnd w:id="7"/>
      <w:r w:rsidRPr="00CC6090">
        <w:t xml:space="preserve"> </w:t>
      </w:r>
    </w:p>
    <w:p w14:paraId="4AB057E8" w14:textId="5C92C5C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Kierownik projektu ze strony Wykonawcy opracuje i przedstawi Kierownikowi Projektu ze strony Zamawiającego do akceptacji rejestr zagrożeń i środków zaradczych, gdzie identyfikowane i kategoryzowane są poszczególne czynniki ryzyka za pomocą poziomu wpływu na projekt, prawdopodobieństwa wystąpienia, priorytetu, daty powstania i zamknięcia, właściciela ryzyka, opisu ryzyka, kategorii, wymaganych środków zaradczych, statusu. Rejestr ten będzie na bieżąco w ramach potrzeb aktualizowany.</w:t>
      </w:r>
      <w:r w:rsidR="00F42A74" w:rsidRPr="00CC6090">
        <w:rPr>
          <w:rFonts w:ascii="Liberation Serif" w:hAnsi="Liberation Serif" w:cs="Liberation Serif"/>
        </w:rPr>
        <w:t xml:space="preserve"> </w:t>
      </w:r>
    </w:p>
    <w:p w14:paraId="6A293A9E" w14:textId="77777777" w:rsidR="00546C19" w:rsidRPr="00CC6090" w:rsidRDefault="00546C19" w:rsidP="00807AD2">
      <w:pPr>
        <w:pStyle w:val="Nagwek3"/>
      </w:pPr>
      <w:bookmarkStart w:id="8" w:name="_Toc156166563"/>
      <w:r w:rsidRPr="00CC6090">
        <w:t>Zarządzanie zmianą w projekcie</w:t>
      </w:r>
      <w:bookmarkEnd w:id="8"/>
    </w:p>
    <w:p w14:paraId="4ABAA959"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Kierownik projektu ze strony Wykonawcy opracuje i przedstawi do akceptacji procedury zarządzania, rejestry wniosków o zmianę oraz narzędzia wspomagające śledzenie zmian w projekcie. Będzie na bieżąco nadzorował realizację procedur.</w:t>
      </w:r>
    </w:p>
    <w:p w14:paraId="75FF8F06" w14:textId="77777777" w:rsidR="00546C19" w:rsidRPr="00CC6090" w:rsidRDefault="00546C19" w:rsidP="00807AD2">
      <w:pPr>
        <w:pStyle w:val="Nagwek3"/>
      </w:pPr>
      <w:bookmarkStart w:id="9" w:name="_Toc156166564"/>
      <w:r w:rsidRPr="00CC6090">
        <w:t>Zarządzanie zdarzeniami</w:t>
      </w:r>
      <w:bookmarkEnd w:id="9"/>
    </w:p>
    <w:p w14:paraId="681ED542"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Kierownik projektu ze strony Wykonawcy opracuje i przedstawi do akceptacji procedury zarządzania, rejestry oraz narzędzia wspomagające zarządzanie zdarzeniami w projekcie, a także narzędzia wspomagające śledzenie rozwiązań problemów oraz obsługę zdarzeń w projekcie.</w:t>
      </w:r>
    </w:p>
    <w:p w14:paraId="01E83D64" w14:textId="77777777" w:rsidR="00546C19" w:rsidRPr="00CC6090" w:rsidRDefault="00546C19" w:rsidP="00807AD2">
      <w:pPr>
        <w:pStyle w:val="Nagwek3"/>
      </w:pPr>
      <w:bookmarkStart w:id="10" w:name="_Toc156166565"/>
      <w:r w:rsidRPr="00CC6090">
        <w:t>Zarządzanie zakresem</w:t>
      </w:r>
      <w:bookmarkEnd w:id="10"/>
    </w:p>
    <w:p w14:paraId="4587D4D5"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Kierownik projektu ze strony Wykonawcy opracuje i przedstawi do akceptacji procedury zarządzania, rejestry oraz narzędzia wspomagające zarządzanie zakresem projektu ułatwiające śledzenie zmian do zakresu jak też podejmowane decyzje w tym zakresie.</w:t>
      </w:r>
    </w:p>
    <w:p w14:paraId="06FCCF5E" w14:textId="77777777" w:rsidR="00546C19" w:rsidRPr="00CC6090" w:rsidRDefault="00546C19" w:rsidP="00807AD2">
      <w:pPr>
        <w:pStyle w:val="Nagwek3"/>
      </w:pPr>
      <w:bookmarkStart w:id="11" w:name="_Toc156166566"/>
      <w:r w:rsidRPr="00CC6090">
        <w:t>Zarządzanie harmonogramem i zadaniami</w:t>
      </w:r>
      <w:bookmarkEnd w:id="11"/>
    </w:p>
    <w:p w14:paraId="2BAC076A"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Kierownik projektu ze strony Wykonawcy opracuje i przedstawi do akceptacji procedury zarządzania, rejestry oraz narzędzia wspomagające zarządzanie zadaniami oraz harmonogramem projektu.</w:t>
      </w:r>
    </w:p>
    <w:p w14:paraId="01A5452E" w14:textId="598ADC30" w:rsidR="00546C19" w:rsidRPr="00CC6090" w:rsidRDefault="00546C19" w:rsidP="00807AD2">
      <w:pPr>
        <w:pStyle w:val="Nagwek3"/>
      </w:pPr>
      <w:bookmarkStart w:id="12" w:name="_Toc156166567"/>
      <w:r w:rsidRPr="00CC6090">
        <w:t>Opis sposobu komunikacji Wykonawcy z Zamawiającym</w:t>
      </w:r>
      <w:bookmarkEnd w:id="12"/>
      <w:r w:rsidR="00F42A74" w:rsidRPr="00CC6090">
        <w:t xml:space="preserve"> </w:t>
      </w:r>
    </w:p>
    <w:p w14:paraId="3C5B96C1" w14:textId="695A3E3D"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 xml:space="preserve">Podczas przeprowadzenia wdrożenia systemu będą obowiązywały następujące założenia dotyczące wzajemnej współpracy Zamawiającego i Wykonawcy: </w:t>
      </w:r>
    </w:p>
    <w:p w14:paraId="20B347ED" w14:textId="63FDD33C" w:rsidR="00546C19" w:rsidRPr="00CC6090" w:rsidRDefault="00546C19" w:rsidP="00216B27">
      <w:pPr>
        <w:numPr>
          <w:ilvl w:val="0"/>
          <w:numId w:val="9"/>
        </w:numPr>
        <w:spacing w:after="0" w:line="276" w:lineRule="auto"/>
        <w:ind w:hanging="360"/>
        <w:rPr>
          <w:rFonts w:ascii="Liberation Serif" w:hAnsi="Liberation Serif" w:cs="Liberation Serif"/>
        </w:rPr>
      </w:pPr>
      <w:r w:rsidRPr="00CC6090">
        <w:rPr>
          <w:rFonts w:ascii="Liberation Serif" w:hAnsi="Liberation Serif" w:cs="Liberation Serif"/>
        </w:rPr>
        <w:t>Komunikacja między uczestnikami Projektu po stronie Wykonawcy i Zamawiającego będzie się odbywać na poziomie Kierowników Projektów obu stron oraz wiodących użytkowników oraz innych wyznaczonych osób po stronie Zamawiającego.</w:t>
      </w:r>
      <w:r w:rsidR="00F42A74" w:rsidRPr="00CC6090">
        <w:rPr>
          <w:rFonts w:ascii="Liberation Serif" w:hAnsi="Liberation Serif" w:cs="Liberation Serif"/>
        </w:rPr>
        <w:t xml:space="preserve"> </w:t>
      </w:r>
    </w:p>
    <w:p w14:paraId="18DB1DED" w14:textId="082655D1" w:rsidR="00546C19" w:rsidRPr="00CC6090" w:rsidRDefault="00546C19" w:rsidP="00216B27">
      <w:pPr>
        <w:numPr>
          <w:ilvl w:val="0"/>
          <w:numId w:val="9"/>
        </w:numPr>
        <w:spacing w:after="0" w:line="276" w:lineRule="auto"/>
        <w:ind w:hanging="360"/>
        <w:rPr>
          <w:rFonts w:ascii="Liberation Serif" w:hAnsi="Liberation Serif" w:cs="Liberation Serif"/>
        </w:rPr>
      </w:pPr>
      <w:r w:rsidRPr="00CC6090">
        <w:rPr>
          <w:rFonts w:ascii="Liberation Serif" w:hAnsi="Liberation Serif" w:cs="Liberation Serif"/>
        </w:rPr>
        <w:t>Przewiduje się wykorzystanie różnych mediów komunikacyjnych uzależnionych od poziomu oraz wagi uzgodnień.</w:t>
      </w:r>
      <w:r w:rsidR="00F42A74" w:rsidRPr="00CC6090">
        <w:rPr>
          <w:rFonts w:ascii="Liberation Serif" w:hAnsi="Liberation Serif" w:cs="Liberation Serif"/>
        </w:rPr>
        <w:t xml:space="preserve"> </w:t>
      </w:r>
      <w:r w:rsidRPr="00CC6090">
        <w:rPr>
          <w:rFonts w:ascii="Liberation Serif" w:hAnsi="Liberation Serif" w:cs="Liberation Serif"/>
        </w:rPr>
        <w:t>Podstawowym środkiem komunikacji w ramach prac roboczych uczestników projektu będą spotkania uczestników, poczta elektroniczna i kontakt telefoniczny, z zastrzeżeniem, że ustalenia projektowe powinny być odzwierciedlone w formie dokumentacji elektronicznej (poczta elektronic</w:t>
      </w:r>
      <w:r w:rsidR="00FD463D" w:rsidRPr="00CC6090">
        <w:rPr>
          <w:rFonts w:ascii="Liberation Serif" w:hAnsi="Liberation Serif" w:cs="Liberation Serif"/>
        </w:rPr>
        <w:t>zna, dokumenty elektroniczne).</w:t>
      </w:r>
    </w:p>
    <w:p w14:paraId="2917C3DF" w14:textId="200B1698" w:rsidR="00546C19" w:rsidRPr="00CC6090" w:rsidRDefault="00546C19" w:rsidP="00216B27">
      <w:pPr>
        <w:numPr>
          <w:ilvl w:val="0"/>
          <w:numId w:val="9"/>
        </w:numPr>
        <w:spacing w:after="0" w:line="276" w:lineRule="auto"/>
        <w:ind w:hanging="360"/>
        <w:rPr>
          <w:rFonts w:ascii="Liberation Serif" w:hAnsi="Liberation Serif" w:cs="Liberation Serif"/>
        </w:rPr>
      </w:pPr>
      <w:r w:rsidRPr="00CC6090">
        <w:rPr>
          <w:rFonts w:ascii="Liberation Serif" w:hAnsi="Liberation Serif" w:cs="Liberation Serif"/>
        </w:rPr>
        <w:t>Prace wspólne specjalistów po obu stronach (spotkania w ramach analizy przedwdrożeniowej, testy odbiorcze, szkolenia) będą każdorazowo potwierdzone notatką ze spotkania, z listą uczestników i wykonanych zadań, opisem poruszanych zagadnień, czy ustaleniami.</w:t>
      </w:r>
      <w:r w:rsidR="00F42A74" w:rsidRPr="00CC6090">
        <w:rPr>
          <w:rFonts w:ascii="Liberation Serif" w:hAnsi="Liberation Serif" w:cs="Liberation Serif"/>
        </w:rPr>
        <w:t xml:space="preserve"> </w:t>
      </w:r>
    </w:p>
    <w:p w14:paraId="0FC21363" w14:textId="7E5B07D9" w:rsidR="00546C19" w:rsidRPr="00CC6090" w:rsidRDefault="00546C19" w:rsidP="00216B27">
      <w:pPr>
        <w:numPr>
          <w:ilvl w:val="0"/>
          <w:numId w:val="9"/>
        </w:numPr>
        <w:spacing w:after="0" w:line="276" w:lineRule="auto"/>
        <w:ind w:hanging="360"/>
        <w:rPr>
          <w:rFonts w:ascii="Liberation Serif" w:hAnsi="Liberation Serif" w:cs="Liberation Serif"/>
        </w:rPr>
      </w:pPr>
      <w:r w:rsidRPr="00CC6090">
        <w:rPr>
          <w:rFonts w:ascii="Liberation Serif" w:hAnsi="Liberation Serif" w:cs="Liberation Serif"/>
        </w:rPr>
        <w:lastRenderedPageBreak/>
        <w:t>Spotkania poświęcone kontroli realizacji wdrożenia będą organizowane w miarę bieżących potrzeb na życzenie Zamawiającego. Wykonawca będzie odpowiedzialny za przedstawienie raportu o bieżącym zaawansowaniu prac i informacji o zagrożeniach w</w:t>
      </w:r>
      <w:r w:rsidR="006229FA" w:rsidRPr="00CC6090">
        <w:rPr>
          <w:rFonts w:ascii="Liberation Serif" w:hAnsi="Liberation Serif" w:cs="Liberation Serif"/>
        </w:rPr>
        <w:t> </w:t>
      </w:r>
      <w:r w:rsidRPr="00CC6090">
        <w:rPr>
          <w:rFonts w:ascii="Liberation Serif" w:hAnsi="Liberation Serif" w:cs="Liberation Serif"/>
        </w:rPr>
        <w:t>realizacji projektu oraz sposobach rozwiązywania tych problemów nie rzadziej niż raz w miesiącu.</w:t>
      </w:r>
      <w:r w:rsidR="00F42A74" w:rsidRPr="00CC6090">
        <w:rPr>
          <w:rFonts w:ascii="Liberation Serif" w:hAnsi="Liberation Serif" w:cs="Liberation Serif"/>
        </w:rPr>
        <w:t xml:space="preserve"> </w:t>
      </w:r>
    </w:p>
    <w:p w14:paraId="1E166B7F" w14:textId="1FFA581B" w:rsidR="00546C19" w:rsidRPr="00CC6090" w:rsidRDefault="00546C19" w:rsidP="00546C19">
      <w:pPr>
        <w:spacing w:line="22" w:lineRule="atLeast"/>
        <w:ind w:left="360"/>
        <w:rPr>
          <w:rFonts w:ascii="Liberation Serif" w:hAnsi="Liberation Serif" w:cs="Liberation Serif"/>
        </w:rPr>
      </w:pPr>
      <w:r w:rsidRPr="00CC6090">
        <w:rPr>
          <w:rFonts w:ascii="Liberation Serif" w:hAnsi="Liberation Serif" w:cs="Liberation Serif"/>
        </w:rPr>
        <w:t>Zgłoszenie zagadnienia wymagającego decyzji Komitetu Sterującego przez Wykonawcę będzie miało formę pisemną.</w:t>
      </w:r>
    </w:p>
    <w:p w14:paraId="560F8A32" w14:textId="1427431B" w:rsidR="00546C19" w:rsidRPr="00CC6090" w:rsidRDefault="006229FA" w:rsidP="00DA746A">
      <w:pPr>
        <w:pStyle w:val="Nagwek2"/>
      </w:pPr>
      <w:bookmarkStart w:id="13" w:name="_Toc156166568"/>
      <w:r w:rsidRPr="00CC6090">
        <w:t>Etapy wdrożenia</w:t>
      </w:r>
      <w:bookmarkEnd w:id="13"/>
    </w:p>
    <w:p w14:paraId="2D357522" w14:textId="0103164A"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 xml:space="preserve">Zamawiający oczekuje, że Wykonawca przedstawi </w:t>
      </w:r>
      <w:r w:rsidR="004851F5" w:rsidRPr="00CC6090">
        <w:rPr>
          <w:rFonts w:ascii="Liberation Serif" w:hAnsi="Liberation Serif" w:cs="Liberation Serif"/>
        </w:rPr>
        <w:t xml:space="preserve">Szczegółowy </w:t>
      </w:r>
      <w:r w:rsidRPr="00CC6090">
        <w:rPr>
          <w:rFonts w:ascii="Liberation Serif" w:hAnsi="Liberation Serif" w:cs="Liberation Serif"/>
        </w:rPr>
        <w:t>Harmonogram Wdrożenia opracowany zgodnie ze swoją metodyką wdrożeniową, wraz ze szczegółową strukturą zadań oraz produktów poszczególnych etapów projektu z uwzględnieniem spodziewanych przez Zamawiającego dat uruchomienia poszczególnych elementów systemu, jednak nie mniej niż w</w:t>
      </w:r>
      <w:r w:rsidR="006229FA" w:rsidRPr="00CC6090">
        <w:rPr>
          <w:rFonts w:ascii="Liberation Serif" w:hAnsi="Liberation Serif" w:cs="Liberation Serif"/>
        </w:rPr>
        <w:t> </w:t>
      </w:r>
      <w:r w:rsidRPr="00CC6090">
        <w:rPr>
          <w:rFonts w:ascii="Liberation Serif" w:hAnsi="Liberation Serif" w:cs="Liberation Serif"/>
        </w:rPr>
        <w:t>podziale na:</w:t>
      </w:r>
    </w:p>
    <w:p w14:paraId="68518C1A" w14:textId="77777777" w:rsidR="00E43CEC" w:rsidRPr="00CC6090" w:rsidRDefault="00546C19" w:rsidP="00216B27">
      <w:pPr>
        <w:pStyle w:val="Akapitzlist"/>
        <w:numPr>
          <w:ilvl w:val="0"/>
          <w:numId w:val="197"/>
        </w:numPr>
        <w:spacing w:after="0" w:line="276" w:lineRule="auto"/>
        <w:rPr>
          <w:rFonts w:ascii="Liberation Serif" w:hAnsi="Liberation Serif" w:cs="Liberation Serif"/>
        </w:rPr>
      </w:pPr>
      <w:r w:rsidRPr="00CC6090">
        <w:rPr>
          <w:rFonts w:ascii="Liberation Serif" w:hAnsi="Liberation Serif" w:cs="Liberation Serif"/>
        </w:rPr>
        <w:t>prace przygotowawcze, analiza przedwdrożeniowa,</w:t>
      </w:r>
    </w:p>
    <w:p w14:paraId="0FE9C9D5" w14:textId="77777777" w:rsidR="00E43CEC" w:rsidRPr="00CC6090" w:rsidRDefault="00546C19" w:rsidP="00216B27">
      <w:pPr>
        <w:pStyle w:val="Akapitzlist"/>
        <w:numPr>
          <w:ilvl w:val="0"/>
          <w:numId w:val="197"/>
        </w:numPr>
        <w:spacing w:after="0" w:line="276" w:lineRule="auto"/>
        <w:rPr>
          <w:rFonts w:ascii="Liberation Serif" w:hAnsi="Liberation Serif" w:cs="Liberation Serif"/>
        </w:rPr>
      </w:pPr>
      <w:r w:rsidRPr="00CC6090">
        <w:rPr>
          <w:rFonts w:ascii="Liberation Serif" w:hAnsi="Liberation Serif" w:cs="Liberation Serif"/>
        </w:rPr>
        <w:t>dostawa licencji, instalacja oprogramowania na infrastrukturze Zamawiającego,</w:t>
      </w:r>
    </w:p>
    <w:p w14:paraId="51B0D2C4" w14:textId="77777777" w:rsidR="00E43CEC" w:rsidRPr="00CC6090" w:rsidRDefault="00546C19" w:rsidP="00216B27">
      <w:pPr>
        <w:pStyle w:val="Akapitzlist"/>
        <w:numPr>
          <w:ilvl w:val="0"/>
          <w:numId w:val="197"/>
        </w:numPr>
        <w:spacing w:after="0" w:line="276" w:lineRule="auto"/>
        <w:rPr>
          <w:rFonts w:ascii="Liberation Serif" w:hAnsi="Liberation Serif" w:cs="Liberation Serif"/>
        </w:rPr>
      </w:pPr>
      <w:r w:rsidRPr="00CC6090">
        <w:rPr>
          <w:rFonts w:ascii="Liberation Serif" w:hAnsi="Liberation Serif" w:cs="Liberation Serif"/>
        </w:rPr>
        <w:t>wdrożenie poszczególnych modułów systemów w kolejności pozwalającej na optymalne obciążenie pracą zespołu Zamawiającego i Wykonawcy, obejmujące podział na: prace konfiguracyjne, szkolenia personelu, uruchomienie modułu, oddanie modułu,</w:t>
      </w:r>
    </w:p>
    <w:p w14:paraId="30DC3EAC" w14:textId="4B084DEB" w:rsidR="00E43CEC" w:rsidRPr="00CC6090" w:rsidRDefault="00546C19" w:rsidP="00216B27">
      <w:pPr>
        <w:pStyle w:val="Akapitzlist"/>
        <w:numPr>
          <w:ilvl w:val="0"/>
          <w:numId w:val="197"/>
        </w:numPr>
        <w:spacing w:after="0" w:line="276" w:lineRule="auto"/>
        <w:rPr>
          <w:rFonts w:ascii="Liberation Serif" w:hAnsi="Liberation Serif" w:cs="Liberation Serif"/>
        </w:rPr>
      </w:pPr>
      <w:r w:rsidRPr="00CC6090">
        <w:rPr>
          <w:rFonts w:ascii="Liberation Serif" w:hAnsi="Liberation Serif" w:cs="Liberation Serif"/>
        </w:rPr>
        <w:t xml:space="preserve">migracje danych zgodnie z wymaganiami poszczególnych modułów uwzględniające termin oraz zakres migrowanych danych. Szczegółowy opis tego zakresu musi znaleźć się w analizie przedwdrożeniowej – zwłaszcza w zakresie terminów i danych wymaganych od </w:t>
      </w:r>
      <w:r w:rsidR="006229FA" w:rsidRPr="00CC6090">
        <w:rPr>
          <w:rFonts w:ascii="Liberation Serif" w:hAnsi="Liberation Serif" w:cs="Liberation Serif"/>
        </w:rPr>
        <w:t>Zamawiającego</w:t>
      </w:r>
      <w:r w:rsidRPr="00CC6090">
        <w:rPr>
          <w:rFonts w:ascii="Liberation Serif" w:hAnsi="Liberation Serif" w:cs="Liberation Serif"/>
        </w:rPr>
        <w:t xml:space="preserve"> do przekazania Wykonawcy,</w:t>
      </w:r>
    </w:p>
    <w:p w14:paraId="492DA703" w14:textId="37FA9338" w:rsidR="00546C19" w:rsidRPr="00CC6090" w:rsidRDefault="00546C19" w:rsidP="00216B27">
      <w:pPr>
        <w:pStyle w:val="Akapitzlist"/>
        <w:numPr>
          <w:ilvl w:val="0"/>
          <w:numId w:val="197"/>
        </w:numPr>
        <w:spacing w:after="0" w:line="276" w:lineRule="auto"/>
        <w:rPr>
          <w:rFonts w:ascii="Liberation Serif" w:hAnsi="Liberation Serif" w:cs="Liberation Serif"/>
        </w:rPr>
      </w:pPr>
      <w:r w:rsidRPr="00CC6090">
        <w:rPr>
          <w:rFonts w:ascii="Liberation Serif" w:hAnsi="Liberation Serif" w:cs="Liberation Serif"/>
        </w:rPr>
        <w:t xml:space="preserve">terminy i zakresy integracji pomiędzy poszczególnymi systemami zarówno nowymi jak i obecnie używanymi. Zamawiający oczekuje, że Wykonawca określi przewidywane </w:t>
      </w:r>
      <w:r w:rsidR="004976BE" w:rsidRPr="00CC6090">
        <w:rPr>
          <w:rFonts w:ascii="Liberation Serif" w:hAnsi="Liberation Serif" w:cs="Liberation Serif"/>
        </w:rPr>
        <w:t>terminy</w:t>
      </w:r>
      <w:r w:rsidR="00FD463D" w:rsidRPr="00CC6090">
        <w:rPr>
          <w:rFonts w:ascii="Liberation Serif" w:hAnsi="Liberation Serif" w:cs="Liberation Serif"/>
        </w:rPr>
        <w:t xml:space="preserve"> i okresy przerw w pracy poszczególnych systemów. Wszystkie przerwy muszą być uzgodnione i zatwierdzone przez Zamawiającego</w:t>
      </w:r>
      <w:r w:rsidR="004976BE" w:rsidRPr="00CC6090">
        <w:rPr>
          <w:rFonts w:ascii="Liberation Serif" w:hAnsi="Liberation Serif" w:cs="Liberation Serif"/>
        </w:rPr>
        <w:t>.</w:t>
      </w:r>
    </w:p>
    <w:p w14:paraId="776CF84D" w14:textId="77777777" w:rsidR="00546C19" w:rsidRPr="00CC6090" w:rsidRDefault="00546C19" w:rsidP="00546C19">
      <w:pPr>
        <w:spacing w:after="0" w:line="276" w:lineRule="auto"/>
        <w:rPr>
          <w:rFonts w:ascii="Liberation Serif" w:hAnsi="Liberation Serif" w:cs="Liberation Serif"/>
        </w:rPr>
      </w:pPr>
    </w:p>
    <w:p w14:paraId="286A7E67" w14:textId="31EBDC5F" w:rsidR="00546C19" w:rsidRPr="00CC6090" w:rsidRDefault="00546C19" w:rsidP="004851F5">
      <w:pPr>
        <w:spacing w:after="0" w:line="276" w:lineRule="auto"/>
        <w:rPr>
          <w:rFonts w:ascii="Liberation Serif" w:hAnsi="Liberation Serif" w:cs="Liberation Serif"/>
          <w:b/>
        </w:rPr>
      </w:pPr>
      <w:r w:rsidRPr="00CC6090">
        <w:rPr>
          <w:rFonts w:ascii="Liberation Serif" w:hAnsi="Liberation Serif" w:cs="Liberation Serif"/>
          <w:b/>
        </w:rPr>
        <w:t xml:space="preserve">Wszystkie wymienione produkty projektu (etapów) wym. </w:t>
      </w:r>
      <w:r w:rsidR="004851F5" w:rsidRPr="00CC6090">
        <w:rPr>
          <w:rFonts w:ascii="Liberation Serif" w:hAnsi="Liberation Serif" w:cs="Liberation Serif"/>
          <w:b/>
        </w:rPr>
        <w:t>w harmonogramie</w:t>
      </w:r>
      <w:r w:rsidRPr="00CC6090">
        <w:rPr>
          <w:rFonts w:ascii="Liberation Serif" w:hAnsi="Liberation Serif" w:cs="Liberation Serif"/>
          <w:b/>
        </w:rPr>
        <w:t xml:space="preserve"> podlegają odbiorowi przez Zamawiającego.</w:t>
      </w:r>
    </w:p>
    <w:p w14:paraId="50A30B36" w14:textId="227D4E60" w:rsidR="0081696E" w:rsidRPr="00CC6090" w:rsidRDefault="3DE5EA70" w:rsidP="00DA746A">
      <w:pPr>
        <w:pStyle w:val="Nagwek2"/>
      </w:pPr>
      <w:bookmarkStart w:id="14" w:name="_Toc156166569"/>
      <w:r w:rsidRPr="3DE5EA70">
        <w:t>Wymagania ogólne</w:t>
      </w:r>
      <w:bookmarkEnd w:id="14"/>
    </w:p>
    <w:p w14:paraId="19F20776" w14:textId="7B3B65C4" w:rsidR="00F82644" w:rsidRPr="00CC6090" w:rsidRDefault="00F82644" w:rsidP="004851F5">
      <w:pPr>
        <w:spacing w:before="120"/>
        <w:rPr>
          <w:rFonts w:ascii="Liberation Serif" w:hAnsi="Liberation Serif" w:cs="Liberation Serif"/>
        </w:rPr>
      </w:pPr>
      <w:r w:rsidRPr="00CC6090">
        <w:rPr>
          <w:rFonts w:ascii="Liberation Serif" w:hAnsi="Liberation Serif" w:cs="Liberation Serif"/>
        </w:rPr>
        <w:t xml:space="preserve">System musi być zbudowany i wdrożony </w:t>
      </w:r>
      <w:r w:rsidRPr="00CC6090">
        <w:rPr>
          <w:rFonts w:ascii="Liberation Serif" w:hAnsi="Liberation Serif" w:cs="Liberation Serif"/>
          <w:u w:val="single"/>
        </w:rPr>
        <w:t>zgodnie z obowiązującymi przepisami prawa</w:t>
      </w:r>
      <w:r w:rsidR="00822E4F" w:rsidRPr="00CC6090">
        <w:rPr>
          <w:rFonts w:ascii="Liberation Serif" w:hAnsi="Liberation Serif" w:cs="Liberation Serif"/>
          <w:u w:val="single"/>
        </w:rPr>
        <w:t xml:space="preserve"> (w szczególności ustawy o systemie informacji w ochronie zdrowia oraz ustawą o działalności leczniczej</w:t>
      </w:r>
      <w:r w:rsidR="007005E8" w:rsidRPr="00CC6090">
        <w:rPr>
          <w:rFonts w:ascii="Liberation Serif" w:hAnsi="Liberation Serif" w:cs="Liberation Serif"/>
          <w:u w:val="single"/>
        </w:rPr>
        <w:t xml:space="preserve"> oraz ustawą o finansach publicznych</w:t>
      </w:r>
      <w:r w:rsidR="00822E4F" w:rsidRPr="00CC6090">
        <w:rPr>
          <w:rFonts w:ascii="Liberation Serif" w:hAnsi="Liberation Serif" w:cs="Liberation Serif"/>
          <w:u w:val="single"/>
        </w:rPr>
        <w:t>)</w:t>
      </w:r>
      <w:r w:rsidRPr="00CC6090">
        <w:rPr>
          <w:rFonts w:ascii="Liberation Serif" w:hAnsi="Liberation Serif" w:cs="Liberation Serif"/>
        </w:rPr>
        <w:t>, zgodnie z</w:t>
      </w:r>
      <w:r w:rsidR="007D7125" w:rsidRPr="00CC6090">
        <w:rPr>
          <w:rFonts w:ascii="Liberation Serif" w:hAnsi="Liberation Serif" w:cs="Liberation Serif"/>
        </w:rPr>
        <w:t>e </w:t>
      </w:r>
      <w:r w:rsidRPr="00CC6090">
        <w:rPr>
          <w:rFonts w:ascii="Liberation Serif" w:hAnsi="Liberation Serif" w:cs="Liberation Serif"/>
        </w:rPr>
        <w:t>strukturą organizacyjną i regulaminami Zamawiającego</w:t>
      </w:r>
      <w:r w:rsidR="00822E4F" w:rsidRPr="00CC6090">
        <w:rPr>
          <w:rFonts w:ascii="Liberation Serif" w:hAnsi="Liberation Serif" w:cs="Liberation Serif"/>
        </w:rPr>
        <w:t>, rozporządzeniami</w:t>
      </w:r>
      <w:r w:rsidRPr="00CC6090">
        <w:rPr>
          <w:rFonts w:ascii="Liberation Serif" w:hAnsi="Liberation Serif" w:cs="Liberation Serif"/>
        </w:rPr>
        <w:t xml:space="preserve"> oraz dobrymi praktykami.</w:t>
      </w:r>
    </w:p>
    <w:p w14:paraId="75150278" w14:textId="77777777" w:rsidR="00F82644" w:rsidRPr="00CC6090" w:rsidRDefault="00F82644" w:rsidP="00F82644">
      <w:pPr>
        <w:rPr>
          <w:rFonts w:ascii="Liberation Serif" w:hAnsi="Liberation Serif" w:cs="Liberation Serif"/>
        </w:rPr>
      </w:pPr>
      <w:r w:rsidRPr="00CC6090">
        <w:rPr>
          <w:rFonts w:ascii="Liberation Serif" w:hAnsi="Liberation Serif" w:cs="Liberation Serif"/>
        </w:rPr>
        <w:t>Zamawiający wymaga, by dostarczone oprogramowanie było oprogramowaniem w wersji aktualnej na dzień jego instalacji (tzn. powinno być dostosowane do zmieniających się powszechnie obowiązujących przepisów prawa lub regulacji wewnętrznych Zamawiającego).</w:t>
      </w:r>
    </w:p>
    <w:p w14:paraId="382B1364" w14:textId="4751CF52" w:rsidR="007005E8" w:rsidRPr="00CC6090" w:rsidRDefault="007005E8" w:rsidP="007005E8">
      <w:pPr>
        <w:rPr>
          <w:rFonts w:ascii="Liberation Serif" w:hAnsi="Liberation Serif" w:cs="Liberation Serif"/>
        </w:rPr>
      </w:pPr>
      <w:r w:rsidRPr="00CC6090">
        <w:rPr>
          <w:rFonts w:ascii="Liberation Serif" w:hAnsi="Liberation Serif" w:cs="Liberation Serif"/>
        </w:rPr>
        <w:t>Dostarczany w ramach postępowania System nie może być przeznaczony do wycofania z produkcji, sprzedaży lub wsparcia technicznego.</w:t>
      </w:r>
    </w:p>
    <w:p w14:paraId="420CB62C" w14:textId="0C9DDAA5" w:rsidR="007D7125" w:rsidRPr="00CC6090" w:rsidRDefault="007D7125" w:rsidP="00F82644">
      <w:pPr>
        <w:rPr>
          <w:rFonts w:ascii="Liberation Serif" w:hAnsi="Liberation Serif" w:cs="Liberation Serif"/>
        </w:rPr>
      </w:pPr>
      <w:r w:rsidRPr="00CC6090">
        <w:rPr>
          <w:rFonts w:ascii="Liberation Serif" w:hAnsi="Liberation Serif" w:cs="Liberation Serif"/>
        </w:rPr>
        <w:t xml:space="preserve">System </w:t>
      </w:r>
      <w:r w:rsidR="00C53BF3" w:rsidRPr="00CC6090">
        <w:rPr>
          <w:rFonts w:ascii="Liberation Serif" w:hAnsi="Liberation Serif" w:cs="Liberation Serif"/>
        </w:rPr>
        <w:t xml:space="preserve">(aplikacja) </w:t>
      </w:r>
      <w:r w:rsidRPr="00CC6090">
        <w:rPr>
          <w:rFonts w:ascii="Liberation Serif" w:hAnsi="Liberation Serif" w:cs="Liberation Serif"/>
        </w:rPr>
        <w:t xml:space="preserve">musi </w:t>
      </w:r>
      <w:r w:rsidR="0009467C" w:rsidRPr="00CC6090">
        <w:rPr>
          <w:rFonts w:ascii="Liberation Serif" w:hAnsi="Liberation Serif" w:cs="Liberation Serif"/>
        </w:rPr>
        <w:t>umożliwiać działanie</w:t>
      </w:r>
      <w:r w:rsidRPr="00CC6090">
        <w:rPr>
          <w:rFonts w:ascii="Liberation Serif" w:hAnsi="Liberation Serif" w:cs="Liberation Serif"/>
        </w:rPr>
        <w:t xml:space="preserve"> w architekturze wysokiej dostępności (HA)</w:t>
      </w:r>
      <w:r w:rsidR="0009467C" w:rsidRPr="00CC6090">
        <w:rPr>
          <w:rFonts w:ascii="Liberation Serif" w:hAnsi="Liberation Serif" w:cs="Liberation Serif"/>
        </w:rPr>
        <w:t xml:space="preserve"> </w:t>
      </w:r>
    </w:p>
    <w:p w14:paraId="786AB690" w14:textId="77777777" w:rsidR="007005E8" w:rsidRPr="00CC6090" w:rsidRDefault="007005E8" w:rsidP="007005E8">
      <w:pPr>
        <w:rPr>
          <w:rFonts w:ascii="Liberation Serif" w:hAnsi="Liberation Serif" w:cs="Liberation Serif"/>
        </w:rPr>
      </w:pPr>
      <w:r w:rsidRPr="00CC6090">
        <w:rPr>
          <w:rFonts w:ascii="Liberation Serif" w:hAnsi="Liberation Serif" w:cs="Liberation Serif"/>
        </w:rPr>
        <w:t>System musi pracować w środowisku sieciowym i posiadać wielodostępność pozwalającą na równoczesne korzystanie z bazy danych przez wielu użytkowników.</w:t>
      </w:r>
    </w:p>
    <w:p w14:paraId="7CB58422" w14:textId="10A38501" w:rsidR="00F82644" w:rsidRPr="00CC6090" w:rsidRDefault="00F82644" w:rsidP="00F82644">
      <w:pPr>
        <w:rPr>
          <w:rFonts w:ascii="Liberation Serif" w:hAnsi="Liberation Serif" w:cs="Liberation Serif"/>
        </w:rPr>
      </w:pPr>
      <w:r w:rsidRPr="00CC6090">
        <w:rPr>
          <w:rFonts w:ascii="Liberation Serif" w:hAnsi="Liberation Serif" w:cs="Liberation Serif"/>
        </w:rPr>
        <w:t>System musi umożliwiać definiowanie dowolnej ilości użytkowników</w:t>
      </w:r>
      <w:r w:rsidR="007005E8" w:rsidRPr="00CC6090">
        <w:rPr>
          <w:rFonts w:ascii="Liberation Serif" w:hAnsi="Liberation Serif" w:cs="Liberation Serif"/>
        </w:rPr>
        <w:t xml:space="preserve"> a w obrębie systemu </w:t>
      </w:r>
      <w:r w:rsidR="00DA746A">
        <w:rPr>
          <w:rFonts w:ascii="Liberation Serif" w:hAnsi="Liberation Serif" w:cs="Liberation Serif"/>
        </w:rPr>
        <w:t>PACS/VNA</w:t>
      </w:r>
      <w:r w:rsidR="007005E8" w:rsidRPr="00CC6090">
        <w:rPr>
          <w:rFonts w:ascii="Liberation Serif" w:hAnsi="Liberation Serif" w:cs="Liberation Serif"/>
        </w:rPr>
        <w:t xml:space="preserve"> </w:t>
      </w:r>
      <w:r w:rsidR="00AC4DE9" w:rsidRPr="00CC6090">
        <w:rPr>
          <w:rFonts w:ascii="Liberation Serif" w:hAnsi="Liberation Serif" w:cs="Liberation Serif"/>
        </w:rPr>
        <w:t xml:space="preserve">nie </w:t>
      </w:r>
      <w:r w:rsidR="007005E8" w:rsidRPr="00CC6090">
        <w:rPr>
          <w:rFonts w:ascii="Liberation Serif" w:hAnsi="Liberation Serif" w:cs="Liberation Serif"/>
        </w:rPr>
        <w:t xml:space="preserve">może </w:t>
      </w:r>
      <w:r w:rsidR="00AC4DE9" w:rsidRPr="00CC6090">
        <w:rPr>
          <w:rFonts w:ascii="Liberation Serif" w:hAnsi="Liberation Serif" w:cs="Liberation Serif"/>
        </w:rPr>
        <w:t>ograniczać w żaden sposób ilości jednocześnie pracujących użytkowników</w:t>
      </w:r>
      <w:r w:rsidRPr="00CC6090">
        <w:rPr>
          <w:rFonts w:ascii="Liberation Serif" w:hAnsi="Liberation Serif" w:cs="Liberation Serif"/>
        </w:rPr>
        <w:t>.</w:t>
      </w:r>
    </w:p>
    <w:p w14:paraId="5A9AF77F" w14:textId="2380D855" w:rsidR="00F82644" w:rsidRPr="00CC6090" w:rsidRDefault="00F82644" w:rsidP="00F82644">
      <w:pPr>
        <w:rPr>
          <w:rFonts w:ascii="Liberation Serif" w:hAnsi="Liberation Serif" w:cs="Liberation Serif"/>
        </w:rPr>
      </w:pPr>
      <w:r w:rsidRPr="00CC6090">
        <w:rPr>
          <w:rFonts w:ascii="Liberation Serif" w:hAnsi="Liberation Serif" w:cs="Liberation Serif"/>
        </w:rPr>
        <w:t>System</w:t>
      </w:r>
      <w:r w:rsidR="00EC14D7" w:rsidRPr="00CC6090">
        <w:rPr>
          <w:rFonts w:ascii="Liberation Serif" w:hAnsi="Liberation Serif" w:cs="Liberation Serif"/>
        </w:rPr>
        <w:t xml:space="preserve"> w zakresie oprogramowania użytkowanego przez personel szpitalny (z wyłączeniem ASI)</w:t>
      </w:r>
      <w:r w:rsidRPr="00CC6090">
        <w:rPr>
          <w:rFonts w:ascii="Liberation Serif" w:hAnsi="Liberation Serif" w:cs="Liberation Serif"/>
        </w:rPr>
        <w:t xml:space="preserve"> musi być w całości spolonizowany, a więc posiadać polskie znaki i instrukcję obsługi po polsku dla użytkownika oraz </w:t>
      </w:r>
      <w:r w:rsidRPr="00CC6090">
        <w:rPr>
          <w:rFonts w:ascii="Liberation Serif" w:hAnsi="Liberation Serif" w:cs="Liberation Serif"/>
        </w:rPr>
        <w:lastRenderedPageBreak/>
        <w:t xml:space="preserve">administratora. Wyjątek stanowią </w:t>
      </w:r>
      <w:r w:rsidR="0009467C" w:rsidRPr="00CC6090">
        <w:rPr>
          <w:rFonts w:ascii="Liberation Serif" w:hAnsi="Liberation Serif" w:cs="Liberation Serif"/>
        </w:rPr>
        <w:t>elementy</w:t>
      </w:r>
      <w:r w:rsidRPr="00CC6090">
        <w:rPr>
          <w:rFonts w:ascii="Liberation Serif" w:hAnsi="Liberation Serif" w:cs="Liberation Serif"/>
        </w:rPr>
        <w:t xml:space="preserve"> wysoko specjalistyczne </w:t>
      </w:r>
      <w:r w:rsidR="0009467C" w:rsidRPr="00CC6090">
        <w:rPr>
          <w:rFonts w:ascii="Liberation Serif" w:hAnsi="Liberation Serif" w:cs="Liberation Serif"/>
        </w:rPr>
        <w:t xml:space="preserve">obsługiwane przez ASI </w:t>
      </w:r>
      <w:r w:rsidRPr="00CC6090">
        <w:rPr>
          <w:rFonts w:ascii="Liberation Serif" w:hAnsi="Liberation Serif" w:cs="Liberation Serif"/>
        </w:rPr>
        <w:t>dla których wymogiem minimalnym jest posiadanie interfejsów w języku minimum angielskim.</w:t>
      </w:r>
    </w:p>
    <w:p w14:paraId="0615B9C1" w14:textId="48FB3E48" w:rsidR="00F82644" w:rsidRPr="00CC6090" w:rsidRDefault="00F82644" w:rsidP="00F82644">
      <w:pPr>
        <w:rPr>
          <w:rFonts w:ascii="Liberation Serif" w:hAnsi="Liberation Serif" w:cs="Liberation Serif"/>
        </w:rPr>
      </w:pPr>
      <w:r w:rsidRPr="00CC6090">
        <w:rPr>
          <w:rFonts w:ascii="Liberation Serif" w:hAnsi="Liberation Serif" w:cs="Liberation Serif"/>
        </w:rPr>
        <w:t>System musi posiadać graficzny interfejs użytkownika gwarantujący wygodne wprowadzanie danych, przejrzystość prezentowania danych na ekranie oraz wygodny sposób wyszukiwania danych po dowolnych kryteriach</w:t>
      </w:r>
      <w:r w:rsidR="007005E8" w:rsidRPr="00CC6090">
        <w:rPr>
          <w:rFonts w:ascii="Liberation Serif" w:hAnsi="Liberation Serif" w:cs="Liberation Serif"/>
        </w:rPr>
        <w:t xml:space="preserve"> (</w:t>
      </w:r>
      <w:r w:rsidR="007005E8" w:rsidRPr="00CC6090">
        <w:rPr>
          <w:rFonts w:ascii="Liberation Serif" w:hAnsi="Liberation Serif" w:cs="Liberation Serif"/>
          <w:i/>
        </w:rPr>
        <w:t>min. cechach opisujących wyszukiwany element, np. imię i nazwisko pacjenta, pesel pacjenta, numer lub datę faktury, numer dokumentu magazynowego, itp.</w:t>
      </w:r>
      <w:r w:rsidR="007005E8" w:rsidRPr="00CC6090">
        <w:rPr>
          <w:rFonts w:ascii="Liberation Serif" w:hAnsi="Liberation Serif" w:cs="Liberation Serif"/>
        </w:rPr>
        <w:t>)</w:t>
      </w:r>
      <w:r w:rsidRPr="00CC6090">
        <w:rPr>
          <w:rFonts w:ascii="Liberation Serif" w:hAnsi="Liberation Serif" w:cs="Liberation Serif"/>
        </w:rPr>
        <w:t xml:space="preserve">. </w:t>
      </w:r>
    </w:p>
    <w:p w14:paraId="0A83C2D6" w14:textId="77777777" w:rsidR="00F82644" w:rsidRPr="00CC6090" w:rsidRDefault="00F82644" w:rsidP="00F82644">
      <w:pPr>
        <w:rPr>
          <w:rFonts w:ascii="Liberation Serif" w:hAnsi="Liberation Serif" w:cs="Liberation Serif"/>
        </w:rPr>
      </w:pPr>
      <w:r w:rsidRPr="00CC6090">
        <w:rPr>
          <w:rFonts w:ascii="Liberation Serif" w:hAnsi="Liberation Serif" w:cs="Liberation Serif"/>
        </w:rPr>
        <w:t>System musi gwarantować integralność danych, bieżącą kontrolę poprawności wprowadzanych danych, spójność danych.</w:t>
      </w:r>
    </w:p>
    <w:p w14:paraId="63C2EA58" w14:textId="77777777" w:rsidR="00F82644" w:rsidRPr="00CC6090" w:rsidRDefault="00F82644" w:rsidP="00F82644">
      <w:pPr>
        <w:rPr>
          <w:rFonts w:ascii="Liberation Serif" w:hAnsi="Liberation Serif" w:cs="Liberation Serif"/>
        </w:rPr>
      </w:pPr>
      <w:r w:rsidRPr="00CC6090">
        <w:rPr>
          <w:rFonts w:ascii="Liberation Serif" w:hAnsi="Liberation Serif" w:cs="Liberation Serif"/>
        </w:rPr>
        <w:t>System musi posiadać mechanizmy umożliwiające weryfikację integralności danych tj. identyfikację użytkownika i ustalenie daty wprowadzenia i modyfikacji danych.</w:t>
      </w:r>
    </w:p>
    <w:p w14:paraId="47A51A7E" w14:textId="1F151116" w:rsidR="00F82644" w:rsidRPr="00CC6090" w:rsidRDefault="00F82644" w:rsidP="00F82644">
      <w:pPr>
        <w:rPr>
          <w:rFonts w:ascii="Liberation Serif" w:hAnsi="Liberation Serif" w:cs="Liberation Serif"/>
        </w:rPr>
      </w:pPr>
      <w:r w:rsidRPr="00CC6090">
        <w:rPr>
          <w:rFonts w:ascii="Liberation Serif" w:hAnsi="Liberation Serif" w:cs="Liberation Serif"/>
        </w:rPr>
        <w:t>System musi posiadać mechanizmy ochrony danych przed niepowołanym dostępem, nadawania uprawnień dla użytkowników do korzystania z modułów jak również do korzystania z wybranych funkcji.</w:t>
      </w:r>
      <w:r w:rsidR="00341DE6" w:rsidRPr="00CC6090">
        <w:rPr>
          <w:rFonts w:ascii="Liberation Serif" w:hAnsi="Liberation Serif" w:cs="Liberation Serif"/>
        </w:rPr>
        <w:t xml:space="preserve"> W miarę możliwości elementy systemu muszą być integrowane z systemem domenowym na poziomie użytkownika.</w:t>
      </w:r>
    </w:p>
    <w:p w14:paraId="23F63C86" w14:textId="2464CAC6" w:rsidR="00F82644" w:rsidRDefault="00F82644" w:rsidP="00F82644">
      <w:pPr>
        <w:rPr>
          <w:rFonts w:ascii="Liberation Serif" w:hAnsi="Liberation Serif" w:cs="Liberation Serif"/>
        </w:rPr>
      </w:pPr>
      <w:r w:rsidRPr="00CC6090">
        <w:rPr>
          <w:rFonts w:ascii="Liberation Serif" w:hAnsi="Liberation Serif" w:cs="Liberation Serif"/>
        </w:rPr>
        <w:t>System musi posiadać modyfikowalne słowniki wewnętrzne</w:t>
      </w:r>
      <w:r w:rsidR="00341DE6" w:rsidRPr="00CC6090">
        <w:rPr>
          <w:rFonts w:ascii="Liberation Serif" w:hAnsi="Liberation Serif" w:cs="Liberation Serif"/>
        </w:rPr>
        <w:t xml:space="preserve"> (w części programowej)</w:t>
      </w:r>
      <w:r w:rsidRPr="00CC6090">
        <w:rPr>
          <w:rFonts w:ascii="Liberation Serif" w:hAnsi="Liberation Serif" w:cs="Liberation Serif"/>
        </w:rPr>
        <w:t>.</w:t>
      </w:r>
    </w:p>
    <w:p w14:paraId="49C3C7A0" w14:textId="489E691E" w:rsidR="00F21F58" w:rsidRPr="00CC6090" w:rsidRDefault="00F21F58" w:rsidP="00F82644">
      <w:pPr>
        <w:rPr>
          <w:rFonts w:ascii="Liberation Serif" w:hAnsi="Liberation Serif" w:cs="Liberation Serif"/>
        </w:rPr>
      </w:pPr>
      <w:r>
        <w:rPr>
          <w:rFonts w:ascii="Liberation Serif" w:hAnsi="Liberation Serif" w:cs="Liberation Serif"/>
        </w:rPr>
        <w:t>System musi zwiększać efektywność rozliczania procedur medycznych ICD9 i kategorii rozliczeniowych.</w:t>
      </w:r>
    </w:p>
    <w:p w14:paraId="387CB7F9" w14:textId="77777777" w:rsidR="00F82644" w:rsidRPr="00C43167" w:rsidRDefault="00F82644" w:rsidP="00F82644">
      <w:pPr>
        <w:rPr>
          <w:rFonts w:ascii="Liberation Serif" w:hAnsi="Liberation Serif" w:cs="Liberation Serif"/>
        </w:rPr>
      </w:pPr>
      <w:r w:rsidRPr="00CC6090">
        <w:rPr>
          <w:rFonts w:ascii="Liberation Serif" w:hAnsi="Liberation Serif" w:cs="Liberation Serif"/>
        </w:rPr>
        <w:t xml:space="preserve">System musi działać w środowisku zintegrowanych baz danych posiadającym następujące cechy: relacyjność i </w:t>
      </w:r>
      <w:r w:rsidRPr="00C43167">
        <w:rPr>
          <w:rFonts w:ascii="Liberation Serif" w:hAnsi="Liberation Serif" w:cs="Liberation Serif"/>
        </w:rPr>
        <w:t>transakcyjność, komunikacja z aplikacjami w standardzie SQL.</w:t>
      </w:r>
    </w:p>
    <w:p w14:paraId="69D1214D" w14:textId="77777777" w:rsidR="00F82644" w:rsidRPr="0003036B" w:rsidRDefault="00F82644" w:rsidP="00F82644">
      <w:pPr>
        <w:rPr>
          <w:rFonts w:ascii="Liberation serfi" w:hAnsi="Liberation serfi" w:cs="Liberation Serif" w:hint="eastAsia"/>
        </w:rPr>
      </w:pPr>
      <w:r w:rsidRPr="0003036B">
        <w:rPr>
          <w:rFonts w:ascii="Liberation serfi" w:hAnsi="Liberation serfi" w:cs="Liberation Serif"/>
        </w:rPr>
        <w:t>Dla dostarczonego oprogramowania należy dostarczyć: licencje, nośniki instalacyjne, instrukcje użytkownika i administratora (w formie elektronicznej).</w:t>
      </w:r>
    </w:p>
    <w:p w14:paraId="16F77DBD" w14:textId="77777777" w:rsidR="00F82644" w:rsidRPr="0003036B" w:rsidRDefault="00F82644" w:rsidP="00F82644">
      <w:pPr>
        <w:rPr>
          <w:rFonts w:ascii="Liberation serfi" w:hAnsi="Liberation serfi" w:cs="Liberation Serif" w:hint="eastAsia"/>
        </w:rPr>
      </w:pPr>
      <w:r w:rsidRPr="0003036B">
        <w:rPr>
          <w:rFonts w:ascii="Liberation serfi" w:hAnsi="Liberation serfi" w:cs="Liberation Serif"/>
        </w:rPr>
        <w:t>System powinien być zintegrowany pod względem przepływu informacji - informacja raz wprowadzona do systemu jest wykorzystywana w pozostałych modułach programowych.</w:t>
      </w:r>
    </w:p>
    <w:p w14:paraId="7C685F3B" w14:textId="77777777" w:rsidR="00B86E8C" w:rsidRPr="0003036B" w:rsidRDefault="00B86E8C" w:rsidP="00B86E8C">
      <w:pPr>
        <w:pStyle w:val="Zwykytekst"/>
        <w:rPr>
          <w:rFonts w:ascii="Liberation serfi" w:hAnsi="Liberation serfi" w:cs="Liberation Serif"/>
          <w:sz w:val="22"/>
          <w:szCs w:val="22"/>
        </w:rPr>
      </w:pPr>
      <w:r w:rsidRPr="0003036B">
        <w:rPr>
          <w:rFonts w:ascii="Liberation serfi" w:hAnsi="Liberation serfi" w:cs="Liberation Serif"/>
          <w:sz w:val="22"/>
          <w:szCs w:val="22"/>
        </w:rPr>
        <w:t xml:space="preserve">System musi mieć możliwość tworzenia kopii zapasowych Backup  w oparciu o rozbudowę obecnie wykorzystywanego przez Zamawiającego sprzętu i oprogramowania tj.: </w:t>
      </w:r>
    </w:p>
    <w:p w14:paraId="1C242068" w14:textId="77777777" w:rsidR="007631BC" w:rsidRPr="0003036B" w:rsidRDefault="007631BC" w:rsidP="00B86E8C">
      <w:pPr>
        <w:pStyle w:val="Zwykytekst"/>
        <w:rPr>
          <w:rFonts w:ascii="Liberation serfi" w:hAnsi="Liberation serfi" w:cs="Liberation Serif"/>
          <w:sz w:val="22"/>
          <w:szCs w:val="22"/>
        </w:rPr>
      </w:pPr>
    </w:p>
    <w:p w14:paraId="02B9614B" w14:textId="2FAC348A" w:rsidR="00B86E8C" w:rsidRPr="0003036B" w:rsidRDefault="00B86E8C" w:rsidP="00B86E8C">
      <w:pPr>
        <w:pStyle w:val="Zwykytekst"/>
        <w:rPr>
          <w:rFonts w:ascii="Liberation serfi" w:hAnsi="Liberation serfi"/>
          <w:sz w:val="22"/>
          <w:szCs w:val="22"/>
          <w:lang w:val="en-GB"/>
        </w:rPr>
      </w:pPr>
      <w:proofErr w:type="spellStart"/>
      <w:r w:rsidRPr="0003036B">
        <w:rPr>
          <w:rFonts w:ascii="Liberation serfi" w:hAnsi="Liberation serfi"/>
          <w:sz w:val="22"/>
          <w:szCs w:val="22"/>
          <w:lang w:val="en-GB"/>
        </w:rPr>
        <w:t>Identyfikator</w:t>
      </w:r>
      <w:proofErr w:type="spellEnd"/>
      <w:r w:rsidRPr="0003036B">
        <w:rPr>
          <w:rFonts w:ascii="Liberation serfi" w:hAnsi="Liberation serfi"/>
          <w:sz w:val="22"/>
          <w:szCs w:val="22"/>
          <w:lang w:val="en-GB"/>
        </w:rPr>
        <w:t xml:space="preserve"> CommCell: 102807 Nazwa: bs01 </w:t>
      </w:r>
      <w:proofErr w:type="spellStart"/>
      <w:r w:rsidRPr="0003036B">
        <w:rPr>
          <w:rFonts w:ascii="Liberation serfi" w:hAnsi="Liberation serfi"/>
          <w:sz w:val="22"/>
          <w:szCs w:val="22"/>
          <w:lang w:val="en-GB"/>
        </w:rPr>
        <w:t>Wersja</w:t>
      </w:r>
      <w:proofErr w:type="spellEnd"/>
      <w:r w:rsidRPr="0003036B">
        <w:rPr>
          <w:rFonts w:ascii="Liberation serfi" w:hAnsi="Liberation serfi"/>
          <w:sz w:val="22"/>
          <w:szCs w:val="22"/>
          <w:lang w:val="en-GB"/>
        </w:rPr>
        <w:t>: 11.28.52 Commvault platform release: 2022E</w:t>
      </w:r>
    </w:p>
    <w:p w14:paraId="42FAD5C4" w14:textId="77777777" w:rsidR="00B86E8C" w:rsidRPr="0003036B" w:rsidRDefault="00B86E8C" w:rsidP="00B86E8C">
      <w:pPr>
        <w:pStyle w:val="Zwykytekst"/>
        <w:rPr>
          <w:rFonts w:ascii="Liberation serfi" w:hAnsi="Liberation serfi"/>
          <w:sz w:val="22"/>
          <w:szCs w:val="22"/>
          <w:lang w:val="en-GB"/>
        </w:rPr>
      </w:pPr>
    </w:p>
    <w:p w14:paraId="7C35D0FD" w14:textId="27C51D0E" w:rsidR="00B86E8C" w:rsidRPr="0003036B" w:rsidRDefault="00B86E8C" w:rsidP="00B86E8C">
      <w:pPr>
        <w:pStyle w:val="Zwykytekst"/>
        <w:rPr>
          <w:rFonts w:ascii="Liberation serfi" w:hAnsi="Liberation serfi"/>
          <w:sz w:val="22"/>
          <w:szCs w:val="22"/>
        </w:rPr>
      </w:pPr>
      <w:r w:rsidRPr="0003036B">
        <w:rPr>
          <w:rFonts w:ascii="Liberation serfi" w:hAnsi="Liberation serfi"/>
          <w:sz w:val="22"/>
          <w:szCs w:val="22"/>
        </w:rPr>
        <w:t xml:space="preserve">Wykonawca w ramach zamówienie bezpłatnie rozbuduje </w:t>
      </w:r>
      <w:r w:rsidR="002D7536" w:rsidRPr="0003036B">
        <w:rPr>
          <w:rFonts w:ascii="Liberation serfi" w:hAnsi="Liberation serfi"/>
          <w:sz w:val="22"/>
          <w:szCs w:val="22"/>
        </w:rPr>
        <w:t>obecny</w:t>
      </w:r>
      <w:r w:rsidRPr="0003036B">
        <w:rPr>
          <w:rFonts w:ascii="Liberation serfi" w:hAnsi="Liberation serfi"/>
          <w:sz w:val="22"/>
          <w:szCs w:val="22"/>
        </w:rPr>
        <w:t xml:space="preserve"> system tworzenia kopi</w:t>
      </w:r>
      <w:r w:rsidR="00416CDE" w:rsidRPr="0003036B">
        <w:rPr>
          <w:rFonts w:ascii="Liberation serfi" w:hAnsi="Liberation serfi"/>
          <w:sz w:val="22"/>
          <w:szCs w:val="22"/>
        </w:rPr>
        <w:t>i</w:t>
      </w:r>
      <w:r w:rsidR="002D7536" w:rsidRPr="0003036B">
        <w:rPr>
          <w:rFonts w:ascii="Liberation serfi" w:hAnsi="Liberation serfi"/>
          <w:sz w:val="22"/>
          <w:szCs w:val="22"/>
        </w:rPr>
        <w:t xml:space="preserve"> zapasowych o licencje i sprzęt niezbędny do bież</w:t>
      </w:r>
      <w:r w:rsidR="00020278" w:rsidRPr="0003036B">
        <w:rPr>
          <w:rFonts w:ascii="Liberation serfi" w:hAnsi="Liberation serfi"/>
          <w:sz w:val="22"/>
          <w:szCs w:val="22"/>
        </w:rPr>
        <w:t>ącego</w:t>
      </w:r>
      <w:r w:rsidR="002D7536" w:rsidRPr="0003036B">
        <w:rPr>
          <w:rFonts w:ascii="Liberation serfi" w:hAnsi="Liberation serfi"/>
          <w:sz w:val="22"/>
          <w:szCs w:val="22"/>
        </w:rPr>
        <w:t xml:space="preserve"> (codzienn</w:t>
      </w:r>
      <w:r w:rsidR="00020278" w:rsidRPr="0003036B">
        <w:rPr>
          <w:rFonts w:ascii="Liberation serfi" w:hAnsi="Liberation serfi"/>
          <w:sz w:val="22"/>
          <w:szCs w:val="22"/>
        </w:rPr>
        <w:t xml:space="preserve">ego tworzenia kopii zapasowych całość wdrażanego systemu informatycznego. Z kopii zapasowych utworzonych w ramach tego działania będzie możliwość odtworzenia kompletnego </w:t>
      </w:r>
      <w:r w:rsidR="007631BC" w:rsidRPr="0003036B">
        <w:rPr>
          <w:rFonts w:ascii="Liberation serfi" w:hAnsi="Liberation serfi"/>
          <w:sz w:val="22"/>
          <w:szCs w:val="22"/>
        </w:rPr>
        <w:t>systemu informatycznego Zamawiającego wdrażanego w ramach postępowania.</w:t>
      </w:r>
    </w:p>
    <w:p w14:paraId="78C79BD6" w14:textId="1CD62A94" w:rsidR="00B86E8C" w:rsidRPr="0003036B" w:rsidRDefault="00B86E8C" w:rsidP="00AA22F5">
      <w:pPr>
        <w:spacing w:before="60" w:after="60"/>
        <w:rPr>
          <w:rFonts w:ascii="Liberation serfi" w:hAnsi="Liberation serfi" w:hint="eastAsia"/>
          <w:bCs/>
          <w:sz w:val="24"/>
          <w:szCs w:val="24"/>
        </w:rPr>
      </w:pPr>
    </w:p>
    <w:p w14:paraId="33A08A05" w14:textId="19F6FBAE" w:rsidR="3DE5EA70" w:rsidRDefault="3DE5EA70" w:rsidP="3DE5EA70">
      <w:r w:rsidRPr="000B170B">
        <w:t>Obecna infrastruktura</w:t>
      </w:r>
    </w:p>
    <w:p w14:paraId="01ACECF8" w14:textId="2D1C0DDB" w:rsidR="3DE5EA70" w:rsidRDefault="3DE5EA70" w:rsidP="3DE5EA70">
      <w:r w:rsidRPr="000B170B">
        <w:t>Zamawiający posiada infrastrukturę opartą o następujące serwery:</w:t>
      </w:r>
    </w:p>
    <w:p w14:paraId="2E72CC5A" w14:textId="369DABEC" w:rsidR="3DE5EA70" w:rsidRDefault="3DE5EA70" w:rsidP="3DE5EA70">
      <w:r>
        <w:rPr>
          <w:noProof/>
          <w:lang w:eastAsia="pl-PL"/>
        </w:rPr>
        <w:drawing>
          <wp:inline distT="0" distB="0" distL="0" distR="0" wp14:anchorId="0F75B1D4" wp14:editId="1386FA55">
            <wp:extent cx="4572000" cy="1247775"/>
            <wp:effectExtent l="0" t="0" r="0" b="0"/>
            <wp:docPr id="1211288111" name="Obraz 1211288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572000" cy="1247775"/>
                    </a:xfrm>
                    <a:prstGeom prst="rect">
                      <a:avLst/>
                    </a:prstGeom>
                  </pic:spPr>
                </pic:pic>
              </a:graphicData>
            </a:graphic>
          </wp:inline>
        </w:drawing>
      </w:r>
    </w:p>
    <w:p w14:paraId="664E5E9F" w14:textId="7DCFDE8B" w:rsidR="3DE5EA70" w:rsidRDefault="3DE5EA70" w:rsidP="3DE5EA70">
      <w:r>
        <w:t xml:space="preserve">System </w:t>
      </w:r>
      <w:proofErr w:type="spellStart"/>
      <w:r>
        <w:t>wirtualziacji</w:t>
      </w:r>
      <w:proofErr w:type="spellEnd"/>
      <w:r>
        <w:t xml:space="preserve"> stanowi </w:t>
      </w:r>
      <w:proofErr w:type="spellStart"/>
      <w:r>
        <w:t>VMware</w:t>
      </w:r>
      <w:proofErr w:type="spellEnd"/>
      <w:r>
        <w:t>.</w:t>
      </w:r>
    </w:p>
    <w:p w14:paraId="7C979CAB" w14:textId="3A4FBCC6" w:rsidR="3DE5EA70" w:rsidRDefault="3DE5EA70" w:rsidP="3DE5EA70">
      <w:r>
        <w:t>System bazodanowy stanowi baza Oracle.</w:t>
      </w:r>
    </w:p>
    <w:p w14:paraId="3DBCEA8F" w14:textId="5C40F614" w:rsidR="3DE5EA70" w:rsidRDefault="3DE5EA70" w:rsidP="3DE5EA70">
      <w:pPr>
        <w:rPr>
          <w:rFonts w:ascii="Liberation Serif" w:hAnsi="Liberation Serif" w:cs="Liberation Serif"/>
        </w:rPr>
      </w:pPr>
    </w:p>
    <w:p w14:paraId="679744FC" w14:textId="77777777" w:rsidR="00546C19" w:rsidRPr="00CC6090" w:rsidRDefault="00546C19" w:rsidP="00DA746A">
      <w:pPr>
        <w:pStyle w:val="Nagwek2"/>
      </w:pPr>
      <w:bookmarkStart w:id="15" w:name="_Toc156166570"/>
      <w:r w:rsidRPr="00CC6090">
        <w:lastRenderedPageBreak/>
        <w:t>Wymagania szczegółowe</w:t>
      </w:r>
      <w:bookmarkEnd w:id="15"/>
    </w:p>
    <w:p w14:paraId="313E652B" w14:textId="01A1EDE8" w:rsidR="00546C19" w:rsidRPr="00CC6090" w:rsidRDefault="00546C19" w:rsidP="00807AD2">
      <w:pPr>
        <w:pStyle w:val="Nagwek3"/>
      </w:pPr>
      <w:bookmarkStart w:id="16" w:name="_Toc156166571"/>
      <w:r w:rsidRPr="00CC6090">
        <w:t>Zestawienie wymagań funkcjonalnych rozwiązania</w:t>
      </w:r>
      <w:bookmarkEnd w:id="16"/>
    </w:p>
    <w:p w14:paraId="41BBF27F" w14:textId="036069FE"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 xml:space="preserve">W poniższych tabelach ujęte zostały funkcje systemów, które powinny być realizowane przez dostarczony </w:t>
      </w:r>
      <w:r w:rsidR="00412620">
        <w:rPr>
          <w:rFonts w:ascii="Liberation Serif" w:hAnsi="Liberation Serif" w:cs="Liberation Serif"/>
        </w:rPr>
        <w:t>system</w:t>
      </w:r>
      <w:r w:rsidRPr="00CC6090">
        <w:rPr>
          <w:rFonts w:ascii="Liberation Serif" w:hAnsi="Liberation Serif" w:cs="Liberation Serif"/>
        </w:rPr>
        <w:t xml:space="preserve">. </w:t>
      </w:r>
    </w:p>
    <w:p w14:paraId="6252BDBD" w14:textId="4FE899F5"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Przedstawiony podział obszarów merytorycznych ma charakter umowny i dotyczy grupowania wymagań funkcjonalnych. Oferowany system musi posiadać wymienione funkcjonalności obligatoryjne, lecz niekoniecznie tworzące moduły odpowiadające tym grupom wymagań. Nie jest istotne w którym module jest realizowane dane wymaganie. Jednak co do zasady cały system musi spełniać podane wymagania obligatoryjne.</w:t>
      </w:r>
    </w:p>
    <w:p w14:paraId="5170E1D8" w14:textId="77777777" w:rsidR="007721D3" w:rsidRDefault="007721D3">
      <w:pPr>
        <w:jc w:val="left"/>
        <w:rPr>
          <w:rFonts w:ascii="Liberation Serif" w:eastAsiaTheme="majorEastAsia" w:hAnsi="Liberation Serif" w:cs="Liberation Serif"/>
          <w:color w:val="2E74B5" w:themeColor="accent1" w:themeShade="BF"/>
          <w:sz w:val="48"/>
        </w:rPr>
      </w:pPr>
      <w:bookmarkStart w:id="17" w:name="_Toc63245953"/>
      <w:r>
        <w:rPr>
          <w:rFonts w:ascii="Liberation Serif" w:hAnsi="Liberation Serif" w:cs="Liberation Serif"/>
        </w:rPr>
        <w:br w:type="page"/>
      </w:r>
    </w:p>
    <w:bookmarkEnd w:id="17"/>
    <w:p w14:paraId="58FDBC74" w14:textId="461AB5BB" w:rsidR="00145575" w:rsidRPr="00052241" w:rsidRDefault="00145575" w:rsidP="00145575">
      <w:pPr>
        <w:spacing w:line="288" w:lineRule="auto"/>
        <w:rPr>
          <w:rFonts w:ascii="Liberation Serif" w:hAnsi="Liberation Serif" w:cs="Liberation Serif"/>
        </w:rPr>
      </w:pPr>
    </w:p>
    <w:p w14:paraId="5FC8D44B" w14:textId="77777777" w:rsidR="00145575" w:rsidRDefault="00145575" w:rsidP="00D542BC">
      <w:pPr>
        <w:spacing w:line="276" w:lineRule="auto"/>
        <w:rPr>
          <w:rFonts w:ascii="Liberation Serif" w:hAnsi="Liberation Serif" w:cs="Liberation Serif"/>
        </w:rPr>
      </w:pPr>
    </w:p>
    <w:p w14:paraId="3DC472AE" w14:textId="2B8C6AB3" w:rsidR="0081696E" w:rsidRPr="00CC6090" w:rsidRDefault="0081696E" w:rsidP="00010562">
      <w:pPr>
        <w:pStyle w:val="Nagwek1"/>
      </w:pPr>
      <w:bookmarkStart w:id="18" w:name="_Toc156166572"/>
      <w:r w:rsidRPr="00CC6090">
        <w:t xml:space="preserve">Zakres </w:t>
      </w:r>
      <w:r w:rsidR="00C43167">
        <w:t>1</w:t>
      </w:r>
      <w:r w:rsidRPr="00CC6090">
        <w:t xml:space="preserve"> </w:t>
      </w:r>
      <w:r w:rsidR="00BD55CF" w:rsidRPr="00CC6090">
        <w:t>–</w:t>
      </w:r>
      <w:r w:rsidRPr="00CC6090">
        <w:t xml:space="preserve"> </w:t>
      </w:r>
      <w:r w:rsidR="00BD55CF" w:rsidRPr="00CC6090">
        <w:t>Dostawa oprogramowania</w:t>
      </w:r>
      <w:bookmarkEnd w:id="18"/>
    </w:p>
    <w:p w14:paraId="0251E3C8" w14:textId="4EEA72D8" w:rsidR="00F10B26" w:rsidRPr="00CC6090" w:rsidRDefault="00F10B26" w:rsidP="0003036B">
      <w:pPr>
        <w:pStyle w:val="Nagwek5"/>
        <w:numPr>
          <w:ilvl w:val="0"/>
          <w:numId w:val="0"/>
        </w:numPr>
        <w:spacing w:before="240"/>
        <w:ind w:left="720" w:hanging="360"/>
        <w:rPr>
          <w:rFonts w:ascii="Liberation Serif" w:hAnsi="Liberation Serif" w:cs="Liberation Serif"/>
        </w:rPr>
      </w:pPr>
    </w:p>
    <w:p w14:paraId="44407B62" w14:textId="0EF72E1F" w:rsidR="00F10B26" w:rsidRPr="00CC6090" w:rsidRDefault="00F10B26" w:rsidP="00F10B26">
      <w:pPr>
        <w:spacing w:after="0" w:line="276" w:lineRule="auto"/>
        <w:rPr>
          <w:rFonts w:ascii="Liberation Serif" w:hAnsi="Liberation Serif" w:cs="Liberation Serif"/>
        </w:rPr>
      </w:pPr>
    </w:p>
    <w:p w14:paraId="3BB122E5" w14:textId="5F41F228" w:rsidR="00334BEB" w:rsidRPr="0003036B" w:rsidRDefault="00334BEB" w:rsidP="00F013C6">
      <w:pPr>
        <w:pStyle w:val="Nagwek5"/>
        <w:rPr>
          <w:rFonts w:ascii="Liberation Serif" w:hAnsi="Liberation Serif" w:cs="Liberation Serif"/>
        </w:rPr>
      </w:pPr>
      <w:r w:rsidRPr="0003036B">
        <w:rPr>
          <w:rFonts w:ascii="Liberation Serif" w:hAnsi="Liberation Serif" w:cs="Liberation Serif"/>
        </w:rPr>
        <w:t>System archiwizacji danych obrazowych</w:t>
      </w:r>
    </w:p>
    <w:tbl>
      <w:tblPr>
        <w:tblW w:w="9497" w:type="dxa"/>
        <w:jc w:val="center"/>
        <w:tblCellMar>
          <w:left w:w="70" w:type="dxa"/>
          <w:right w:w="70" w:type="dxa"/>
        </w:tblCellMar>
        <w:tblLook w:val="04A0" w:firstRow="1" w:lastRow="0" w:firstColumn="1" w:lastColumn="0" w:noHBand="0" w:noVBand="1"/>
      </w:tblPr>
      <w:tblGrid>
        <w:gridCol w:w="709"/>
        <w:gridCol w:w="8788"/>
      </w:tblGrid>
      <w:tr w:rsidR="00816563" w:rsidRPr="00E7361C" w14:paraId="29C9BCC7" w14:textId="77777777" w:rsidTr="00021A72">
        <w:trPr>
          <w:trHeight w:val="288"/>
          <w:jc w:val="center"/>
        </w:trPr>
        <w:tc>
          <w:tcPr>
            <w:tcW w:w="709"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3BBC4A8F" w14:textId="0E15515A" w:rsidR="000F2E55" w:rsidRPr="00E7361C" w:rsidRDefault="000F2E55" w:rsidP="00F22469">
            <w:pPr>
              <w:spacing w:after="0" w:line="240" w:lineRule="auto"/>
              <w:jc w:val="center"/>
              <w:rPr>
                <w:rFonts w:ascii="Calibri" w:eastAsia="Times New Roman" w:hAnsi="Calibri" w:cs="Calibri"/>
                <w:b/>
                <w:bCs/>
                <w:color w:val="3F3F3F"/>
                <w:lang w:eastAsia="pl-PL"/>
              </w:rPr>
            </w:pPr>
          </w:p>
        </w:tc>
        <w:tc>
          <w:tcPr>
            <w:tcW w:w="8788" w:type="dxa"/>
            <w:tcBorders>
              <w:top w:val="single" w:sz="4" w:space="0" w:color="auto"/>
              <w:left w:val="nil"/>
              <w:bottom w:val="single" w:sz="4" w:space="0" w:color="auto"/>
              <w:right w:val="single" w:sz="4" w:space="0" w:color="auto"/>
            </w:tcBorders>
            <w:shd w:val="clear" w:color="000000" w:fill="F2F2F2"/>
            <w:vAlign w:val="center"/>
            <w:hideMark/>
          </w:tcPr>
          <w:p w14:paraId="418516D5" w14:textId="77777777" w:rsidR="000F2E55" w:rsidRPr="00E7361C" w:rsidRDefault="000F2E55" w:rsidP="00F22469">
            <w:pPr>
              <w:spacing w:after="0" w:line="240" w:lineRule="auto"/>
              <w:jc w:val="center"/>
              <w:rPr>
                <w:rFonts w:ascii="Calibri" w:eastAsia="Times New Roman" w:hAnsi="Calibri" w:cs="Calibri"/>
                <w:b/>
                <w:bCs/>
                <w:color w:val="3F3F3F"/>
                <w:lang w:eastAsia="pl-PL"/>
              </w:rPr>
            </w:pPr>
            <w:r w:rsidRPr="00E7361C">
              <w:rPr>
                <w:rFonts w:ascii="Calibri" w:eastAsia="Times New Roman" w:hAnsi="Calibri" w:cs="Calibri"/>
                <w:b/>
                <w:bCs/>
                <w:color w:val="3F3F3F"/>
                <w:lang w:eastAsia="pl-PL"/>
              </w:rPr>
              <w:t>Opis</w:t>
            </w:r>
          </w:p>
        </w:tc>
      </w:tr>
      <w:tr w:rsidR="00816563" w:rsidRPr="00E7361C" w14:paraId="3326DA42"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000000" w:fill="F2F2F2"/>
            <w:noWrap/>
            <w:vAlign w:val="center"/>
            <w:hideMark/>
          </w:tcPr>
          <w:p w14:paraId="3B5BD823" w14:textId="62DE954D" w:rsidR="000F2E55" w:rsidRPr="00E7361C" w:rsidRDefault="000F2E55" w:rsidP="00F22469">
            <w:pPr>
              <w:spacing w:after="0" w:line="240" w:lineRule="auto"/>
              <w:jc w:val="center"/>
              <w:rPr>
                <w:rFonts w:ascii="Calibri" w:eastAsia="Times New Roman" w:hAnsi="Calibri" w:cs="Calibri"/>
                <w:b/>
                <w:bCs/>
                <w:color w:val="3F3F3F"/>
                <w:lang w:eastAsia="pl-PL"/>
              </w:rPr>
            </w:pPr>
          </w:p>
        </w:tc>
        <w:tc>
          <w:tcPr>
            <w:tcW w:w="8788" w:type="dxa"/>
            <w:tcBorders>
              <w:top w:val="nil"/>
              <w:left w:val="nil"/>
              <w:bottom w:val="single" w:sz="4" w:space="0" w:color="auto"/>
              <w:right w:val="single" w:sz="4" w:space="0" w:color="auto"/>
            </w:tcBorders>
            <w:shd w:val="clear" w:color="000000" w:fill="F2F2F2"/>
            <w:vAlign w:val="center"/>
            <w:hideMark/>
          </w:tcPr>
          <w:p w14:paraId="4D7F993F" w14:textId="77777777" w:rsidR="000F2E55" w:rsidRPr="00E7361C" w:rsidRDefault="000F2E55" w:rsidP="00F22469">
            <w:pPr>
              <w:spacing w:after="0" w:line="240" w:lineRule="auto"/>
              <w:jc w:val="center"/>
              <w:rPr>
                <w:rFonts w:ascii="Calibri" w:eastAsia="Times New Roman" w:hAnsi="Calibri" w:cs="Calibri"/>
                <w:b/>
                <w:bCs/>
                <w:color w:val="3F3F3F"/>
                <w:lang w:eastAsia="pl-PL"/>
              </w:rPr>
            </w:pPr>
            <w:r w:rsidRPr="00E7361C">
              <w:rPr>
                <w:rFonts w:ascii="Calibri" w:eastAsia="Times New Roman" w:hAnsi="Calibri" w:cs="Calibri"/>
                <w:b/>
                <w:bCs/>
                <w:color w:val="3F3F3F"/>
                <w:lang w:eastAsia="pl-PL"/>
              </w:rPr>
              <w:t>Wymagania ogólne dotyczące system</w:t>
            </w:r>
          </w:p>
        </w:tc>
      </w:tr>
      <w:tr w:rsidR="00936893" w:rsidRPr="00E7361C" w14:paraId="4E6C515E" w14:textId="77777777" w:rsidTr="00021A72">
        <w:trPr>
          <w:trHeight w:val="1440"/>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48FDDA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w:t>
            </w:r>
          </w:p>
        </w:tc>
        <w:tc>
          <w:tcPr>
            <w:tcW w:w="8788" w:type="dxa"/>
            <w:tcBorders>
              <w:top w:val="nil"/>
              <w:left w:val="nil"/>
              <w:bottom w:val="single" w:sz="4" w:space="0" w:color="auto"/>
              <w:right w:val="single" w:sz="4" w:space="0" w:color="auto"/>
            </w:tcBorders>
            <w:shd w:val="clear" w:color="auto" w:fill="auto"/>
            <w:vAlign w:val="bottom"/>
            <w:hideMark/>
          </w:tcPr>
          <w:p w14:paraId="4E3855E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przechowuje następujące informacje o pacjencie. Dane te będą mogły być wyświetlane (konfigurowane przez administratora systemu) w graficznym interfejsie użytkownika i bazie danych dla każdego badania.</w:t>
            </w:r>
            <w:r w:rsidRPr="00E7361C">
              <w:rPr>
                <w:rFonts w:ascii="Calibri" w:eastAsia="Times New Roman" w:hAnsi="Calibri" w:cs="Calibri"/>
                <w:color w:val="000000"/>
                <w:lang w:eastAsia="pl-PL"/>
              </w:rPr>
              <w:br/>
              <w:t>Poniższe informacje muszą być dynamicznie synchronizowane odpowiednio między PACS i VNA:</w:t>
            </w:r>
          </w:p>
        </w:tc>
      </w:tr>
      <w:tr w:rsidR="00936893" w:rsidRPr="00E7361C" w14:paraId="7E300CE7"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777619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w:t>
            </w:r>
          </w:p>
        </w:tc>
        <w:tc>
          <w:tcPr>
            <w:tcW w:w="8788" w:type="dxa"/>
            <w:tcBorders>
              <w:top w:val="nil"/>
              <w:left w:val="nil"/>
              <w:bottom w:val="single" w:sz="4" w:space="0" w:color="auto"/>
              <w:right w:val="single" w:sz="4" w:space="0" w:color="auto"/>
            </w:tcBorders>
            <w:shd w:val="clear" w:color="auto" w:fill="auto"/>
            <w:vAlign w:val="bottom"/>
            <w:hideMark/>
          </w:tcPr>
          <w:p w14:paraId="69E8980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Indywidualny nr Pacjenta (Np. Pesel)</w:t>
            </w:r>
          </w:p>
        </w:tc>
      </w:tr>
      <w:tr w:rsidR="00936893" w:rsidRPr="00E7361C" w14:paraId="5680B6C4"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AB29E4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w:t>
            </w:r>
          </w:p>
        </w:tc>
        <w:tc>
          <w:tcPr>
            <w:tcW w:w="8788" w:type="dxa"/>
            <w:tcBorders>
              <w:top w:val="nil"/>
              <w:left w:val="nil"/>
              <w:bottom w:val="single" w:sz="4" w:space="0" w:color="auto"/>
              <w:right w:val="single" w:sz="4" w:space="0" w:color="auto"/>
            </w:tcBorders>
            <w:shd w:val="clear" w:color="auto" w:fill="auto"/>
            <w:vAlign w:val="bottom"/>
            <w:hideMark/>
          </w:tcPr>
          <w:p w14:paraId="416EE12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 Numer identyfikacyjny (Nr Pacjenta księgi pracowni, Nr księgi głównej i numer badania) </w:t>
            </w:r>
          </w:p>
        </w:tc>
      </w:tr>
      <w:tr w:rsidR="00936893" w:rsidRPr="00E7361C" w14:paraId="295DCDED"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CBE3AA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w:t>
            </w:r>
          </w:p>
        </w:tc>
        <w:tc>
          <w:tcPr>
            <w:tcW w:w="8788" w:type="dxa"/>
            <w:tcBorders>
              <w:top w:val="nil"/>
              <w:left w:val="nil"/>
              <w:bottom w:val="single" w:sz="4" w:space="0" w:color="auto"/>
              <w:right w:val="single" w:sz="4" w:space="0" w:color="auto"/>
            </w:tcBorders>
            <w:shd w:val="clear" w:color="auto" w:fill="auto"/>
            <w:vAlign w:val="bottom"/>
            <w:hideMark/>
          </w:tcPr>
          <w:p w14:paraId="08DDE71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System musi być w stanie akceptować i wyświetlać wiele numerów identyfikacyjnych oraz numer pesel, przy czym może on być wyświetlany  jako główny identyfikator.</w:t>
            </w:r>
          </w:p>
        </w:tc>
      </w:tr>
      <w:tr w:rsidR="00936893" w:rsidRPr="00E7361C" w14:paraId="46023030"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51D0A1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5</w:t>
            </w:r>
          </w:p>
        </w:tc>
        <w:tc>
          <w:tcPr>
            <w:tcW w:w="8788" w:type="dxa"/>
            <w:tcBorders>
              <w:top w:val="nil"/>
              <w:left w:val="nil"/>
              <w:bottom w:val="single" w:sz="4" w:space="0" w:color="auto"/>
              <w:right w:val="single" w:sz="4" w:space="0" w:color="auto"/>
            </w:tcBorders>
            <w:shd w:val="clear" w:color="auto" w:fill="auto"/>
            <w:vAlign w:val="bottom"/>
            <w:hideMark/>
          </w:tcPr>
          <w:p w14:paraId="26181DF8"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Musi istnieć możliwość wyszukiwania według dowolnego numeru id pacjenta</w:t>
            </w:r>
          </w:p>
        </w:tc>
      </w:tr>
      <w:tr w:rsidR="00936893" w:rsidRPr="00E7361C" w14:paraId="55C619F1"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230FDF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w:t>
            </w:r>
          </w:p>
        </w:tc>
        <w:tc>
          <w:tcPr>
            <w:tcW w:w="8788" w:type="dxa"/>
            <w:tcBorders>
              <w:top w:val="nil"/>
              <w:left w:val="nil"/>
              <w:bottom w:val="single" w:sz="4" w:space="0" w:color="auto"/>
              <w:right w:val="single" w:sz="4" w:space="0" w:color="auto"/>
            </w:tcBorders>
            <w:shd w:val="clear" w:color="auto" w:fill="auto"/>
            <w:vAlign w:val="bottom"/>
            <w:hideMark/>
          </w:tcPr>
          <w:p w14:paraId="6C8C4F16"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Zwrot grzecznościowy (Pan/Pani)</w:t>
            </w:r>
          </w:p>
        </w:tc>
      </w:tr>
      <w:tr w:rsidR="00936893" w:rsidRPr="00E7361C" w14:paraId="3FC642FB"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B40E44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7</w:t>
            </w:r>
          </w:p>
        </w:tc>
        <w:tc>
          <w:tcPr>
            <w:tcW w:w="8788" w:type="dxa"/>
            <w:tcBorders>
              <w:top w:val="nil"/>
              <w:left w:val="nil"/>
              <w:bottom w:val="single" w:sz="4" w:space="0" w:color="auto"/>
              <w:right w:val="single" w:sz="4" w:space="0" w:color="auto"/>
            </w:tcBorders>
            <w:shd w:val="clear" w:color="auto" w:fill="auto"/>
            <w:vAlign w:val="bottom"/>
            <w:hideMark/>
          </w:tcPr>
          <w:p w14:paraId="2382FDE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Imię</w:t>
            </w:r>
          </w:p>
        </w:tc>
      </w:tr>
      <w:tr w:rsidR="00936893" w:rsidRPr="00E7361C" w14:paraId="4EED9364"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1A231B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8</w:t>
            </w:r>
          </w:p>
        </w:tc>
        <w:tc>
          <w:tcPr>
            <w:tcW w:w="8788" w:type="dxa"/>
            <w:tcBorders>
              <w:top w:val="nil"/>
              <w:left w:val="nil"/>
              <w:bottom w:val="single" w:sz="4" w:space="0" w:color="auto"/>
              <w:right w:val="single" w:sz="4" w:space="0" w:color="auto"/>
            </w:tcBorders>
            <w:shd w:val="clear" w:color="auto" w:fill="auto"/>
            <w:vAlign w:val="bottom"/>
            <w:hideMark/>
          </w:tcPr>
          <w:p w14:paraId="5659A5E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Drugie imię</w:t>
            </w:r>
          </w:p>
        </w:tc>
      </w:tr>
      <w:tr w:rsidR="00936893" w:rsidRPr="00E7361C" w14:paraId="7BD80BA6"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D6B59E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9</w:t>
            </w:r>
          </w:p>
        </w:tc>
        <w:tc>
          <w:tcPr>
            <w:tcW w:w="8788" w:type="dxa"/>
            <w:tcBorders>
              <w:top w:val="nil"/>
              <w:left w:val="nil"/>
              <w:bottom w:val="single" w:sz="4" w:space="0" w:color="auto"/>
              <w:right w:val="single" w:sz="4" w:space="0" w:color="auto"/>
            </w:tcBorders>
            <w:shd w:val="clear" w:color="auto" w:fill="auto"/>
            <w:vAlign w:val="bottom"/>
            <w:hideMark/>
          </w:tcPr>
          <w:p w14:paraId="5A64442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Preferowane imię</w:t>
            </w:r>
          </w:p>
        </w:tc>
      </w:tr>
      <w:tr w:rsidR="00936893" w:rsidRPr="00E7361C" w14:paraId="0AE163D8"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1767C8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w:t>
            </w:r>
          </w:p>
        </w:tc>
        <w:tc>
          <w:tcPr>
            <w:tcW w:w="8788" w:type="dxa"/>
            <w:tcBorders>
              <w:top w:val="nil"/>
              <w:left w:val="nil"/>
              <w:bottom w:val="single" w:sz="4" w:space="0" w:color="auto"/>
              <w:right w:val="single" w:sz="4" w:space="0" w:color="auto"/>
            </w:tcBorders>
            <w:shd w:val="clear" w:color="auto" w:fill="auto"/>
            <w:vAlign w:val="bottom"/>
            <w:hideMark/>
          </w:tcPr>
          <w:p w14:paraId="3993A9B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urodzenia (min. format DD/MM/RRRR)</w:t>
            </w:r>
          </w:p>
        </w:tc>
      </w:tr>
      <w:tr w:rsidR="00936893" w:rsidRPr="00E7361C" w14:paraId="2D617005"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0B195A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w:t>
            </w:r>
          </w:p>
        </w:tc>
        <w:tc>
          <w:tcPr>
            <w:tcW w:w="8788" w:type="dxa"/>
            <w:tcBorders>
              <w:top w:val="nil"/>
              <w:left w:val="nil"/>
              <w:bottom w:val="single" w:sz="4" w:space="0" w:color="auto"/>
              <w:right w:val="single" w:sz="4" w:space="0" w:color="auto"/>
            </w:tcBorders>
            <w:shd w:val="clear" w:color="auto" w:fill="auto"/>
            <w:vAlign w:val="bottom"/>
            <w:hideMark/>
          </w:tcPr>
          <w:p w14:paraId="67C619D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Wiek</w:t>
            </w:r>
          </w:p>
        </w:tc>
      </w:tr>
      <w:tr w:rsidR="00936893" w:rsidRPr="00E7361C" w14:paraId="7AED5E3B"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CBB9FE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12</w:t>
            </w:r>
          </w:p>
        </w:tc>
        <w:tc>
          <w:tcPr>
            <w:tcW w:w="8788" w:type="dxa"/>
            <w:tcBorders>
              <w:top w:val="nil"/>
              <w:left w:val="nil"/>
              <w:bottom w:val="single" w:sz="4" w:space="0" w:color="auto"/>
              <w:right w:val="single" w:sz="4" w:space="0" w:color="auto"/>
            </w:tcBorders>
            <w:shd w:val="clear" w:color="auto" w:fill="auto"/>
            <w:vAlign w:val="bottom"/>
            <w:hideMark/>
          </w:tcPr>
          <w:p w14:paraId="44F18A1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śmierci (min. format DD/MM/RRRR)</w:t>
            </w:r>
          </w:p>
        </w:tc>
      </w:tr>
      <w:tr w:rsidR="00936893" w:rsidRPr="00E7361C" w14:paraId="23B791F9"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1936EE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13</w:t>
            </w:r>
          </w:p>
        </w:tc>
        <w:tc>
          <w:tcPr>
            <w:tcW w:w="8788" w:type="dxa"/>
            <w:tcBorders>
              <w:top w:val="nil"/>
              <w:left w:val="nil"/>
              <w:bottom w:val="single" w:sz="4" w:space="0" w:color="auto"/>
              <w:right w:val="single" w:sz="4" w:space="0" w:color="auto"/>
            </w:tcBorders>
            <w:shd w:val="clear" w:color="auto" w:fill="auto"/>
            <w:vAlign w:val="bottom"/>
            <w:hideMark/>
          </w:tcPr>
          <w:p w14:paraId="00119D2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Płeć</w:t>
            </w:r>
          </w:p>
        </w:tc>
      </w:tr>
      <w:tr w:rsidR="00936893" w:rsidRPr="00E7361C" w14:paraId="5C03B4D3"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10CA0B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14</w:t>
            </w:r>
          </w:p>
        </w:tc>
        <w:tc>
          <w:tcPr>
            <w:tcW w:w="8788" w:type="dxa"/>
            <w:tcBorders>
              <w:top w:val="nil"/>
              <w:left w:val="nil"/>
              <w:bottom w:val="single" w:sz="4" w:space="0" w:color="auto"/>
              <w:right w:val="single" w:sz="4" w:space="0" w:color="auto"/>
            </w:tcBorders>
            <w:shd w:val="clear" w:color="auto" w:fill="auto"/>
            <w:vAlign w:val="bottom"/>
            <w:hideMark/>
          </w:tcPr>
          <w:p w14:paraId="0C7F47C8"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Lekarz kierujący (w tym dane kontaktowe)</w:t>
            </w:r>
          </w:p>
        </w:tc>
      </w:tr>
      <w:tr w:rsidR="00936893" w:rsidRPr="00E7361C" w14:paraId="41E9833E"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16E0E4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15</w:t>
            </w:r>
          </w:p>
        </w:tc>
        <w:tc>
          <w:tcPr>
            <w:tcW w:w="8788" w:type="dxa"/>
            <w:tcBorders>
              <w:top w:val="nil"/>
              <w:left w:val="nil"/>
              <w:bottom w:val="single" w:sz="4" w:space="0" w:color="auto"/>
              <w:right w:val="single" w:sz="4" w:space="0" w:color="auto"/>
            </w:tcBorders>
            <w:shd w:val="clear" w:color="auto" w:fill="auto"/>
            <w:vAlign w:val="bottom"/>
            <w:hideMark/>
          </w:tcPr>
          <w:p w14:paraId="4625FD5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Lekarz opiekujący (w tym dane kontaktowe)</w:t>
            </w:r>
          </w:p>
        </w:tc>
      </w:tr>
      <w:tr w:rsidR="00936893" w:rsidRPr="00E7361C" w14:paraId="0C3C4C0B"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939506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16</w:t>
            </w:r>
          </w:p>
        </w:tc>
        <w:tc>
          <w:tcPr>
            <w:tcW w:w="8788" w:type="dxa"/>
            <w:tcBorders>
              <w:top w:val="nil"/>
              <w:left w:val="nil"/>
              <w:bottom w:val="single" w:sz="4" w:space="0" w:color="auto"/>
              <w:right w:val="single" w:sz="4" w:space="0" w:color="auto"/>
            </w:tcBorders>
            <w:shd w:val="clear" w:color="auto" w:fill="auto"/>
            <w:vAlign w:val="bottom"/>
            <w:hideMark/>
          </w:tcPr>
          <w:p w14:paraId="46CE370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dane placówki kierującej (jak na skierowaniu)</w:t>
            </w:r>
          </w:p>
        </w:tc>
      </w:tr>
      <w:tr w:rsidR="00936893" w:rsidRPr="00E7361C" w14:paraId="42EF9B8A"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C4953A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17</w:t>
            </w:r>
          </w:p>
        </w:tc>
        <w:tc>
          <w:tcPr>
            <w:tcW w:w="8788" w:type="dxa"/>
            <w:tcBorders>
              <w:top w:val="nil"/>
              <w:left w:val="nil"/>
              <w:bottom w:val="single" w:sz="4" w:space="0" w:color="auto"/>
              <w:right w:val="single" w:sz="4" w:space="0" w:color="auto"/>
            </w:tcBorders>
            <w:shd w:val="clear" w:color="auto" w:fill="auto"/>
            <w:vAlign w:val="bottom"/>
            <w:hideMark/>
          </w:tcPr>
          <w:p w14:paraId="341B5D3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przypisany lekarz radiolog</w:t>
            </w:r>
          </w:p>
        </w:tc>
      </w:tr>
      <w:tr w:rsidR="00936893" w:rsidRPr="00E7361C" w14:paraId="4435A5AE"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23F9ED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18</w:t>
            </w:r>
          </w:p>
        </w:tc>
        <w:tc>
          <w:tcPr>
            <w:tcW w:w="8788" w:type="dxa"/>
            <w:tcBorders>
              <w:top w:val="nil"/>
              <w:left w:val="nil"/>
              <w:bottom w:val="single" w:sz="4" w:space="0" w:color="auto"/>
              <w:right w:val="single" w:sz="4" w:space="0" w:color="auto"/>
            </w:tcBorders>
            <w:shd w:val="clear" w:color="auto" w:fill="auto"/>
            <w:vAlign w:val="bottom"/>
            <w:hideMark/>
          </w:tcPr>
          <w:p w14:paraId="7DBE591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Typ pacjenta (np. ambulatoryjny, szpitalny, lekarz rodzinny)</w:t>
            </w:r>
          </w:p>
        </w:tc>
      </w:tr>
      <w:tr w:rsidR="00936893" w:rsidRPr="00E7361C" w14:paraId="2F3BCC09"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93C5D6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19</w:t>
            </w:r>
          </w:p>
        </w:tc>
        <w:tc>
          <w:tcPr>
            <w:tcW w:w="8788" w:type="dxa"/>
            <w:tcBorders>
              <w:top w:val="nil"/>
              <w:left w:val="nil"/>
              <w:bottom w:val="single" w:sz="4" w:space="0" w:color="auto"/>
              <w:right w:val="single" w:sz="4" w:space="0" w:color="auto"/>
            </w:tcBorders>
            <w:shd w:val="clear" w:color="auto" w:fill="auto"/>
            <w:vAlign w:val="bottom"/>
            <w:hideMark/>
          </w:tcPr>
          <w:p w14:paraId="3BD7F48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Flaga pilności (zwykłe, cito, itp.)</w:t>
            </w:r>
          </w:p>
        </w:tc>
      </w:tr>
      <w:tr w:rsidR="00936893" w:rsidRPr="00E7361C" w14:paraId="7165BE93"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E01661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20</w:t>
            </w:r>
          </w:p>
        </w:tc>
        <w:tc>
          <w:tcPr>
            <w:tcW w:w="8788" w:type="dxa"/>
            <w:tcBorders>
              <w:top w:val="nil"/>
              <w:left w:val="nil"/>
              <w:bottom w:val="single" w:sz="4" w:space="0" w:color="auto"/>
              <w:right w:val="single" w:sz="4" w:space="0" w:color="auto"/>
            </w:tcBorders>
            <w:shd w:val="clear" w:color="auto" w:fill="auto"/>
            <w:vAlign w:val="bottom"/>
            <w:hideMark/>
          </w:tcPr>
          <w:p w14:paraId="56B6C66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Status (np. Prywatny, NFZ, umowa (z kodem i opisem), Badanie przesiewowe (z kodem i opisem)</w:t>
            </w:r>
          </w:p>
        </w:tc>
      </w:tr>
      <w:tr w:rsidR="00D46420" w:rsidRPr="00E7361C" w14:paraId="3B02791D"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613924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21</w:t>
            </w:r>
          </w:p>
        </w:tc>
        <w:tc>
          <w:tcPr>
            <w:tcW w:w="8788" w:type="dxa"/>
            <w:tcBorders>
              <w:top w:val="nil"/>
              <w:left w:val="nil"/>
              <w:bottom w:val="single" w:sz="4" w:space="0" w:color="auto"/>
              <w:right w:val="single" w:sz="4" w:space="0" w:color="auto"/>
            </w:tcBorders>
            <w:shd w:val="clear" w:color="auto" w:fill="auto"/>
            <w:vAlign w:val="bottom"/>
            <w:hideMark/>
          </w:tcPr>
          <w:p w14:paraId="47DE735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 Rodzaj narażenia (diagnostyka / badania przesiewowe (np. badanie piersi) / naukowe </w:t>
            </w:r>
          </w:p>
        </w:tc>
      </w:tr>
      <w:tr w:rsidR="00D46420" w:rsidRPr="00E7361C" w14:paraId="2460D298"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F37923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22</w:t>
            </w:r>
          </w:p>
        </w:tc>
        <w:tc>
          <w:tcPr>
            <w:tcW w:w="8788" w:type="dxa"/>
            <w:tcBorders>
              <w:top w:val="nil"/>
              <w:left w:val="nil"/>
              <w:bottom w:val="single" w:sz="4" w:space="0" w:color="auto"/>
              <w:right w:val="single" w:sz="4" w:space="0" w:color="auto"/>
            </w:tcBorders>
            <w:shd w:val="clear" w:color="auto" w:fill="auto"/>
            <w:vAlign w:val="bottom"/>
            <w:hideMark/>
          </w:tcPr>
          <w:p w14:paraId="41F0562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Informacje o alarmie pacjenta (alergia, cukrzyca itp.)</w:t>
            </w:r>
          </w:p>
        </w:tc>
      </w:tr>
      <w:tr w:rsidR="00D46420" w:rsidRPr="00E7361C" w14:paraId="6DBFE435"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838C1C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23</w:t>
            </w:r>
          </w:p>
        </w:tc>
        <w:tc>
          <w:tcPr>
            <w:tcW w:w="8788" w:type="dxa"/>
            <w:tcBorders>
              <w:top w:val="nil"/>
              <w:left w:val="nil"/>
              <w:bottom w:val="single" w:sz="4" w:space="0" w:color="auto"/>
              <w:right w:val="single" w:sz="4" w:space="0" w:color="auto"/>
            </w:tcBorders>
            <w:shd w:val="clear" w:color="auto" w:fill="auto"/>
            <w:vAlign w:val="bottom"/>
            <w:hideMark/>
          </w:tcPr>
          <w:p w14:paraId="246FD77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Oddział/Przychodnia,</w:t>
            </w:r>
          </w:p>
        </w:tc>
      </w:tr>
      <w:tr w:rsidR="00D46420" w:rsidRPr="00E7361C" w14:paraId="1DA67755"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610F81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24</w:t>
            </w:r>
          </w:p>
        </w:tc>
        <w:tc>
          <w:tcPr>
            <w:tcW w:w="8788" w:type="dxa"/>
            <w:tcBorders>
              <w:top w:val="nil"/>
              <w:left w:val="nil"/>
              <w:bottom w:val="single" w:sz="4" w:space="0" w:color="auto"/>
              <w:right w:val="single" w:sz="4" w:space="0" w:color="auto"/>
            </w:tcBorders>
            <w:shd w:val="clear" w:color="auto" w:fill="auto"/>
            <w:vAlign w:val="bottom"/>
            <w:hideMark/>
          </w:tcPr>
          <w:p w14:paraId="740A14E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i godzina otrzymania badania (min. format DD/MM/RRRR)</w:t>
            </w:r>
          </w:p>
        </w:tc>
      </w:tr>
      <w:tr w:rsidR="00D46420" w:rsidRPr="00E7361C" w14:paraId="181FC64C"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A4281D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25</w:t>
            </w:r>
          </w:p>
        </w:tc>
        <w:tc>
          <w:tcPr>
            <w:tcW w:w="8788" w:type="dxa"/>
            <w:tcBorders>
              <w:top w:val="nil"/>
              <w:left w:val="nil"/>
              <w:bottom w:val="single" w:sz="4" w:space="0" w:color="auto"/>
              <w:right w:val="single" w:sz="4" w:space="0" w:color="auto"/>
            </w:tcBorders>
            <w:shd w:val="clear" w:color="auto" w:fill="auto"/>
            <w:vAlign w:val="bottom"/>
            <w:hideMark/>
          </w:tcPr>
          <w:p w14:paraId="047ACA0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i godzina zaplanowanego badania (min. format DD/MM/RRRR)</w:t>
            </w:r>
          </w:p>
        </w:tc>
      </w:tr>
      <w:tr w:rsidR="00D46420" w:rsidRPr="00E7361C" w14:paraId="30282BF6"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1EAEC4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26</w:t>
            </w:r>
          </w:p>
        </w:tc>
        <w:tc>
          <w:tcPr>
            <w:tcW w:w="8788" w:type="dxa"/>
            <w:tcBorders>
              <w:top w:val="nil"/>
              <w:left w:val="nil"/>
              <w:bottom w:val="single" w:sz="4" w:space="0" w:color="auto"/>
              <w:right w:val="single" w:sz="4" w:space="0" w:color="auto"/>
            </w:tcBorders>
            <w:shd w:val="clear" w:color="auto" w:fill="auto"/>
            <w:vAlign w:val="bottom"/>
            <w:hideMark/>
          </w:tcPr>
          <w:p w14:paraId="2C774DB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i godzina wykonania (min. format DD/MM/RRRR)</w:t>
            </w:r>
          </w:p>
        </w:tc>
      </w:tr>
      <w:tr w:rsidR="00D46420" w:rsidRPr="00E7361C" w14:paraId="2A550E6B"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09258C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27</w:t>
            </w:r>
          </w:p>
        </w:tc>
        <w:tc>
          <w:tcPr>
            <w:tcW w:w="8788" w:type="dxa"/>
            <w:tcBorders>
              <w:top w:val="nil"/>
              <w:left w:val="nil"/>
              <w:bottom w:val="single" w:sz="4" w:space="0" w:color="auto"/>
              <w:right w:val="single" w:sz="4" w:space="0" w:color="auto"/>
            </w:tcBorders>
            <w:shd w:val="clear" w:color="auto" w:fill="auto"/>
            <w:vAlign w:val="bottom"/>
            <w:hideMark/>
          </w:tcPr>
          <w:p w14:paraId="69645A66"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i godzina anulowania (min. format DD/MM/RRRR)</w:t>
            </w:r>
          </w:p>
        </w:tc>
      </w:tr>
      <w:tr w:rsidR="00D46420" w:rsidRPr="00E7361C" w14:paraId="3ABC1967"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3BD812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28</w:t>
            </w:r>
          </w:p>
        </w:tc>
        <w:tc>
          <w:tcPr>
            <w:tcW w:w="8788" w:type="dxa"/>
            <w:tcBorders>
              <w:top w:val="nil"/>
              <w:left w:val="nil"/>
              <w:bottom w:val="single" w:sz="4" w:space="0" w:color="auto"/>
              <w:right w:val="single" w:sz="4" w:space="0" w:color="auto"/>
            </w:tcBorders>
            <w:shd w:val="clear" w:color="auto" w:fill="auto"/>
            <w:vAlign w:val="bottom"/>
            <w:hideMark/>
          </w:tcPr>
          <w:p w14:paraId="3810B8B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i godzina stwierdzenia nieprzybycia pacjenta (min. format DD/MM/RRRR)</w:t>
            </w:r>
          </w:p>
        </w:tc>
      </w:tr>
      <w:tr w:rsidR="00D46420" w:rsidRPr="00E7361C" w14:paraId="5AB909DA"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01BB48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29</w:t>
            </w:r>
          </w:p>
        </w:tc>
        <w:tc>
          <w:tcPr>
            <w:tcW w:w="8788" w:type="dxa"/>
            <w:tcBorders>
              <w:top w:val="nil"/>
              <w:left w:val="nil"/>
              <w:bottom w:val="single" w:sz="4" w:space="0" w:color="auto"/>
              <w:right w:val="single" w:sz="4" w:space="0" w:color="auto"/>
            </w:tcBorders>
            <w:shd w:val="clear" w:color="auto" w:fill="auto"/>
            <w:vAlign w:val="bottom"/>
            <w:hideMark/>
          </w:tcPr>
          <w:p w14:paraId="01EA17B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Opis przebiegu badania</w:t>
            </w:r>
          </w:p>
        </w:tc>
      </w:tr>
      <w:tr w:rsidR="00D46420" w:rsidRPr="00E7361C" w14:paraId="31457BAD"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61E3888"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30</w:t>
            </w:r>
          </w:p>
        </w:tc>
        <w:tc>
          <w:tcPr>
            <w:tcW w:w="8788" w:type="dxa"/>
            <w:tcBorders>
              <w:top w:val="nil"/>
              <w:left w:val="nil"/>
              <w:bottom w:val="single" w:sz="4" w:space="0" w:color="auto"/>
              <w:right w:val="single" w:sz="4" w:space="0" w:color="auto"/>
            </w:tcBorders>
            <w:shd w:val="clear" w:color="auto" w:fill="auto"/>
            <w:vAlign w:val="bottom"/>
            <w:hideMark/>
          </w:tcPr>
          <w:p w14:paraId="506B6CD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Status badania</w:t>
            </w:r>
          </w:p>
        </w:tc>
      </w:tr>
      <w:tr w:rsidR="00D46420" w:rsidRPr="00E7361C" w14:paraId="77B612AC"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265171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31</w:t>
            </w:r>
          </w:p>
        </w:tc>
        <w:tc>
          <w:tcPr>
            <w:tcW w:w="8788" w:type="dxa"/>
            <w:tcBorders>
              <w:top w:val="nil"/>
              <w:left w:val="nil"/>
              <w:bottom w:val="single" w:sz="4" w:space="0" w:color="auto"/>
              <w:right w:val="single" w:sz="4" w:space="0" w:color="auto"/>
            </w:tcBorders>
            <w:shd w:val="clear" w:color="auto" w:fill="auto"/>
            <w:vAlign w:val="bottom"/>
            <w:hideMark/>
          </w:tcPr>
          <w:p w14:paraId="5B33BDF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Opis badania (diagnoza)</w:t>
            </w:r>
          </w:p>
        </w:tc>
      </w:tr>
      <w:tr w:rsidR="00D46420" w:rsidRPr="00E7361C" w14:paraId="1EF444E7"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FBE7BE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lastRenderedPageBreak/>
              <w:t>32</w:t>
            </w:r>
          </w:p>
        </w:tc>
        <w:tc>
          <w:tcPr>
            <w:tcW w:w="8788" w:type="dxa"/>
            <w:tcBorders>
              <w:top w:val="nil"/>
              <w:left w:val="nil"/>
              <w:bottom w:val="single" w:sz="4" w:space="0" w:color="auto"/>
              <w:right w:val="single" w:sz="4" w:space="0" w:color="auto"/>
            </w:tcBorders>
            <w:shd w:val="clear" w:color="auto" w:fill="auto"/>
            <w:vAlign w:val="bottom"/>
            <w:hideMark/>
          </w:tcPr>
          <w:p w14:paraId="09A3CD4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Opis uzupełniający badania</w:t>
            </w:r>
          </w:p>
        </w:tc>
      </w:tr>
      <w:tr w:rsidR="00D46420" w:rsidRPr="00E7361C" w14:paraId="1EA30AFF"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8A853B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33</w:t>
            </w:r>
          </w:p>
        </w:tc>
        <w:tc>
          <w:tcPr>
            <w:tcW w:w="8788" w:type="dxa"/>
            <w:tcBorders>
              <w:top w:val="nil"/>
              <w:left w:val="nil"/>
              <w:bottom w:val="single" w:sz="4" w:space="0" w:color="auto"/>
              <w:right w:val="single" w:sz="4" w:space="0" w:color="auto"/>
            </w:tcBorders>
            <w:shd w:val="clear" w:color="auto" w:fill="auto"/>
            <w:vAlign w:val="bottom"/>
            <w:hideMark/>
          </w:tcPr>
          <w:p w14:paraId="6CA17B5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Numer zlecenia</w:t>
            </w:r>
          </w:p>
        </w:tc>
      </w:tr>
      <w:tr w:rsidR="00D46420" w:rsidRPr="00E7361C" w14:paraId="056087C1"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1FB8A2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34</w:t>
            </w:r>
          </w:p>
        </w:tc>
        <w:tc>
          <w:tcPr>
            <w:tcW w:w="8788" w:type="dxa"/>
            <w:tcBorders>
              <w:top w:val="nil"/>
              <w:left w:val="nil"/>
              <w:bottom w:val="single" w:sz="4" w:space="0" w:color="auto"/>
              <w:right w:val="single" w:sz="4" w:space="0" w:color="auto"/>
            </w:tcBorders>
            <w:shd w:val="clear" w:color="auto" w:fill="auto"/>
            <w:vAlign w:val="bottom"/>
            <w:hideMark/>
          </w:tcPr>
          <w:p w14:paraId="19EFD2B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Numer badania</w:t>
            </w:r>
          </w:p>
        </w:tc>
      </w:tr>
      <w:tr w:rsidR="00D46420" w:rsidRPr="00E7361C" w14:paraId="2ABD682E"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778744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35</w:t>
            </w:r>
          </w:p>
        </w:tc>
        <w:tc>
          <w:tcPr>
            <w:tcW w:w="8788" w:type="dxa"/>
            <w:tcBorders>
              <w:top w:val="nil"/>
              <w:left w:val="nil"/>
              <w:bottom w:val="single" w:sz="4" w:space="0" w:color="auto"/>
              <w:right w:val="single" w:sz="4" w:space="0" w:color="auto"/>
            </w:tcBorders>
            <w:shd w:val="clear" w:color="auto" w:fill="auto"/>
            <w:vAlign w:val="bottom"/>
            <w:hideMark/>
          </w:tcPr>
          <w:p w14:paraId="53129C3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Numer wykonania badania (w przypadku wielokrotności ekspozycji przy tym samym zleceniu)</w:t>
            </w:r>
          </w:p>
        </w:tc>
      </w:tr>
      <w:tr w:rsidR="00D46420" w:rsidRPr="00E7361C" w14:paraId="41512445"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CA6417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36</w:t>
            </w:r>
          </w:p>
        </w:tc>
        <w:tc>
          <w:tcPr>
            <w:tcW w:w="8788" w:type="dxa"/>
            <w:tcBorders>
              <w:top w:val="nil"/>
              <w:left w:val="nil"/>
              <w:bottom w:val="single" w:sz="4" w:space="0" w:color="auto"/>
              <w:right w:val="single" w:sz="4" w:space="0" w:color="auto"/>
            </w:tcBorders>
            <w:shd w:val="clear" w:color="auto" w:fill="auto"/>
            <w:vAlign w:val="bottom"/>
            <w:hideMark/>
          </w:tcPr>
          <w:p w14:paraId="212999D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Obraz daty i czasu uzyskany na aparacie (min. format DD/MM/RRRR)</w:t>
            </w:r>
          </w:p>
        </w:tc>
      </w:tr>
      <w:tr w:rsidR="00D46420" w:rsidRPr="00E7361C" w14:paraId="2F673281"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D47871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37</w:t>
            </w:r>
          </w:p>
        </w:tc>
        <w:tc>
          <w:tcPr>
            <w:tcW w:w="8788" w:type="dxa"/>
            <w:tcBorders>
              <w:top w:val="nil"/>
              <w:left w:val="nil"/>
              <w:bottom w:val="single" w:sz="4" w:space="0" w:color="auto"/>
              <w:right w:val="single" w:sz="4" w:space="0" w:color="auto"/>
            </w:tcBorders>
            <w:shd w:val="clear" w:color="auto" w:fill="auto"/>
            <w:vAlign w:val="bottom"/>
            <w:hideMark/>
          </w:tcPr>
          <w:p w14:paraId="6C17759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i godzina badania na aparacie (min. format DD/MM/RRRR)</w:t>
            </w:r>
          </w:p>
        </w:tc>
      </w:tr>
      <w:tr w:rsidR="00D46420" w:rsidRPr="00E7361C" w14:paraId="1F09EC62"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950B73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38</w:t>
            </w:r>
          </w:p>
        </w:tc>
        <w:tc>
          <w:tcPr>
            <w:tcW w:w="8788" w:type="dxa"/>
            <w:tcBorders>
              <w:top w:val="nil"/>
              <w:left w:val="nil"/>
              <w:bottom w:val="single" w:sz="4" w:space="0" w:color="auto"/>
              <w:right w:val="single" w:sz="4" w:space="0" w:color="auto"/>
            </w:tcBorders>
            <w:shd w:val="clear" w:color="auto" w:fill="auto"/>
            <w:vAlign w:val="bottom"/>
            <w:hideMark/>
          </w:tcPr>
          <w:p w14:paraId="4890B05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modalność</w:t>
            </w:r>
          </w:p>
        </w:tc>
      </w:tr>
      <w:tr w:rsidR="00D46420" w:rsidRPr="00E7361C" w14:paraId="62858B5B"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CB77248"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39</w:t>
            </w:r>
          </w:p>
        </w:tc>
        <w:tc>
          <w:tcPr>
            <w:tcW w:w="8788" w:type="dxa"/>
            <w:tcBorders>
              <w:top w:val="nil"/>
              <w:left w:val="nil"/>
              <w:bottom w:val="single" w:sz="4" w:space="0" w:color="auto"/>
              <w:right w:val="single" w:sz="4" w:space="0" w:color="auto"/>
            </w:tcBorders>
            <w:shd w:val="clear" w:color="auto" w:fill="auto"/>
            <w:vAlign w:val="bottom"/>
            <w:hideMark/>
          </w:tcPr>
          <w:p w14:paraId="64A814E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Część ciała (boczna, jeśli dotyczy),</w:t>
            </w:r>
          </w:p>
        </w:tc>
      </w:tr>
      <w:tr w:rsidR="00D46420" w:rsidRPr="00E7361C" w14:paraId="4295F055"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DABDB0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40</w:t>
            </w:r>
          </w:p>
        </w:tc>
        <w:tc>
          <w:tcPr>
            <w:tcW w:w="8788" w:type="dxa"/>
            <w:tcBorders>
              <w:top w:val="nil"/>
              <w:left w:val="nil"/>
              <w:bottom w:val="single" w:sz="4" w:space="0" w:color="auto"/>
              <w:right w:val="single" w:sz="4" w:space="0" w:color="auto"/>
            </w:tcBorders>
            <w:shd w:val="clear" w:color="auto" w:fill="auto"/>
            <w:vAlign w:val="bottom"/>
            <w:hideMark/>
          </w:tcPr>
          <w:p w14:paraId="44FE8C3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Nazwa jednostki zlecającej wpisanej na konsoli aparatu;</w:t>
            </w:r>
          </w:p>
        </w:tc>
      </w:tr>
      <w:tr w:rsidR="00D46420" w:rsidRPr="00E7361C" w14:paraId="2FDBD896"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E4A397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41</w:t>
            </w:r>
          </w:p>
        </w:tc>
        <w:tc>
          <w:tcPr>
            <w:tcW w:w="8788" w:type="dxa"/>
            <w:tcBorders>
              <w:top w:val="nil"/>
              <w:left w:val="nil"/>
              <w:bottom w:val="single" w:sz="4" w:space="0" w:color="auto"/>
              <w:right w:val="single" w:sz="4" w:space="0" w:color="auto"/>
            </w:tcBorders>
            <w:shd w:val="clear" w:color="auto" w:fill="auto"/>
            <w:vAlign w:val="bottom"/>
            <w:hideMark/>
          </w:tcPr>
          <w:p w14:paraId="408BA48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Nazwisko operatora/twórcy obrazu (zsynchronizowane z RIS/HIS i modalnością);</w:t>
            </w:r>
          </w:p>
        </w:tc>
      </w:tr>
      <w:tr w:rsidR="00D46420" w:rsidRPr="00E7361C" w14:paraId="7AA32A03"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42122F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42</w:t>
            </w:r>
          </w:p>
        </w:tc>
        <w:tc>
          <w:tcPr>
            <w:tcW w:w="8788" w:type="dxa"/>
            <w:tcBorders>
              <w:top w:val="nil"/>
              <w:left w:val="nil"/>
              <w:bottom w:val="single" w:sz="4" w:space="0" w:color="auto"/>
              <w:right w:val="single" w:sz="4" w:space="0" w:color="auto"/>
            </w:tcBorders>
            <w:shd w:val="clear" w:color="auto" w:fill="auto"/>
            <w:vAlign w:val="bottom"/>
            <w:hideMark/>
          </w:tcPr>
          <w:p w14:paraId="6647AE5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i godzina zatwierdzenia opisu badania (min. format DD/MM/RRRR)</w:t>
            </w:r>
          </w:p>
        </w:tc>
      </w:tr>
      <w:tr w:rsidR="00D46420" w:rsidRPr="00E7361C" w14:paraId="0768D17D"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9A9953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43</w:t>
            </w:r>
          </w:p>
        </w:tc>
        <w:tc>
          <w:tcPr>
            <w:tcW w:w="8788" w:type="dxa"/>
            <w:tcBorders>
              <w:top w:val="nil"/>
              <w:left w:val="nil"/>
              <w:bottom w:val="single" w:sz="4" w:space="0" w:color="auto"/>
              <w:right w:val="single" w:sz="4" w:space="0" w:color="auto"/>
            </w:tcBorders>
            <w:shd w:val="clear" w:color="auto" w:fill="auto"/>
            <w:vAlign w:val="bottom"/>
            <w:hideMark/>
          </w:tcPr>
          <w:p w14:paraId="09CDF2D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 i godzina umieszczenia badania/zlecenia w systemie radiologicznym (min. format DD/MM/RRRR)</w:t>
            </w:r>
          </w:p>
        </w:tc>
      </w:tr>
      <w:tr w:rsidR="00D46420" w:rsidRPr="00E7361C" w14:paraId="779C7A01"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279DDE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44</w:t>
            </w:r>
          </w:p>
        </w:tc>
        <w:tc>
          <w:tcPr>
            <w:tcW w:w="8788" w:type="dxa"/>
            <w:tcBorders>
              <w:top w:val="nil"/>
              <w:left w:val="nil"/>
              <w:bottom w:val="single" w:sz="4" w:space="0" w:color="auto"/>
              <w:right w:val="single" w:sz="4" w:space="0" w:color="auto"/>
            </w:tcBorders>
            <w:shd w:val="clear" w:color="auto" w:fill="auto"/>
            <w:vAlign w:val="bottom"/>
            <w:hideMark/>
          </w:tcPr>
          <w:p w14:paraId="4841CA5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Nazwa jednostki opisującej badanie wraz kodami resortowymi</w:t>
            </w:r>
          </w:p>
        </w:tc>
      </w:tr>
      <w:tr w:rsidR="00D46420" w:rsidRPr="00E7361C" w14:paraId="291DA2F1" w14:textId="77777777" w:rsidTr="00021A72">
        <w:trPr>
          <w:trHeight w:val="2880"/>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EAA6C8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45</w:t>
            </w:r>
          </w:p>
        </w:tc>
        <w:tc>
          <w:tcPr>
            <w:tcW w:w="8788" w:type="dxa"/>
            <w:tcBorders>
              <w:top w:val="nil"/>
              <w:left w:val="nil"/>
              <w:bottom w:val="single" w:sz="4" w:space="0" w:color="auto"/>
              <w:right w:val="single" w:sz="4" w:space="0" w:color="auto"/>
            </w:tcBorders>
            <w:shd w:val="clear" w:color="auto" w:fill="auto"/>
            <w:vAlign w:val="bottom"/>
            <w:hideMark/>
          </w:tcPr>
          <w:p w14:paraId="5B12F84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mieć możliwość zdalnego opisywania. Rozwiązanie musi zapewnić:</w:t>
            </w:r>
            <w:r w:rsidRPr="00E7361C">
              <w:rPr>
                <w:rFonts w:ascii="Calibri" w:eastAsia="Times New Roman" w:hAnsi="Calibri" w:cs="Calibri"/>
                <w:color w:val="000000"/>
                <w:lang w:eastAsia="pl-PL"/>
              </w:rPr>
              <w:br/>
              <w:t>• dostęp za pomocą łącza internetowego do zdalnego dostępu;</w:t>
            </w:r>
            <w:r w:rsidRPr="00E7361C">
              <w:rPr>
                <w:rFonts w:ascii="Calibri" w:eastAsia="Times New Roman" w:hAnsi="Calibri" w:cs="Calibri"/>
                <w:color w:val="000000"/>
                <w:lang w:eastAsia="pl-PL"/>
              </w:rPr>
              <w:br/>
              <w:t>• Bezpieczny i odpowiedni zdalny dostęp do dowolnego obrazu/opisu z dowolnego legalnego miejsca (w tym z domu) w jakości diagnostycznej: dostęp z możliwością kontroli przez administratora systemu;</w:t>
            </w:r>
            <w:r w:rsidRPr="00E7361C">
              <w:rPr>
                <w:rFonts w:ascii="Calibri" w:eastAsia="Times New Roman" w:hAnsi="Calibri" w:cs="Calibri"/>
                <w:color w:val="000000"/>
                <w:lang w:eastAsia="pl-PL"/>
              </w:rPr>
              <w:br/>
              <w:t>• Metoda ładowania obrazów, która jest skuteczna nawet przy wolnych połączeniach sieciowych;</w:t>
            </w:r>
            <w:r w:rsidRPr="00E7361C">
              <w:rPr>
                <w:rFonts w:ascii="Calibri" w:eastAsia="Times New Roman" w:hAnsi="Calibri" w:cs="Calibri"/>
                <w:color w:val="000000"/>
                <w:lang w:eastAsia="pl-PL"/>
              </w:rPr>
              <w:br/>
              <w:t>• Stała, wysoka jakość obrazu</w:t>
            </w:r>
            <w:r w:rsidRPr="00E7361C">
              <w:rPr>
                <w:rFonts w:ascii="Calibri" w:eastAsia="Times New Roman" w:hAnsi="Calibri" w:cs="Calibri"/>
                <w:color w:val="000000"/>
                <w:lang w:eastAsia="pl-PL"/>
              </w:rPr>
              <w:br/>
              <w:t>•Dostęp do obrazowania MPR</w:t>
            </w:r>
            <w:r w:rsidRPr="00E7361C">
              <w:rPr>
                <w:rFonts w:ascii="Calibri" w:eastAsia="Times New Roman" w:hAnsi="Calibri" w:cs="Calibri"/>
                <w:color w:val="000000"/>
                <w:lang w:eastAsia="pl-PL"/>
              </w:rPr>
              <w:br/>
              <w:t>• Dostęp do innych informacji: dane ze skierowania, zeskanowane dokumenty, informacje dodatkowe z oddziału/poradni, inne zachowane opisy badań pacjenta</w:t>
            </w:r>
            <w:r w:rsidRPr="00E7361C">
              <w:rPr>
                <w:rFonts w:ascii="Calibri" w:eastAsia="Times New Roman" w:hAnsi="Calibri" w:cs="Calibri"/>
                <w:color w:val="000000"/>
                <w:lang w:eastAsia="pl-PL"/>
              </w:rPr>
              <w:br/>
              <w:t>•korzystanie z tego samego systemu opisowego w zdalnej lokalizacji co lekarz stacjonujący</w:t>
            </w:r>
          </w:p>
        </w:tc>
      </w:tr>
      <w:tr w:rsidR="00D46420" w:rsidRPr="00E7361C" w14:paraId="73FFD8C7" w14:textId="77777777" w:rsidTr="00021A72">
        <w:trPr>
          <w:trHeight w:val="230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202F80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46</w:t>
            </w:r>
          </w:p>
        </w:tc>
        <w:tc>
          <w:tcPr>
            <w:tcW w:w="8788" w:type="dxa"/>
            <w:tcBorders>
              <w:top w:val="nil"/>
              <w:left w:val="nil"/>
              <w:bottom w:val="single" w:sz="4" w:space="0" w:color="auto"/>
              <w:right w:val="single" w:sz="4" w:space="0" w:color="auto"/>
            </w:tcBorders>
            <w:shd w:val="clear" w:color="auto" w:fill="auto"/>
            <w:hideMark/>
          </w:tcPr>
          <w:p w14:paraId="76F344F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powinien być zdolny do osiągniecia przepływu pracy opisywania badania obejmujący maksymalnie 3 kliknięcia dla następujących elementów:</w:t>
            </w:r>
            <w:r w:rsidRPr="00E7361C">
              <w:rPr>
                <w:rFonts w:ascii="Calibri" w:eastAsia="Times New Roman" w:hAnsi="Calibri" w:cs="Calibri"/>
                <w:color w:val="000000"/>
                <w:lang w:eastAsia="pl-PL"/>
              </w:rPr>
              <w:br/>
              <w:t>• Generowanie listy roboczej PACS do opisu;</w:t>
            </w:r>
            <w:r w:rsidRPr="00E7361C">
              <w:rPr>
                <w:rFonts w:ascii="Calibri" w:eastAsia="Times New Roman" w:hAnsi="Calibri" w:cs="Calibri"/>
                <w:color w:val="000000"/>
                <w:lang w:eastAsia="pl-PL"/>
              </w:rPr>
              <w:br/>
              <w:t>• Uruchomienie badania pacjenta w celu opisywania w PACS (np. automatyczne wyświetlanie zlecenia i danych pomocniczych z HIS/RIS z automatycznym wyświetlaniem odpowiedniego wcześniejszego opisu utworzonego w PACS)</w:t>
            </w:r>
            <w:r w:rsidRPr="00E7361C">
              <w:rPr>
                <w:rFonts w:ascii="Calibri" w:eastAsia="Times New Roman" w:hAnsi="Calibri" w:cs="Calibri"/>
                <w:color w:val="000000"/>
                <w:lang w:eastAsia="pl-PL"/>
              </w:rPr>
              <w:br/>
              <w:t>• Kliknij następne badanie na liście roboczej PACS, co zamknie poprzednie obrazy i uruchomi kolejnego pacjenta na ekranie opisowym.</w:t>
            </w:r>
          </w:p>
        </w:tc>
      </w:tr>
      <w:tr w:rsidR="00D46420" w:rsidRPr="00E7361C" w14:paraId="78B2E24E"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C2C0376"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47</w:t>
            </w:r>
          </w:p>
        </w:tc>
        <w:tc>
          <w:tcPr>
            <w:tcW w:w="8788" w:type="dxa"/>
            <w:tcBorders>
              <w:top w:val="nil"/>
              <w:left w:val="nil"/>
              <w:bottom w:val="single" w:sz="4" w:space="0" w:color="auto"/>
              <w:right w:val="single" w:sz="4" w:space="0" w:color="auto"/>
            </w:tcBorders>
            <w:shd w:val="clear" w:color="auto" w:fill="auto"/>
            <w:hideMark/>
          </w:tcPr>
          <w:p w14:paraId="4F8DADA4" w14:textId="363E4E38" w:rsidR="00A9214D"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obsługiwać tryb pracy bez użycia papieru. Na przykład zlecenie/skierowanie badania, zarządzanie przepływem pracy akwizycji obrazu, zarządzanie kolejkami, badania historyczne, tworzenie raportu diagnostycznego, dystrybucja raportu i możliwość tworzenia notatek o pacjencie w folderze badań</w:t>
            </w:r>
            <w:r w:rsidR="00A9214D">
              <w:rPr>
                <w:rFonts w:ascii="Calibri" w:eastAsia="Times New Roman" w:hAnsi="Calibri" w:cs="Calibri"/>
                <w:color w:val="000000"/>
                <w:lang w:eastAsia="pl-PL"/>
              </w:rPr>
              <w:t xml:space="preserve"> jako uwag dla personelu.</w:t>
            </w:r>
          </w:p>
        </w:tc>
      </w:tr>
      <w:tr w:rsidR="00A9214D" w:rsidRPr="00E7361C" w14:paraId="34997964"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tcPr>
          <w:p w14:paraId="39F71B7C" w14:textId="5CD2A741" w:rsidR="00A9214D" w:rsidRPr="00E7361C" w:rsidRDefault="00A9214D" w:rsidP="000B170B">
            <w:pPr>
              <w:spacing w:after="0" w:line="240" w:lineRule="auto"/>
              <w:jc w:val="left"/>
              <w:rPr>
                <w:rFonts w:ascii="Calibri" w:eastAsia="Times New Roman" w:hAnsi="Calibri" w:cs="Calibri"/>
                <w:color w:val="000000"/>
                <w:lang w:eastAsia="pl-PL"/>
              </w:rPr>
            </w:pPr>
            <w:r>
              <w:rPr>
                <w:rFonts w:ascii="Calibri" w:eastAsia="Times New Roman" w:hAnsi="Calibri" w:cs="Calibri"/>
                <w:color w:val="000000"/>
                <w:lang w:eastAsia="pl-PL"/>
              </w:rPr>
              <w:t>48</w:t>
            </w:r>
          </w:p>
        </w:tc>
        <w:tc>
          <w:tcPr>
            <w:tcW w:w="8788" w:type="dxa"/>
            <w:tcBorders>
              <w:top w:val="nil"/>
              <w:left w:val="nil"/>
              <w:bottom w:val="single" w:sz="4" w:space="0" w:color="auto"/>
              <w:right w:val="single" w:sz="4" w:space="0" w:color="auto"/>
            </w:tcBorders>
            <w:shd w:val="clear" w:color="auto" w:fill="auto"/>
          </w:tcPr>
          <w:p w14:paraId="57E62EAD" w14:textId="0E6745B6" w:rsidR="00A9214D" w:rsidRPr="0003036B" w:rsidRDefault="00A9214D" w:rsidP="000B170B">
            <w:pPr>
              <w:spacing w:after="0" w:line="240" w:lineRule="auto"/>
              <w:jc w:val="left"/>
              <w:rPr>
                <w:rFonts w:asciiTheme="minorHAnsi" w:eastAsia="Times New Roman" w:hAnsiTheme="minorHAnsi" w:cstheme="minorHAnsi"/>
                <w:color w:val="000000"/>
                <w:lang w:eastAsia="pl-PL"/>
              </w:rPr>
            </w:pPr>
            <w:r w:rsidRPr="0003036B">
              <w:rPr>
                <w:rFonts w:asciiTheme="minorHAnsi" w:eastAsia="Times New Roman" w:hAnsiTheme="minorHAnsi" w:cstheme="minorHAnsi"/>
                <w:lang w:eastAsia="pl-PL"/>
              </w:rPr>
              <w:t>System powinien posiadać możliwości zarządzania dystrybucją obrazów uzyskanych z aparatu wedle konfigurowalnych zasad z rozróżnieniem na typ badania, okolicę anatomiczną, czas itp. czego efektem jest przypisanie konkretnego badania do osoby, bądź grupy osób, pracowni itp.</w:t>
            </w:r>
          </w:p>
        </w:tc>
      </w:tr>
      <w:tr w:rsidR="00D46420" w:rsidRPr="00E7361C" w14:paraId="5E7BC4C9"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B2382A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48</w:t>
            </w:r>
          </w:p>
        </w:tc>
        <w:tc>
          <w:tcPr>
            <w:tcW w:w="8788" w:type="dxa"/>
            <w:tcBorders>
              <w:top w:val="nil"/>
              <w:left w:val="nil"/>
              <w:bottom w:val="single" w:sz="4" w:space="0" w:color="auto"/>
              <w:right w:val="single" w:sz="4" w:space="0" w:color="auto"/>
            </w:tcBorders>
            <w:shd w:val="clear" w:color="auto" w:fill="auto"/>
            <w:vAlign w:val="bottom"/>
            <w:hideMark/>
          </w:tcPr>
          <w:p w14:paraId="0C5807DA" w14:textId="0272341D"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wyświetlać wskazania kliniczne / przyczynę zlecenia badania, zarówno w celu uzasadnienia wniosku, jak i zgłoszenia badania</w:t>
            </w:r>
            <w:r w:rsidR="00A9214D">
              <w:rPr>
                <w:rFonts w:ascii="Calibri" w:eastAsia="Times New Roman" w:hAnsi="Calibri" w:cs="Calibri"/>
                <w:color w:val="000000"/>
                <w:lang w:eastAsia="pl-PL"/>
              </w:rPr>
              <w:t xml:space="preserve"> np. adnotacja o przyczynie skierowania na badanie.</w:t>
            </w:r>
          </w:p>
        </w:tc>
      </w:tr>
      <w:tr w:rsidR="00D46420" w:rsidRPr="00E7361C" w14:paraId="4BF7712C"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114582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49</w:t>
            </w:r>
          </w:p>
        </w:tc>
        <w:tc>
          <w:tcPr>
            <w:tcW w:w="8788" w:type="dxa"/>
            <w:tcBorders>
              <w:top w:val="nil"/>
              <w:left w:val="nil"/>
              <w:bottom w:val="single" w:sz="4" w:space="0" w:color="auto"/>
              <w:right w:val="single" w:sz="4" w:space="0" w:color="auto"/>
            </w:tcBorders>
            <w:shd w:val="clear" w:color="auto" w:fill="auto"/>
            <w:vAlign w:val="bottom"/>
            <w:hideMark/>
          </w:tcPr>
          <w:p w14:paraId="24874DA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być konfigurowalny lokalnie przez administratorów systemu</w:t>
            </w:r>
          </w:p>
        </w:tc>
      </w:tr>
      <w:tr w:rsidR="00D46420" w:rsidRPr="00E7361C" w14:paraId="324E04AC"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948E3A8"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50</w:t>
            </w:r>
          </w:p>
        </w:tc>
        <w:tc>
          <w:tcPr>
            <w:tcW w:w="8788" w:type="dxa"/>
            <w:tcBorders>
              <w:top w:val="nil"/>
              <w:left w:val="nil"/>
              <w:bottom w:val="single" w:sz="4" w:space="0" w:color="auto"/>
              <w:right w:val="single" w:sz="4" w:space="0" w:color="auto"/>
            </w:tcBorders>
            <w:shd w:val="clear" w:color="auto" w:fill="auto"/>
            <w:vAlign w:val="bottom"/>
            <w:hideMark/>
          </w:tcPr>
          <w:p w14:paraId="1C52588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Konfiguracje systemu powinny umożliwiać powiązanie z konkretnym użytkownikiem lub grupą użytkowników</w:t>
            </w:r>
          </w:p>
        </w:tc>
      </w:tr>
      <w:tr w:rsidR="00D46420" w:rsidRPr="00E7361C" w14:paraId="19D48EF0"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8EE066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51</w:t>
            </w:r>
          </w:p>
        </w:tc>
        <w:tc>
          <w:tcPr>
            <w:tcW w:w="8788" w:type="dxa"/>
            <w:tcBorders>
              <w:top w:val="nil"/>
              <w:left w:val="nil"/>
              <w:bottom w:val="single" w:sz="4" w:space="0" w:color="auto"/>
              <w:right w:val="single" w:sz="4" w:space="0" w:color="auto"/>
            </w:tcBorders>
            <w:shd w:val="clear" w:color="auto" w:fill="auto"/>
            <w:vAlign w:val="bottom"/>
            <w:hideMark/>
          </w:tcPr>
          <w:p w14:paraId="1E78E3F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Konfiguracje powinny umożliwiać kopiowanie w celu ponownego wykorzystania</w:t>
            </w:r>
          </w:p>
        </w:tc>
      </w:tr>
      <w:tr w:rsidR="00D46420" w:rsidRPr="00E7361C" w14:paraId="1E4EB4DA"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FCE190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52</w:t>
            </w:r>
          </w:p>
        </w:tc>
        <w:tc>
          <w:tcPr>
            <w:tcW w:w="8788" w:type="dxa"/>
            <w:tcBorders>
              <w:top w:val="nil"/>
              <w:left w:val="nil"/>
              <w:bottom w:val="single" w:sz="4" w:space="0" w:color="auto"/>
              <w:right w:val="single" w:sz="4" w:space="0" w:color="auto"/>
            </w:tcBorders>
            <w:shd w:val="clear" w:color="auto" w:fill="auto"/>
            <w:vAlign w:val="bottom"/>
            <w:hideMark/>
          </w:tcPr>
          <w:p w14:paraId="20A3B61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Bezczynny czas wylogowania powinien być konfigurowany zdalnie przez administratorów System, dla poszczególnych stacji roboczych, dla poszczególnych użytkowników lub grup użytkowników</w:t>
            </w:r>
          </w:p>
        </w:tc>
      </w:tr>
      <w:tr w:rsidR="00D46420" w:rsidRPr="00E7361C" w14:paraId="1250C3FF"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D8AC8F3" w14:textId="2314AC25"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lastRenderedPageBreak/>
              <w:t>5</w:t>
            </w:r>
            <w:r w:rsidR="00A4511D">
              <w:rPr>
                <w:rFonts w:ascii="Calibri" w:eastAsia="Times New Roman" w:hAnsi="Calibri" w:cs="Calibri"/>
                <w:color w:val="000000"/>
                <w:lang w:eastAsia="pl-PL"/>
              </w:rPr>
              <w:t>3</w:t>
            </w:r>
          </w:p>
        </w:tc>
        <w:tc>
          <w:tcPr>
            <w:tcW w:w="8788" w:type="dxa"/>
            <w:tcBorders>
              <w:top w:val="nil"/>
              <w:left w:val="nil"/>
              <w:bottom w:val="single" w:sz="4" w:space="0" w:color="auto"/>
              <w:right w:val="single" w:sz="4" w:space="0" w:color="auto"/>
            </w:tcBorders>
            <w:shd w:val="clear" w:color="auto" w:fill="auto"/>
            <w:vAlign w:val="bottom"/>
            <w:hideMark/>
          </w:tcPr>
          <w:p w14:paraId="604BF8A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być intuicyjny dla użytkowników i zapewniać przewidywalny interfejs użytkownika z funkcjonalnością bezpośrednio związaną z wykonywanym zadaniem lub typem oglądanego obrazu.</w:t>
            </w:r>
          </w:p>
        </w:tc>
      </w:tr>
      <w:tr w:rsidR="00D46420" w:rsidRPr="00E7361C" w14:paraId="1743DDBF"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F142A2C" w14:textId="38B0A2DD" w:rsidR="00A4511D" w:rsidRPr="00E7361C" w:rsidRDefault="00A4511D" w:rsidP="000B170B">
            <w:pPr>
              <w:spacing w:after="0" w:line="240" w:lineRule="auto"/>
              <w:jc w:val="left"/>
              <w:rPr>
                <w:rFonts w:ascii="Calibri" w:eastAsia="Times New Roman" w:hAnsi="Calibri" w:cs="Calibri"/>
                <w:color w:val="000000"/>
                <w:lang w:eastAsia="pl-PL"/>
              </w:rPr>
            </w:pPr>
            <w:r>
              <w:rPr>
                <w:rFonts w:ascii="Calibri" w:eastAsia="Times New Roman" w:hAnsi="Calibri" w:cs="Calibri"/>
                <w:color w:val="000000"/>
                <w:lang w:eastAsia="pl-PL"/>
              </w:rPr>
              <w:t>54</w:t>
            </w:r>
          </w:p>
        </w:tc>
        <w:tc>
          <w:tcPr>
            <w:tcW w:w="8788" w:type="dxa"/>
            <w:tcBorders>
              <w:top w:val="nil"/>
              <w:left w:val="nil"/>
              <w:bottom w:val="single" w:sz="4" w:space="0" w:color="auto"/>
              <w:right w:val="single" w:sz="4" w:space="0" w:color="auto"/>
            </w:tcBorders>
            <w:shd w:val="clear" w:color="auto" w:fill="auto"/>
            <w:vAlign w:val="bottom"/>
            <w:hideMark/>
          </w:tcPr>
          <w:p w14:paraId="33A29A0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Wszystkie daty muszą być wyświetlane co najmniej w formacie dzień/miesiąc/rok, przy czym musi istnieć możliwość globalnego ustawienia formatu daty</w:t>
            </w:r>
          </w:p>
        </w:tc>
      </w:tr>
      <w:tr w:rsidR="00D46420" w:rsidRPr="00E7361C" w14:paraId="1C2899D4"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A253A28" w14:textId="77783770"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5</w:t>
            </w:r>
            <w:r w:rsidR="00A4511D">
              <w:rPr>
                <w:rFonts w:ascii="Calibri" w:eastAsia="Times New Roman" w:hAnsi="Calibri" w:cs="Calibri"/>
                <w:color w:val="000000"/>
                <w:lang w:eastAsia="pl-PL"/>
              </w:rPr>
              <w:t>5</w:t>
            </w:r>
          </w:p>
        </w:tc>
        <w:tc>
          <w:tcPr>
            <w:tcW w:w="8788" w:type="dxa"/>
            <w:tcBorders>
              <w:top w:val="nil"/>
              <w:left w:val="nil"/>
              <w:bottom w:val="single" w:sz="4" w:space="0" w:color="auto"/>
              <w:right w:val="single" w:sz="4" w:space="0" w:color="auto"/>
            </w:tcBorders>
            <w:shd w:val="clear" w:color="auto" w:fill="auto"/>
            <w:vAlign w:val="bottom"/>
            <w:hideMark/>
          </w:tcPr>
          <w:p w14:paraId="2134D10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Oferent musi zapewnić kompleksową pomoc kontekstową on-line oraz dokumentację elektroniczną aktualizowaną o nowe wersje/funkcje</w:t>
            </w:r>
          </w:p>
        </w:tc>
      </w:tr>
      <w:tr w:rsidR="00D46420" w:rsidRPr="00E7361C" w14:paraId="3DF00EDE"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851E56C" w14:textId="78278E24"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5</w:t>
            </w:r>
            <w:r w:rsidR="00A4511D">
              <w:rPr>
                <w:rFonts w:ascii="Calibri" w:eastAsia="Times New Roman" w:hAnsi="Calibri" w:cs="Calibri"/>
                <w:color w:val="000000"/>
                <w:lang w:eastAsia="pl-PL"/>
              </w:rPr>
              <w:t>6</w:t>
            </w:r>
          </w:p>
        </w:tc>
        <w:tc>
          <w:tcPr>
            <w:tcW w:w="8788" w:type="dxa"/>
            <w:tcBorders>
              <w:top w:val="nil"/>
              <w:left w:val="nil"/>
              <w:bottom w:val="single" w:sz="4" w:space="0" w:color="auto"/>
              <w:right w:val="single" w:sz="4" w:space="0" w:color="auto"/>
            </w:tcBorders>
            <w:shd w:val="clear" w:color="auto" w:fill="auto"/>
            <w:vAlign w:val="bottom"/>
            <w:hideMark/>
          </w:tcPr>
          <w:p w14:paraId="18DB22E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mieć możliwość integracji z systemem Active Directory, aby zapewnić funkcjonalność pojedynczego logowania dla użytkowników zalogowanych indywidualnie na serwerach i stacjach roboczych</w:t>
            </w:r>
          </w:p>
        </w:tc>
      </w:tr>
      <w:tr w:rsidR="00D46420" w:rsidRPr="00E7361C" w14:paraId="79506348"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F76D4E0" w14:textId="26B1C176"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5</w:t>
            </w:r>
            <w:r w:rsidR="00A4511D">
              <w:rPr>
                <w:rFonts w:ascii="Calibri" w:eastAsia="Times New Roman" w:hAnsi="Calibri" w:cs="Calibri"/>
                <w:color w:val="000000"/>
                <w:lang w:eastAsia="pl-PL"/>
              </w:rPr>
              <w:t>7</w:t>
            </w:r>
          </w:p>
        </w:tc>
        <w:tc>
          <w:tcPr>
            <w:tcW w:w="8788" w:type="dxa"/>
            <w:tcBorders>
              <w:top w:val="nil"/>
              <w:left w:val="nil"/>
              <w:bottom w:val="single" w:sz="4" w:space="0" w:color="auto"/>
              <w:right w:val="single" w:sz="4" w:space="0" w:color="auto"/>
            </w:tcBorders>
            <w:shd w:val="clear" w:color="auto" w:fill="auto"/>
            <w:vAlign w:val="bottom"/>
            <w:hideMark/>
          </w:tcPr>
          <w:p w14:paraId="1CD163C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Rozwiązanie musi zapewniać możliwość przeglądania w technologii zero </w:t>
            </w:r>
            <w:proofErr w:type="spellStart"/>
            <w:r w:rsidRPr="00E7361C">
              <w:rPr>
                <w:rFonts w:ascii="Calibri" w:eastAsia="Times New Roman" w:hAnsi="Calibri" w:cs="Calibri"/>
                <w:color w:val="000000"/>
                <w:lang w:eastAsia="pl-PL"/>
              </w:rPr>
              <w:t>footprint</w:t>
            </w:r>
            <w:proofErr w:type="spellEnd"/>
            <w:r w:rsidRPr="00E7361C">
              <w:rPr>
                <w:rFonts w:ascii="Calibri" w:eastAsia="Times New Roman" w:hAnsi="Calibri" w:cs="Calibri"/>
                <w:color w:val="000000"/>
                <w:lang w:eastAsia="pl-PL"/>
              </w:rPr>
              <w:t>, w szczególności z wyłączeniem oprogramowania opartego na Javie</w:t>
            </w:r>
          </w:p>
        </w:tc>
      </w:tr>
      <w:tr w:rsidR="00D46420" w:rsidRPr="00E7361C" w14:paraId="4B38C142"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A5430C9" w14:textId="18439086"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5</w:t>
            </w:r>
            <w:r w:rsidR="00A4511D">
              <w:rPr>
                <w:rFonts w:ascii="Calibri" w:eastAsia="Times New Roman" w:hAnsi="Calibri" w:cs="Calibri"/>
                <w:color w:val="000000"/>
                <w:lang w:eastAsia="pl-PL"/>
              </w:rPr>
              <w:t>8</w:t>
            </w:r>
          </w:p>
        </w:tc>
        <w:tc>
          <w:tcPr>
            <w:tcW w:w="8788" w:type="dxa"/>
            <w:tcBorders>
              <w:top w:val="nil"/>
              <w:left w:val="nil"/>
              <w:bottom w:val="single" w:sz="4" w:space="0" w:color="auto"/>
              <w:right w:val="single" w:sz="4" w:space="0" w:color="auto"/>
            </w:tcBorders>
            <w:shd w:val="clear" w:color="auto" w:fill="auto"/>
            <w:vAlign w:val="bottom"/>
            <w:hideMark/>
          </w:tcPr>
          <w:p w14:paraId="4AE070A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umożliwiać zespołowi administracyjnemu PACS zdalne i bezpieczne wylogowanie z sesji bez utraty danych.</w:t>
            </w:r>
          </w:p>
        </w:tc>
      </w:tr>
      <w:tr w:rsidR="00D46420" w:rsidRPr="00E7361C" w14:paraId="74748759"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230523D" w14:textId="6AAFACA3" w:rsidR="000F2E55" w:rsidRPr="00E7361C" w:rsidRDefault="00A4511D" w:rsidP="000B170B">
            <w:pPr>
              <w:spacing w:after="0" w:line="240" w:lineRule="auto"/>
              <w:jc w:val="left"/>
              <w:rPr>
                <w:rFonts w:ascii="Calibri" w:eastAsia="Times New Roman" w:hAnsi="Calibri" w:cs="Calibri"/>
                <w:color w:val="000000"/>
                <w:lang w:eastAsia="pl-PL"/>
              </w:rPr>
            </w:pPr>
            <w:r>
              <w:rPr>
                <w:rFonts w:ascii="Calibri" w:eastAsia="Times New Roman" w:hAnsi="Calibri" w:cs="Calibri"/>
                <w:color w:val="000000"/>
                <w:lang w:eastAsia="pl-PL"/>
              </w:rPr>
              <w:t>59</w:t>
            </w:r>
          </w:p>
        </w:tc>
        <w:tc>
          <w:tcPr>
            <w:tcW w:w="8788" w:type="dxa"/>
            <w:tcBorders>
              <w:top w:val="nil"/>
              <w:left w:val="nil"/>
              <w:bottom w:val="single" w:sz="4" w:space="0" w:color="auto"/>
              <w:right w:val="single" w:sz="4" w:space="0" w:color="auto"/>
            </w:tcBorders>
            <w:shd w:val="clear" w:color="auto" w:fill="auto"/>
            <w:vAlign w:val="bottom"/>
            <w:hideMark/>
          </w:tcPr>
          <w:p w14:paraId="32CFBCF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powinien mieć możliwość ustawienia limitu czasu, który ostrzega użytkownika o procesie w konfigurowalnym czasie z wyprzedzeniem</w:t>
            </w:r>
          </w:p>
        </w:tc>
      </w:tr>
      <w:tr w:rsidR="0032048A" w:rsidRPr="00E7361C" w14:paraId="07F382A2"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731C6F3" w14:textId="4E634FD6"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w:t>
            </w:r>
            <w:r w:rsidR="00A4511D">
              <w:rPr>
                <w:rFonts w:ascii="Calibri" w:eastAsia="Times New Roman" w:hAnsi="Calibri" w:cs="Calibri"/>
                <w:color w:val="000000"/>
                <w:lang w:eastAsia="pl-PL"/>
              </w:rPr>
              <w:t>0</w:t>
            </w:r>
          </w:p>
        </w:tc>
        <w:tc>
          <w:tcPr>
            <w:tcW w:w="8788" w:type="dxa"/>
            <w:tcBorders>
              <w:top w:val="nil"/>
              <w:left w:val="nil"/>
              <w:bottom w:val="single" w:sz="4" w:space="0" w:color="auto"/>
              <w:right w:val="single" w:sz="4" w:space="0" w:color="auto"/>
            </w:tcBorders>
            <w:shd w:val="clear" w:color="auto" w:fill="auto"/>
            <w:vAlign w:val="bottom"/>
            <w:hideMark/>
          </w:tcPr>
          <w:p w14:paraId="1BAA15C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obsługiwać funkcję „zakończ wyszukiwanie” dla każdego wyszukiwania w Systemie</w:t>
            </w:r>
          </w:p>
        </w:tc>
      </w:tr>
      <w:tr w:rsidR="0032048A" w:rsidRPr="00E7361C" w14:paraId="0DAD60F7"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BDFB1C2" w14:textId="76A4E923"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w:t>
            </w:r>
            <w:r w:rsidR="00A4511D">
              <w:rPr>
                <w:rFonts w:ascii="Calibri" w:eastAsia="Times New Roman" w:hAnsi="Calibri" w:cs="Calibri"/>
                <w:color w:val="000000"/>
                <w:lang w:eastAsia="pl-PL"/>
              </w:rPr>
              <w:t>1</w:t>
            </w:r>
          </w:p>
        </w:tc>
        <w:tc>
          <w:tcPr>
            <w:tcW w:w="8788" w:type="dxa"/>
            <w:tcBorders>
              <w:top w:val="nil"/>
              <w:left w:val="nil"/>
              <w:bottom w:val="single" w:sz="4" w:space="0" w:color="auto"/>
              <w:right w:val="single" w:sz="4" w:space="0" w:color="auto"/>
            </w:tcBorders>
            <w:shd w:val="clear" w:color="auto" w:fill="auto"/>
            <w:vAlign w:val="bottom"/>
            <w:hideMark/>
          </w:tcPr>
          <w:p w14:paraId="2FB3398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Jeżeli stacja robocza wykonuje operację, która wymaga znacznego czasu, zanim użytkownik zobaczy jej wynik (np. więcej niż 3 sekundy), musi wyświetlić odpowiednią ikonę informującą o tym, że System działa i wskazać, ile czasu pozostało do wykonania zadania jest zakończona (z paskiem postępu).</w:t>
            </w:r>
          </w:p>
        </w:tc>
      </w:tr>
      <w:tr w:rsidR="0032048A" w:rsidRPr="00E7361C" w14:paraId="4817C5F3" w14:textId="77777777" w:rsidTr="00021A72">
        <w:trPr>
          <w:trHeight w:val="172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E1F9825" w14:textId="65A9B2ED"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w:t>
            </w:r>
            <w:r w:rsidR="00A4511D">
              <w:rPr>
                <w:rFonts w:ascii="Calibri" w:eastAsia="Times New Roman" w:hAnsi="Calibri" w:cs="Calibri"/>
                <w:color w:val="000000"/>
                <w:lang w:eastAsia="pl-PL"/>
              </w:rPr>
              <w:t>2</w:t>
            </w:r>
          </w:p>
        </w:tc>
        <w:tc>
          <w:tcPr>
            <w:tcW w:w="8788" w:type="dxa"/>
            <w:tcBorders>
              <w:top w:val="nil"/>
              <w:left w:val="nil"/>
              <w:bottom w:val="single" w:sz="4" w:space="0" w:color="auto"/>
              <w:right w:val="single" w:sz="4" w:space="0" w:color="auto"/>
            </w:tcBorders>
            <w:shd w:val="clear" w:color="auto" w:fill="auto"/>
            <w:vAlign w:val="bottom"/>
            <w:hideMark/>
          </w:tcPr>
          <w:p w14:paraId="5D1C92C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obsługiwać min przeglądarkę Edge, Chrome, Safari, oraz umożliwiać pracę dla:</w:t>
            </w:r>
            <w:r w:rsidRPr="00E7361C">
              <w:rPr>
                <w:rFonts w:ascii="Calibri" w:eastAsia="Times New Roman" w:hAnsi="Calibri" w:cs="Calibri"/>
                <w:color w:val="000000"/>
                <w:lang w:eastAsia="pl-PL"/>
              </w:rPr>
              <w:br/>
              <w:t>• Klient WWW</w:t>
            </w:r>
            <w:r w:rsidRPr="00E7361C">
              <w:rPr>
                <w:rFonts w:ascii="Calibri" w:eastAsia="Times New Roman" w:hAnsi="Calibri" w:cs="Calibri"/>
                <w:color w:val="000000"/>
                <w:lang w:eastAsia="pl-PL"/>
              </w:rPr>
              <w:br/>
              <w:t xml:space="preserve">• Klient </w:t>
            </w:r>
            <w:proofErr w:type="spellStart"/>
            <w:r w:rsidRPr="00E7361C">
              <w:rPr>
                <w:rFonts w:ascii="Calibri" w:eastAsia="Times New Roman" w:hAnsi="Calibri" w:cs="Calibri"/>
                <w:color w:val="000000"/>
                <w:lang w:eastAsia="pl-PL"/>
              </w:rPr>
              <w:t>Teleradiologii</w:t>
            </w:r>
            <w:proofErr w:type="spellEnd"/>
            <w:r w:rsidRPr="00E7361C">
              <w:rPr>
                <w:rFonts w:ascii="Calibri" w:eastAsia="Times New Roman" w:hAnsi="Calibri" w:cs="Calibri"/>
                <w:color w:val="000000"/>
                <w:lang w:eastAsia="pl-PL"/>
              </w:rPr>
              <w:br/>
              <w:t>• PACS / PACS web</w:t>
            </w:r>
            <w:r w:rsidRPr="00E7361C">
              <w:rPr>
                <w:rFonts w:ascii="Calibri" w:eastAsia="Times New Roman" w:hAnsi="Calibri" w:cs="Calibri"/>
                <w:color w:val="000000"/>
                <w:lang w:eastAsia="pl-PL"/>
              </w:rPr>
              <w:br/>
              <w:t xml:space="preserve">• Wyświetlanie/manipulowanie </w:t>
            </w:r>
            <w:proofErr w:type="spellStart"/>
            <w:r w:rsidRPr="00E7361C">
              <w:rPr>
                <w:rFonts w:ascii="Calibri" w:eastAsia="Times New Roman" w:hAnsi="Calibri" w:cs="Calibri"/>
                <w:color w:val="000000"/>
                <w:lang w:eastAsia="pl-PL"/>
              </w:rPr>
              <w:t>renderowanym</w:t>
            </w:r>
            <w:proofErr w:type="spellEnd"/>
            <w:r w:rsidRPr="00E7361C">
              <w:rPr>
                <w:rFonts w:ascii="Calibri" w:eastAsia="Times New Roman" w:hAnsi="Calibri" w:cs="Calibri"/>
                <w:color w:val="000000"/>
                <w:lang w:eastAsia="pl-PL"/>
              </w:rPr>
              <w:t xml:space="preserve"> 3D</w:t>
            </w:r>
            <w:r w:rsidRPr="00E7361C">
              <w:rPr>
                <w:rFonts w:ascii="Calibri" w:eastAsia="Times New Roman" w:hAnsi="Calibri" w:cs="Calibri"/>
                <w:color w:val="000000"/>
                <w:lang w:eastAsia="pl-PL"/>
              </w:rPr>
              <w:br/>
              <w:t>• Urządzenia mobilne i tablety</w:t>
            </w:r>
          </w:p>
        </w:tc>
      </w:tr>
      <w:tr w:rsidR="0032048A" w:rsidRPr="00E7361C" w14:paraId="44C757BA"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3A049B7" w14:textId="1370A5C4"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w:t>
            </w:r>
            <w:r w:rsidR="00A4511D">
              <w:rPr>
                <w:rFonts w:ascii="Calibri" w:eastAsia="Times New Roman" w:hAnsi="Calibri" w:cs="Calibri"/>
                <w:color w:val="000000"/>
                <w:lang w:eastAsia="pl-PL"/>
              </w:rPr>
              <w:t>3</w:t>
            </w:r>
          </w:p>
        </w:tc>
        <w:tc>
          <w:tcPr>
            <w:tcW w:w="8788" w:type="dxa"/>
            <w:tcBorders>
              <w:top w:val="nil"/>
              <w:left w:val="nil"/>
              <w:bottom w:val="single" w:sz="4" w:space="0" w:color="auto"/>
              <w:right w:val="single" w:sz="4" w:space="0" w:color="auto"/>
            </w:tcBorders>
            <w:shd w:val="clear" w:color="auto" w:fill="auto"/>
            <w:vAlign w:val="bottom"/>
            <w:hideMark/>
          </w:tcPr>
          <w:p w14:paraId="3738B19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być zorientowany na pacjenta. tj. po wybraniu pacjenta wszystkie funkcje systemu muszą być powiązane z tym pacjentem i wybranymi badaniami</w:t>
            </w:r>
          </w:p>
        </w:tc>
      </w:tr>
      <w:tr w:rsidR="0032048A" w:rsidRPr="00E7361C" w14:paraId="6560CCBE" w14:textId="77777777" w:rsidTr="00021A72">
        <w:trPr>
          <w:trHeight w:val="201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B5DD9C3" w14:textId="41F90964"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w:t>
            </w:r>
            <w:r w:rsidR="00A4511D">
              <w:rPr>
                <w:rFonts w:ascii="Calibri" w:eastAsia="Times New Roman" w:hAnsi="Calibri" w:cs="Calibri"/>
                <w:color w:val="000000"/>
                <w:lang w:eastAsia="pl-PL"/>
              </w:rPr>
              <w:t>4</w:t>
            </w:r>
          </w:p>
        </w:tc>
        <w:tc>
          <w:tcPr>
            <w:tcW w:w="8788" w:type="dxa"/>
            <w:tcBorders>
              <w:top w:val="nil"/>
              <w:left w:val="nil"/>
              <w:bottom w:val="single" w:sz="4" w:space="0" w:color="auto"/>
              <w:right w:val="single" w:sz="4" w:space="0" w:color="auto"/>
            </w:tcBorders>
            <w:shd w:val="clear" w:color="auto" w:fill="auto"/>
            <w:vAlign w:val="bottom"/>
            <w:hideMark/>
          </w:tcPr>
          <w:p w14:paraId="4A77CEA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System musi umożliwiać odpowiednio upoważnionym użytkownikom lub personelowi zarządzającemu Systemem korygowanie dowolnego pola związanego z badaniem, nawet po zakończeniu badania/autoryzacji/wydaniu opisu końcowego. Wszelkie zmiany muszą być odnotowane w pliku dziennika (log). Np. upoważnieni użytkownicy muszą mieć możliwość modyfikowania wielu parametrów danych badania, w tym między innymi: daty i/lub godziny badania, kodu badania, lekarza opisującego, kierującego na badanie, nazwy pracowni, modalności, nazwy urządzenia, kategorii pacjenta, typu pacjenta, źródła skierowania/lokalizacji itp. </w:t>
            </w:r>
          </w:p>
        </w:tc>
      </w:tr>
      <w:tr w:rsidR="0032048A" w:rsidRPr="00E7361C" w14:paraId="71E24289"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4F8C303" w14:textId="72FC0AFE"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w:t>
            </w:r>
            <w:r w:rsidR="00A4511D">
              <w:rPr>
                <w:rFonts w:ascii="Calibri" w:eastAsia="Times New Roman" w:hAnsi="Calibri" w:cs="Calibri"/>
                <w:color w:val="000000"/>
                <w:lang w:eastAsia="pl-PL"/>
              </w:rPr>
              <w:t>5</w:t>
            </w:r>
          </w:p>
        </w:tc>
        <w:tc>
          <w:tcPr>
            <w:tcW w:w="8788" w:type="dxa"/>
            <w:tcBorders>
              <w:top w:val="nil"/>
              <w:left w:val="nil"/>
              <w:bottom w:val="single" w:sz="4" w:space="0" w:color="auto"/>
              <w:right w:val="single" w:sz="4" w:space="0" w:color="auto"/>
            </w:tcBorders>
            <w:shd w:val="clear" w:color="auto" w:fill="auto"/>
            <w:vAlign w:val="bottom"/>
            <w:hideMark/>
          </w:tcPr>
          <w:p w14:paraId="465E0E5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Wstępne pobieranie poprzednich badań z VNA musi być konfigurowalne i umożliwiające wyświetlanie obrazów z poprzednich lat, procedur ze wszystkich modalności, trybu przyjęcia pacjenta</w:t>
            </w:r>
          </w:p>
        </w:tc>
      </w:tr>
      <w:tr w:rsidR="0032048A" w:rsidRPr="00E7361C" w14:paraId="3B3FEEE5"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BA0583A" w14:textId="5F7A84DC"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w:t>
            </w:r>
            <w:r w:rsidR="00A4511D">
              <w:rPr>
                <w:rFonts w:ascii="Calibri" w:eastAsia="Times New Roman" w:hAnsi="Calibri" w:cs="Calibri"/>
                <w:color w:val="000000"/>
                <w:lang w:eastAsia="pl-PL"/>
              </w:rPr>
              <w:t>6</w:t>
            </w:r>
          </w:p>
        </w:tc>
        <w:tc>
          <w:tcPr>
            <w:tcW w:w="8788" w:type="dxa"/>
            <w:tcBorders>
              <w:top w:val="nil"/>
              <w:left w:val="nil"/>
              <w:bottom w:val="single" w:sz="4" w:space="0" w:color="auto"/>
              <w:right w:val="single" w:sz="4" w:space="0" w:color="auto"/>
            </w:tcBorders>
            <w:shd w:val="clear" w:color="auto" w:fill="auto"/>
            <w:vAlign w:val="bottom"/>
            <w:hideMark/>
          </w:tcPr>
          <w:p w14:paraId="5165A4D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będzie przeprowadzał aktualizacje list roboczych w czasie rzeczywistym, w tym anulowania.</w:t>
            </w:r>
          </w:p>
        </w:tc>
      </w:tr>
      <w:tr w:rsidR="0032048A" w:rsidRPr="00E7361C" w14:paraId="6C308267" w14:textId="77777777" w:rsidTr="00021A72">
        <w:trPr>
          <w:trHeight w:val="172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B9EBB4A" w14:textId="318598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6</w:t>
            </w:r>
            <w:r w:rsidR="00A4511D">
              <w:rPr>
                <w:rFonts w:ascii="Calibri" w:eastAsia="Times New Roman" w:hAnsi="Calibri" w:cs="Calibri"/>
                <w:color w:val="000000"/>
                <w:lang w:eastAsia="pl-PL"/>
              </w:rPr>
              <w:t>7</w:t>
            </w:r>
          </w:p>
        </w:tc>
        <w:tc>
          <w:tcPr>
            <w:tcW w:w="8788" w:type="dxa"/>
            <w:tcBorders>
              <w:top w:val="nil"/>
              <w:left w:val="nil"/>
              <w:bottom w:val="single" w:sz="4" w:space="0" w:color="auto"/>
              <w:right w:val="single" w:sz="4" w:space="0" w:color="auto"/>
            </w:tcBorders>
            <w:shd w:val="clear" w:color="auto" w:fill="auto"/>
            <w:vAlign w:val="bottom"/>
            <w:hideMark/>
          </w:tcPr>
          <w:p w14:paraId="6383BE0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Zaakceptowane i odrzucone obrazy muszą zostać przesłane do VNA w celu przechowywania w archiwum obrazów; zaakceptowane obrazy będą przechowywane w folderze lub katalogu pacjenta, podczas gdy odrzucone obrazy będą przechowywane w folderze lub katalogu odrzuconych w archiwum obrazów. Powód odrzucenia obrazu (ze zdefiniowanej listy) oraz nazwa użytkownika i kod, który odrzucił (pole obowiązkowe z listy wyboru użytkownika) obraz musi zostać zarejestrowany przez system. Musi to być w pełni </w:t>
            </w:r>
            <w:proofErr w:type="spellStart"/>
            <w:r w:rsidRPr="00E7361C">
              <w:rPr>
                <w:rFonts w:ascii="Calibri" w:eastAsia="Times New Roman" w:hAnsi="Calibri" w:cs="Calibri"/>
                <w:color w:val="000000"/>
                <w:lang w:eastAsia="pl-PL"/>
              </w:rPr>
              <w:t>audytowalne</w:t>
            </w:r>
            <w:proofErr w:type="spellEnd"/>
            <w:r w:rsidRPr="00E7361C">
              <w:rPr>
                <w:rFonts w:ascii="Calibri" w:eastAsia="Times New Roman" w:hAnsi="Calibri" w:cs="Calibri"/>
                <w:color w:val="000000"/>
                <w:lang w:eastAsia="pl-PL"/>
              </w:rPr>
              <w:t>, a dane audytowe możliwe do wyeksportowania.</w:t>
            </w:r>
          </w:p>
        </w:tc>
      </w:tr>
      <w:tr w:rsidR="0032048A" w:rsidRPr="00E7361C" w14:paraId="5A1317EA"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4CBA755" w14:textId="6D99373A"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lastRenderedPageBreak/>
              <w:t>6</w:t>
            </w:r>
            <w:r w:rsidR="00A4511D">
              <w:rPr>
                <w:rFonts w:ascii="Calibri" w:eastAsia="Times New Roman" w:hAnsi="Calibri" w:cs="Calibri"/>
                <w:color w:val="000000"/>
                <w:lang w:eastAsia="pl-PL"/>
              </w:rPr>
              <w:t>8</w:t>
            </w:r>
          </w:p>
        </w:tc>
        <w:tc>
          <w:tcPr>
            <w:tcW w:w="8788" w:type="dxa"/>
            <w:tcBorders>
              <w:top w:val="nil"/>
              <w:left w:val="nil"/>
              <w:bottom w:val="single" w:sz="4" w:space="0" w:color="auto"/>
              <w:right w:val="single" w:sz="4" w:space="0" w:color="auto"/>
            </w:tcBorders>
            <w:shd w:val="clear" w:color="auto" w:fill="auto"/>
            <w:vAlign w:val="bottom"/>
            <w:hideMark/>
          </w:tcPr>
          <w:p w14:paraId="13DF26F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zawierać narzędzia pomagające w zarządzaniu danymi i dokumentacją pacjentów; na przykład, z zastrzeżeniem odpowiednich środków kontroli bezpieczeństwa, należy zapewnić funkcje umożliwiające łączenie, rozłączanie i usuwanie rekordów danych oraz umożliwianie ponownego przypisania obrazów innym pacjentom (np. gdy połączenie zostało przeprowadzone przez pomyłkę).</w:t>
            </w:r>
          </w:p>
        </w:tc>
      </w:tr>
      <w:tr w:rsidR="0032048A" w:rsidRPr="00E7361C" w14:paraId="40ADFB01" w14:textId="77777777" w:rsidTr="00021A72">
        <w:trPr>
          <w:trHeight w:val="172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BBA5361" w14:textId="509F4E5C" w:rsidR="000F2E55" w:rsidRPr="00E7361C" w:rsidRDefault="00A4511D" w:rsidP="000B170B">
            <w:pPr>
              <w:spacing w:after="0" w:line="240" w:lineRule="auto"/>
              <w:jc w:val="left"/>
              <w:rPr>
                <w:rFonts w:ascii="Calibri" w:eastAsia="Times New Roman" w:hAnsi="Calibri" w:cs="Calibri"/>
                <w:color w:val="000000"/>
                <w:lang w:eastAsia="pl-PL"/>
              </w:rPr>
            </w:pPr>
            <w:r>
              <w:rPr>
                <w:rFonts w:ascii="Calibri" w:eastAsia="Times New Roman" w:hAnsi="Calibri" w:cs="Calibri"/>
                <w:color w:val="000000"/>
                <w:lang w:eastAsia="pl-PL"/>
              </w:rPr>
              <w:t>69</w:t>
            </w:r>
          </w:p>
        </w:tc>
        <w:tc>
          <w:tcPr>
            <w:tcW w:w="8788" w:type="dxa"/>
            <w:tcBorders>
              <w:top w:val="nil"/>
              <w:left w:val="nil"/>
              <w:bottom w:val="single" w:sz="4" w:space="0" w:color="auto"/>
              <w:right w:val="single" w:sz="4" w:space="0" w:color="auto"/>
            </w:tcBorders>
            <w:shd w:val="clear" w:color="auto" w:fill="auto"/>
            <w:vAlign w:val="bottom"/>
            <w:hideMark/>
          </w:tcPr>
          <w:p w14:paraId="561D6BC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PACS musi mieć możliwość importowania obrazów (w razie potrzeby anonimowych, w tym raportów diagnostycznych, jeśli są dostępne) e-mail, USB, CD, DVD, Blue-</w:t>
            </w:r>
            <w:proofErr w:type="spellStart"/>
            <w:r w:rsidRPr="00E7361C">
              <w:rPr>
                <w:rFonts w:ascii="Calibri" w:eastAsia="Times New Roman" w:hAnsi="Calibri" w:cs="Calibri"/>
                <w:color w:val="000000"/>
                <w:lang w:eastAsia="pl-PL"/>
              </w:rPr>
              <w:t>ray</w:t>
            </w:r>
            <w:proofErr w:type="spellEnd"/>
            <w:r w:rsidRPr="00E7361C">
              <w:rPr>
                <w:rFonts w:ascii="Calibri" w:eastAsia="Times New Roman" w:hAnsi="Calibri" w:cs="Calibri"/>
                <w:color w:val="000000"/>
                <w:lang w:eastAsia="pl-PL"/>
              </w:rPr>
              <w:t>, dysk optyczny lub dowolny inny wymienny nośnik cyfrowy z dowolnej „stacji roboczej” Systemu lub „klientów”, z zastrzeżeniem praw dostępu użytkownika do dowolnego eksportu w formatach obejmujących między innymi DICOM, JPEG, AVI. W przypadku eksportu obrazów w formacie DICOM należy dołączyć oprogramowanie do przeglądania.</w:t>
            </w:r>
          </w:p>
        </w:tc>
      </w:tr>
      <w:tr w:rsidR="0032048A" w:rsidRPr="00E7361C" w14:paraId="2CD6CC79" w14:textId="77777777" w:rsidTr="00021A72">
        <w:trPr>
          <w:trHeight w:val="172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3C39EC0" w14:textId="0494A606"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7</w:t>
            </w:r>
            <w:r w:rsidR="00A4511D">
              <w:rPr>
                <w:rFonts w:ascii="Calibri" w:eastAsia="Times New Roman" w:hAnsi="Calibri" w:cs="Calibri"/>
                <w:color w:val="000000"/>
                <w:lang w:eastAsia="pl-PL"/>
              </w:rPr>
              <w:t>0</w:t>
            </w:r>
          </w:p>
        </w:tc>
        <w:tc>
          <w:tcPr>
            <w:tcW w:w="8788" w:type="dxa"/>
            <w:tcBorders>
              <w:top w:val="nil"/>
              <w:left w:val="nil"/>
              <w:bottom w:val="single" w:sz="4" w:space="0" w:color="auto"/>
              <w:right w:val="single" w:sz="4" w:space="0" w:color="auto"/>
            </w:tcBorders>
            <w:shd w:val="clear" w:color="auto" w:fill="auto"/>
            <w:vAlign w:val="bottom"/>
            <w:hideMark/>
          </w:tcPr>
          <w:p w14:paraId="22ADFC1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System musi mieć możliwość importowania lub eksportowania pełnej historii obrazów pacjenta (na przykład do celów medycznych) w formacie DICOM/JPEG/Inny obraz za pomocą kilku kliknięć myszką. Obrazy te muszą umożliwiać łatwą </w:t>
            </w:r>
            <w:proofErr w:type="spellStart"/>
            <w:r w:rsidRPr="00E7361C">
              <w:rPr>
                <w:rFonts w:ascii="Calibri" w:eastAsia="Times New Roman" w:hAnsi="Calibri" w:cs="Calibri"/>
                <w:color w:val="000000"/>
                <w:lang w:eastAsia="pl-PL"/>
              </w:rPr>
              <w:t>anonimizację</w:t>
            </w:r>
            <w:proofErr w:type="spellEnd"/>
            <w:r w:rsidRPr="00E7361C">
              <w:rPr>
                <w:rFonts w:ascii="Calibri" w:eastAsia="Times New Roman" w:hAnsi="Calibri" w:cs="Calibri"/>
                <w:color w:val="000000"/>
                <w:lang w:eastAsia="pl-PL"/>
              </w:rPr>
              <w:t xml:space="preserve"> w przypadku eksportu za pomocą definiowanego przez użytkownika wyboru pól do </w:t>
            </w:r>
            <w:proofErr w:type="spellStart"/>
            <w:r w:rsidRPr="00E7361C">
              <w:rPr>
                <w:rFonts w:ascii="Calibri" w:eastAsia="Times New Roman" w:hAnsi="Calibri" w:cs="Calibri"/>
                <w:color w:val="000000"/>
                <w:lang w:eastAsia="pl-PL"/>
              </w:rPr>
              <w:t>anonimizacji</w:t>
            </w:r>
            <w:proofErr w:type="spellEnd"/>
            <w:r w:rsidRPr="00E7361C">
              <w:rPr>
                <w:rFonts w:ascii="Calibri" w:eastAsia="Times New Roman" w:hAnsi="Calibri" w:cs="Calibri"/>
                <w:color w:val="000000"/>
                <w:lang w:eastAsia="pl-PL"/>
              </w:rPr>
              <w:t>. System musi mieć możliwość masowego eksportu obrazów, z odpowiednimi uprawnieniami, w formacie DICOM/JPEG lub innym dla wielu pacjentów i wielu badań. Funkcjonalność ta nie może być ograniczona do określonych stacji roboczych PACS.</w:t>
            </w:r>
          </w:p>
        </w:tc>
      </w:tr>
      <w:tr w:rsidR="0032048A" w:rsidRPr="00E7361C" w14:paraId="6D3DBD55" w14:textId="77777777" w:rsidTr="00021A72">
        <w:trPr>
          <w:trHeight w:val="259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451E351" w14:textId="243F1325"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7</w:t>
            </w:r>
            <w:r w:rsidR="00A4511D">
              <w:rPr>
                <w:rFonts w:ascii="Calibri" w:eastAsia="Times New Roman" w:hAnsi="Calibri" w:cs="Calibri"/>
                <w:color w:val="000000"/>
                <w:lang w:eastAsia="pl-PL"/>
              </w:rPr>
              <w:t>1</w:t>
            </w:r>
          </w:p>
        </w:tc>
        <w:tc>
          <w:tcPr>
            <w:tcW w:w="8788" w:type="dxa"/>
            <w:tcBorders>
              <w:top w:val="nil"/>
              <w:left w:val="nil"/>
              <w:bottom w:val="single" w:sz="4" w:space="0" w:color="auto"/>
              <w:right w:val="single" w:sz="4" w:space="0" w:color="auto"/>
            </w:tcBorders>
            <w:shd w:val="clear" w:color="auto" w:fill="auto"/>
            <w:vAlign w:val="bottom"/>
            <w:hideMark/>
          </w:tcPr>
          <w:p w14:paraId="048A85CD" w14:textId="4FCE614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być w stanie generować na przykład następujące raporty statystyczne:</w:t>
            </w:r>
            <w:r w:rsidRPr="00E7361C">
              <w:rPr>
                <w:rFonts w:ascii="Calibri" w:eastAsia="Times New Roman" w:hAnsi="Calibri" w:cs="Calibri"/>
                <w:color w:val="000000"/>
                <w:lang w:eastAsia="pl-PL"/>
              </w:rPr>
              <w:br/>
              <w:t>- listy śledzenia pacjentów</w:t>
            </w:r>
            <w:r w:rsidRPr="00E7361C">
              <w:rPr>
                <w:rFonts w:ascii="Calibri" w:eastAsia="Times New Roman" w:hAnsi="Calibri" w:cs="Calibri"/>
                <w:color w:val="000000"/>
                <w:lang w:eastAsia="pl-PL"/>
              </w:rPr>
              <w:br/>
              <w:t xml:space="preserve">- Pacjenci nieznani </w:t>
            </w:r>
            <w:r w:rsidR="006808AD">
              <w:rPr>
                <w:rFonts w:ascii="Calibri" w:eastAsia="Times New Roman" w:hAnsi="Calibri" w:cs="Calibri"/>
                <w:color w:val="000000"/>
                <w:lang w:eastAsia="pl-PL"/>
              </w:rPr>
              <w:t>NN</w:t>
            </w:r>
            <w:r w:rsidRPr="00E7361C">
              <w:rPr>
                <w:rFonts w:ascii="Calibri" w:eastAsia="Times New Roman" w:hAnsi="Calibri" w:cs="Calibri"/>
                <w:color w:val="000000"/>
                <w:lang w:eastAsia="pl-PL"/>
              </w:rPr>
              <w:br/>
              <w:t>- Zduplikowani pacjenci</w:t>
            </w:r>
            <w:r w:rsidRPr="00E7361C">
              <w:rPr>
                <w:rFonts w:ascii="Calibri" w:eastAsia="Times New Roman" w:hAnsi="Calibri" w:cs="Calibri"/>
                <w:color w:val="000000"/>
                <w:lang w:eastAsia="pl-PL"/>
              </w:rPr>
              <w:br/>
              <w:t>- Niepełne badania</w:t>
            </w:r>
            <w:r w:rsidRPr="00E7361C">
              <w:rPr>
                <w:rFonts w:ascii="Calibri" w:eastAsia="Times New Roman" w:hAnsi="Calibri" w:cs="Calibri"/>
                <w:color w:val="000000"/>
                <w:lang w:eastAsia="pl-PL"/>
              </w:rPr>
              <w:br/>
              <w:t>- Niezweryfikowane opisy</w:t>
            </w:r>
            <w:r w:rsidRPr="00E7361C">
              <w:rPr>
                <w:rFonts w:ascii="Calibri" w:eastAsia="Times New Roman" w:hAnsi="Calibri" w:cs="Calibri"/>
                <w:color w:val="000000"/>
                <w:lang w:eastAsia="pl-PL"/>
              </w:rPr>
              <w:br/>
              <w:t>- Obciążenie pracą radiologa (według opisów, aneksów, opisów wspólnych, opisów wstępnych, opisów asystentów)</w:t>
            </w:r>
            <w:r w:rsidRPr="00E7361C">
              <w:rPr>
                <w:rFonts w:ascii="Calibri" w:eastAsia="Times New Roman" w:hAnsi="Calibri" w:cs="Calibri"/>
                <w:color w:val="000000"/>
                <w:lang w:eastAsia="pl-PL"/>
              </w:rPr>
              <w:br/>
              <w:t>- Wyszukiwanie słów kluczowych w tekście opisu</w:t>
            </w:r>
          </w:p>
        </w:tc>
      </w:tr>
      <w:tr w:rsidR="0032048A" w:rsidRPr="00E7361C" w14:paraId="504401BD" w14:textId="77777777" w:rsidTr="00021A72">
        <w:trPr>
          <w:trHeight w:val="1440"/>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D7BB48C" w14:textId="5E572314"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7</w:t>
            </w:r>
            <w:r w:rsidR="00A4511D">
              <w:rPr>
                <w:rFonts w:ascii="Calibri" w:eastAsia="Times New Roman" w:hAnsi="Calibri" w:cs="Calibri"/>
                <w:color w:val="000000"/>
                <w:lang w:eastAsia="pl-PL"/>
              </w:rPr>
              <w:t>2</w:t>
            </w:r>
          </w:p>
        </w:tc>
        <w:tc>
          <w:tcPr>
            <w:tcW w:w="8788" w:type="dxa"/>
            <w:tcBorders>
              <w:top w:val="nil"/>
              <w:left w:val="nil"/>
              <w:bottom w:val="single" w:sz="4" w:space="0" w:color="auto"/>
              <w:right w:val="single" w:sz="4" w:space="0" w:color="auto"/>
            </w:tcBorders>
            <w:shd w:val="clear" w:color="auto" w:fill="auto"/>
            <w:hideMark/>
          </w:tcPr>
          <w:p w14:paraId="0DCA5A4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Korzystanie z aplikacji statystycznej nie może opierać się na znajomości języka SQL (</w:t>
            </w:r>
            <w:proofErr w:type="spellStart"/>
            <w:r w:rsidRPr="00E7361C">
              <w:rPr>
                <w:rFonts w:ascii="Calibri" w:eastAsia="Times New Roman" w:hAnsi="Calibri" w:cs="Calibri"/>
                <w:color w:val="000000"/>
                <w:lang w:eastAsia="pl-PL"/>
              </w:rPr>
              <w:t>Structured</w:t>
            </w:r>
            <w:proofErr w:type="spellEnd"/>
            <w:r w:rsidRPr="00E7361C">
              <w:rPr>
                <w:rFonts w:ascii="Calibri" w:eastAsia="Times New Roman" w:hAnsi="Calibri" w:cs="Calibri"/>
                <w:color w:val="000000"/>
                <w:lang w:eastAsia="pl-PL"/>
              </w:rPr>
              <w:t xml:space="preserve"> Query Language) ani całej struktury bazy danych.</w:t>
            </w:r>
            <w:r w:rsidRPr="00E7361C">
              <w:rPr>
                <w:rFonts w:ascii="Calibri" w:eastAsia="Times New Roman" w:hAnsi="Calibri" w:cs="Calibri"/>
                <w:color w:val="000000"/>
                <w:lang w:eastAsia="pl-PL"/>
              </w:rPr>
              <w:br/>
              <w:t>Aplikacja posiada zdolność współpracy/integracji z zewnętrznym systemem klasy BI w zakresie eksportu niezbędnych danych, lub tworzenia widoków.</w:t>
            </w:r>
          </w:p>
        </w:tc>
      </w:tr>
      <w:tr w:rsidR="0032048A" w:rsidRPr="00E7361C" w14:paraId="558AD05B"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D40674E" w14:textId="5035B75D"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7</w:t>
            </w:r>
            <w:r w:rsidR="00A4511D">
              <w:rPr>
                <w:rFonts w:ascii="Calibri" w:eastAsia="Times New Roman" w:hAnsi="Calibri" w:cs="Calibri"/>
                <w:color w:val="000000"/>
                <w:lang w:eastAsia="pl-PL"/>
              </w:rPr>
              <w:t>3</w:t>
            </w:r>
          </w:p>
        </w:tc>
        <w:tc>
          <w:tcPr>
            <w:tcW w:w="8788" w:type="dxa"/>
            <w:tcBorders>
              <w:top w:val="nil"/>
              <w:left w:val="nil"/>
              <w:bottom w:val="single" w:sz="4" w:space="0" w:color="auto"/>
              <w:right w:val="single" w:sz="4" w:space="0" w:color="auto"/>
            </w:tcBorders>
            <w:shd w:val="clear" w:color="auto" w:fill="auto"/>
            <w:vAlign w:val="bottom"/>
            <w:hideMark/>
          </w:tcPr>
          <w:p w14:paraId="6AC7F3D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Aplikacja statystyczna musi mieć możliwość wysyłania zapytań do dowolnego elementu pola bazy danych przechowywanego przez system lub graficzny interfejs użytkownika systemu. </w:t>
            </w:r>
          </w:p>
        </w:tc>
      </w:tr>
      <w:tr w:rsidR="0032048A" w:rsidRPr="00E7361C" w14:paraId="75732C55"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975D42C" w14:textId="1C8CB6CE"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7</w:t>
            </w:r>
            <w:r w:rsidR="00A4511D">
              <w:rPr>
                <w:rFonts w:ascii="Calibri" w:eastAsia="Times New Roman" w:hAnsi="Calibri" w:cs="Calibri"/>
                <w:color w:val="000000"/>
                <w:lang w:eastAsia="pl-PL"/>
              </w:rPr>
              <w:t>4</w:t>
            </w:r>
          </w:p>
        </w:tc>
        <w:tc>
          <w:tcPr>
            <w:tcW w:w="8788" w:type="dxa"/>
            <w:tcBorders>
              <w:top w:val="nil"/>
              <w:left w:val="nil"/>
              <w:bottom w:val="single" w:sz="4" w:space="0" w:color="auto"/>
              <w:right w:val="single" w:sz="4" w:space="0" w:color="auto"/>
            </w:tcBorders>
            <w:shd w:val="clear" w:color="auto" w:fill="auto"/>
            <w:vAlign w:val="bottom"/>
            <w:hideMark/>
          </w:tcPr>
          <w:p w14:paraId="185989D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Musi istnieć możliwość eksportu wyniku w wielu formatach, np. tekst, CSV, EXCEL;</w:t>
            </w:r>
          </w:p>
        </w:tc>
      </w:tr>
      <w:tr w:rsidR="0032048A" w:rsidRPr="00E7361C" w14:paraId="234AB6AF" w14:textId="77777777" w:rsidTr="00021A72">
        <w:trPr>
          <w:trHeight w:val="1440"/>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AEC475A" w14:textId="0812E301"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7</w:t>
            </w:r>
            <w:r w:rsidR="00A4511D">
              <w:rPr>
                <w:rFonts w:ascii="Calibri" w:eastAsia="Times New Roman" w:hAnsi="Calibri" w:cs="Calibri"/>
                <w:color w:val="000000"/>
                <w:lang w:eastAsia="pl-PL"/>
              </w:rPr>
              <w:t>5</w:t>
            </w:r>
          </w:p>
        </w:tc>
        <w:tc>
          <w:tcPr>
            <w:tcW w:w="8788" w:type="dxa"/>
            <w:tcBorders>
              <w:top w:val="nil"/>
              <w:left w:val="nil"/>
              <w:bottom w:val="single" w:sz="4" w:space="0" w:color="auto"/>
              <w:right w:val="single" w:sz="4" w:space="0" w:color="auto"/>
            </w:tcBorders>
            <w:shd w:val="clear" w:color="auto" w:fill="auto"/>
            <w:vAlign w:val="bottom"/>
            <w:hideMark/>
          </w:tcPr>
          <w:p w14:paraId="257A06D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Pakiet statystyczny będzie zawierał funkcję automatycznego harmonogramowania raportów, dzięki czemu m.in. raporty dzienne, tygodniowe i miesięczne są tworzone bez interwencji użytkownika i jako zadanie w tle, dzięki czemu użytkownicy mogą kontynuować inne działania. Raporty te muszą mieć możliwość automatycznego eksportu w określonym typie pliku (EXCEL, CSV itp.), do określonej lokalizacji pliku.</w:t>
            </w:r>
          </w:p>
        </w:tc>
      </w:tr>
      <w:tr w:rsidR="0032048A" w:rsidRPr="00E7361C" w14:paraId="766BC2B0"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5C6C55D" w14:textId="7F89D678"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7</w:t>
            </w:r>
            <w:r w:rsidR="00A4511D">
              <w:rPr>
                <w:rFonts w:ascii="Calibri" w:eastAsia="Times New Roman" w:hAnsi="Calibri" w:cs="Calibri"/>
                <w:color w:val="000000"/>
                <w:lang w:eastAsia="pl-PL"/>
              </w:rPr>
              <w:t>6</w:t>
            </w:r>
          </w:p>
        </w:tc>
        <w:tc>
          <w:tcPr>
            <w:tcW w:w="8788" w:type="dxa"/>
            <w:tcBorders>
              <w:top w:val="nil"/>
              <w:left w:val="nil"/>
              <w:bottom w:val="single" w:sz="4" w:space="0" w:color="auto"/>
              <w:right w:val="single" w:sz="4" w:space="0" w:color="auto"/>
            </w:tcBorders>
            <w:shd w:val="clear" w:color="auto" w:fill="auto"/>
            <w:vAlign w:val="bottom"/>
            <w:hideMark/>
          </w:tcPr>
          <w:p w14:paraId="758E631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Pakiet statystyczny musi umożliwiać wyświetlenie raportu, jego eksport lub wydruk.</w:t>
            </w:r>
          </w:p>
        </w:tc>
      </w:tr>
      <w:tr w:rsidR="000F2E55" w:rsidRPr="00E7361C" w14:paraId="7F544794" w14:textId="77777777" w:rsidTr="000B170B">
        <w:trPr>
          <w:trHeight w:val="288"/>
          <w:jc w:val="center"/>
        </w:trPr>
        <w:tc>
          <w:tcPr>
            <w:tcW w:w="9497" w:type="dxa"/>
            <w:gridSpan w:val="2"/>
            <w:tcBorders>
              <w:top w:val="single" w:sz="4" w:space="0" w:color="auto"/>
              <w:left w:val="single" w:sz="4" w:space="0" w:color="auto"/>
              <w:bottom w:val="single" w:sz="4" w:space="0" w:color="auto"/>
              <w:right w:val="single" w:sz="4" w:space="0" w:color="auto"/>
            </w:tcBorders>
            <w:shd w:val="clear" w:color="000000" w:fill="F2F2F2"/>
            <w:hideMark/>
          </w:tcPr>
          <w:p w14:paraId="25F69238" w14:textId="77777777" w:rsidR="000F2E55" w:rsidRPr="00E7361C" w:rsidRDefault="000F2E55" w:rsidP="000B170B">
            <w:pPr>
              <w:spacing w:after="0" w:line="240" w:lineRule="auto"/>
              <w:jc w:val="left"/>
              <w:rPr>
                <w:rFonts w:ascii="Calibri" w:eastAsia="Times New Roman" w:hAnsi="Calibri" w:cs="Calibri"/>
                <w:b/>
                <w:bCs/>
                <w:color w:val="3F3F3F"/>
                <w:lang w:eastAsia="pl-PL"/>
              </w:rPr>
            </w:pPr>
            <w:r w:rsidRPr="00E7361C">
              <w:rPr>
                <w:rFonts w:ascii="Calibri" w:eastAsia="Times New Roman" w:hAnsi="Calibri" w:cs="Calibri"/>
                <w:b/>
                <w:bCs/>
                <w:color w:val="3F3F3F"/>
                <w:lang w:eastAsia="pl-PL"/>
              </w:rPr>
              <w:t>Rozwój i utrzymanie wersji systemu</w:t>
            </w:r>
          </w:p>
        </w:tc>
      </w:tr>
      <w:tr w:rsidR="0032048A" w:rsidRPr="00E7361C" w14:paraId="491E7EE6"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F4B05C7" w14:textId="1CF44F4F"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7</w:t>
            </w:r>
            <w:r w:rsidR="00A4511D">
              <w:rPr>
                <w:rFonts w:ascii="Calibri" w:eastAsia="Times New Roman" w:hAnsi="Calibri" w:cs="Calibri"/>
                <w:color w:val="000000"/>
                <w:lang w:eastAsia="pl-PL"/>
              </w:rPr>
              <w:t>7</w:t>
            </w:r>
          </w:p>
        </w:tc>
        <w:tc>
          <w:tcPr>
            <w:tcW w:w="8788" w:type="dxa"/>
            <w:tcBorders>
              <w:top w:val="nil"/>
              <w:left w:val="nil"/>
              <w:bottom w:val="single" w:sz="4" w:space="0" w:color="auto"/>
              <w:right w:val="single" w:sz="4" w:space="0" w:color="auto"/>
            </w:tcBorders>
            <w:shd w:val="clear" w:color="auto" w:fill="auto"/>
            <w:vAlign w:val="bottom"/>
            <w:hideMark/>
          </w:tcPr>
          <w:p w14:paraId="5C299DC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dostosować swoje procesy w odniesieniu do standardów zarządzania systemem ISO20000 i zapewnić dostęp do celów audytu.</w:t>
            </w:r>
          </w:p>
        </w:tc>
      </w:tr>
      <w:tr w:rsidR="0032048A" w:rsidRPr="00E7361C" w14:paraId="78240FF0" w14:textId="77777777" w:rsidTr="00021A72">
        <w:trPr>
          <w:trHeight w:val="230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A143EE6" w14:textId="223FDD4A"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lastRenderedPageBreak/>
              <w:t>7</w:t>
            </w:r>
            <w:r w:rsidR="00A4511D">
              <w:rPr>
                <w:rFonts w:ascii="Calibri" w:eastAsia="Times New Roman" w:hAnsi="Calibri" w:cs="Calibri"/>
                <w:color w:val="000000"/>
                <w:lang w:eastAsia="pl-PL"/>
              </w:rPr>
              <w:t>8</w:t>
            </w:r>
          </w:p>
        </w:tc>
        <w:tc>
          <w:tcPr>
            <w:tcW w:w="8788" w:type="dxa"/>
            <w:tcBorders>
              <w:top w:val="nil"/>
              <w:left w:val="nil"/>
              <w:bottom w:val="single" w:sz="4" w:space="0" w:color="auto"/>
              <w:right w:val="single" w:sz="4" w:space="0" w:color="auto"/>
            </w:tcBorders>
            <w:shd w:val="clear" w:color="auto" w:fill="auto"/>
            <w:vAlign w:val="bottom"/>
            <w:hideMark/>
          </w:tcPr>
          <w:p w14:paraId="65BDD5A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Oferent musi zapewnić krytyczne uaktualnienia Systemu w ramach umów dotyczących konserwacji i wsparcia. Oferent musi zapewnić, że całe oprogramowanie jest w wersji co najmniej bieżącej minus 1, tj. nie późniejszej niż ostatnia obsługiwana wersja od dostawców oprogramowania przez cały okres gwarancji. Jeżeli w okresie gwarancji zostanie wydana wersja systemu to Wykonawca jest zobowiązany do zaplanowania i wykonania </w:t>
            </w:r>
            <w:proofErr w:type="spellStart"/>
            <w:r w:rsidRPr="00E7361C">
              <w:rPr>
                <w:rFonts w:ascii="Calibri" w:eastAsia="Times New Roman" w:hAnsi="Calibri" w:cs="Calibri"/>
                <w:color w:val="000000"/>
                <w:lang w:eastAsia="pl-PL"/>
              </w:rPr>
              <w:t>upgradu</w:t>
            </w:r>
            <w:proofErr w:type="spellEnd"/>
            <w:r w:rsidRPr="00E7361C">
              <w:rPr>
                <w:rFonts w:ascii="Calibri" w:eastAsia="Times New Roman" w:hAnsi="Calibri" w:cs="Calibri"/>
                <w:color w:val="000000"/>
                <w:lang w:eastAsia="pl-PL"/>
              </w:rPr>
              <w:t xml:space="preserve"> w porozumieniu z Zamawiającym i uprzedniej akceptacji. </w:t>
            </w:r>
            <w:r w:rsidRPr="00E7361C">
              <w:rPr>
                <w:rFonts w:ascii="Calibri" w:eastAsia="Times New Roman" w:hAnsi="Calibri" w:cs="Calibri"/>
                <w:color w:val="000000"/>
                <w:lang w:eastAsia="pl-PL"/>
              </w:rPr>
              <w:br/>
              <w:t xml:space="preserve">Pozostałe poprawki nie wchodzące w skład nowej wersji systemu podlegają bieżącej konsultacji z Zamawiającym celem uzgodnienia warunków ich możliwie bezzwłocznej instalacji na środowisku produkcyjnym. </w:t>
            </w:r>
          </w:p>
        </w:tc>
      </w:tr>
      <w:tr w:rsidR="0032048A" w:rsidRPr="00E7361C" w14:paraId="1B4562D5"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4EFB8B1" w14:textId="5A0003E7" w:rsidR="000F2E55" w:rsidRPr="00E7361C" w:rsidRDefault="00A4511D" w:rsidP="000B170B">
            <w:pPr>
              <w:spacing w:after="0" w:line="240" w:lineRule="auto"/>
              <w:jc w:val="left"/>
              <w:rPr>
                <w:rFonts w:ascii="Calibri" w:eastAsia="Times New Roman" w:hAnsi="Calibri" w:cs="Calibri"/>
                <w:color w:val="000000"/>
                <w:lang w:eastAsia="pl-PL"/>
              </w:rPr>
            </w:pPr>
            <w:r>
              <w:rPr>
                <w:rFonts w:ascii="Calibri" w:eastAsia="Times New Roman" w:hAnsi="Calibri" w:cs="Calibri"/>
                <w:color w:val="000000"/>
                <w:lang w:eastAsia="pl-PL"/>
              </w:rPr>
              <w:t>79</w:t>
            </w:r>
          </w:p>
        </w:tc>
        <w:tc>
          <w:tcPr>
            <w:tcW w:w="8788" w:type="dxa"/>
            <w:tcBorders>
              <w:top w:val="nil"/>
              <w:left w:val="nil"/>
              <w:bottom w:val="single" w:sz="4" w:space="0" w:color="auto"/>
              <w:right w:val="single" w:sz="4" w:space="0" w:color="auto"/>
            </w:tcBorders>
            <w:shd w:val="clear" w:color="auto" w:fill="auto"/>
            <w:vAlign w:val="bottom"/>
            <w:hideMark/>
          </w:tcPr>
          <w:p w14:paraId="1B8D23E9" w14:textId="008E2F56"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System musi </w:t>
            </w:r>
            <w:r w:rsidR="009A3FE6">
              <w:rPr>
                <w:rFonts w:ascii="Calibri" w:eastAsia="Times New Roman" w:hAnsi="Calibri" w:cs="Calibri"/>
                <w:color w:val="000000"/>
                <w:lang w:eastAsia="pl-PL"/>
              </w:rPr>
              <w:t xml:space="preserve">prowadzić auto monitoring </w:t>
            </w:r>
            <w:r w:rsidRPr="00E7361C">
              <w:rPr>
                <w:rFonts w:ascii="Calibri" w:eastAsia="Times New Roman" w:hAnsi="Calibri" w:cs="Calibri"/>
                <w:color w:val="000000"/>
                <w:lang w:eastAsia="pl-PL"/>
              </w:rPr>
              <w:t>i generować alerty o wykrytych błędach oraz wydawać je za pośrednictwem standardowych kanałów komunikacji.</w:t>
            </w:r>
          </w:p>
        </w:tc>
      </w:tr>
      <w:tr w:rsidR="0032048A" w:rsidRPr="00E7361C" w14:paraId="37673A9A"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2C086AA" w14:textId="2EF13EB3" w:rsidR="000F2E55" w:rsidRPr="00E7361C" w:rsidRDefault="00A4511D" w:rsidP="000B170B">
            <w:pPr>
              <w:spacing w:after="0" w:line="240" w:lineRule="auto"/>
              <w:jc w:val="left"/>
              <w:rPr>
                <w:rFonts w:ascii="Calibri" w:eastAsia="Times New Roman" w:hAnsi="Calibri" w:cs="Calibri"/>
                <w:color w:val="000000"/>
                <w:lang w:eastAsia="pl-PL"/>
              </w:rPr>
            </w:pPr>
            <w:r>
              <w:rPr>
                <w:rFonts w:ascii="Calibri" w:eastAsia="Times New Roman" w:hAnsi="Calibri" w:cs="Calibri"/>
                <w:color w:val="000000"/>
                <w:lang w:eastAsia="pl-PL"/>
              </w:rPr>
              <w:t>80</w:t>
            </w:r>
          </w:p>
        </w:tc>
        <w:tc>
          <w:tcPr>
            <w:tcW w:w="8788" w:type="dxa"/>
            <w:tcBorders>
              <w:top w:val="nil"/>
              <w:left w:val="nil"/>
              <w:bottom w:val="single" w:sz="4" w:space="0" w:color="auto"/>
              <w:right w:val="single" w:sz="4" w:space="0" w:color="auto"/>
            </w:tcBorders>
            <w:shd w:val="clear" w:color="auto" w:fill="auto"/>
            <w:vAlign w:val="bottom"/>
            <w:hideMark/>
          </w:tcPr>
          <w:p w14:paraId="2EFADD8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Warunki błędu wykryte przez aplikację muszą skutkować znaczącym komunikatem diagnostycznym ostrzegającym użytkownika o wystąpieniu problemu i dostarczającym informacji wystarczających do zidentyfikowania natury błędu.</w:t>
            </w:r>
          </w:p>
        </w:tc>
      </w:tr>
      <w:tr w:rsidR="0032048A" w:rsidRPr="00E7361C" w14:paraId="48D0378D" w14:textId="77777777" w:rsidTr="00021A72">
        <w:trPr>
          <w:trHeight w:val="1440"/>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4F0E49A" w14:textId="125DF6B2"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8</w:t>
            </w:r>
            <w:r w:rsidR="00A4511D">
              <w:rPr>
                <w:rFonts w:ascii="Calibri" w:eastAsia="Times New Roman" w:hAnsi="Calibri" w:cs="Calibri"/>
                <w:color w:val="000000"/>
                <w:lang w:eastAsia="pl-PL"/>
              </w:rPr>
              <w:t>1</w:t>
            </w:r>
          </w:p>
        </w:tc>
        <w:tc>
          <w:tcPr>
            <w:tcW w:w="8788" w:type="dxa"/>
            <w:tcBorders>
              <w:top w:val="nil"/>
              <w:left w:val="nil"/>
              <w:bottom w:val="single" w:sz="4" w:space="0" w:color="auto"/>
              <w:right w:val="single" w:sz="4" w:space="0" w:color="auto"/>
            </w:tcBorders>
            <w:shd w:val="clear" w:color="auto" w:fill="auto"/>
            <w:vAlign w:val="bottom"/>
            <w:hideMark/>
          </w:tcPr>
          <w:p w14:paraId="287E925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Oferent musi monitorować wykorzystanie Systemu i zasobów oraz zapewniać Zamawiającemu wyświetlanie wzorców użytkowania i statystyk w czasie rzeczywistym za pośrednictwem interaktywnego pulpitu nawigacyjnego. Dane te mają być dostępne tylko dla zatwierdzonych użytkowników. System musi również zapewniać elastyczne raportowanie, aby umożliwić ewolucję raportów w czasie bez konieczności modyfikacji kodu.</w:t>
            </w:r>
          </w:p>
        </w:tc>
      </w:tr>
      <w:tr w:rsidR="0032048A" w:rsidRPr="00E7361C" w14:paraId="3CD7A6D7"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C4743E7" w14:textId="285156BB"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8</w:t>
            </w:r>
            <w:r w:rsidR="00A4511D">
              <w:rPr>
                <w:rFonts w:ascii="Calibri" w:eastAsia="Times New Roman" w:hAnsi="Calibri" w:cs="Calibri"/>
                <w:color w:val="000000"/>
                <w:lang w:eastAsia="pl-PL"/>
              </w:rPr>
              <w:t>2</w:t>
            </w:r>
          </w:p>
        </w:tc>
        <w:tc>
          <w:tcPr>
            <w:tcW w:w="8788" w:type="dxa"/>
            <w:tcBorders>
              <w:top w:val="nil"/>
              <w:left w:val="nil"/>
              <w:bottom w:val="single" w:sz="4" w:space="0" w:color="auto"/>
              <w:right w:val="single" w:sz="4" w:space="0" w:color="auto"/>
            </w:tcBorders>
            <w:shd w:val="clear" w:color="auto" w:fill="auto"/>
            <w:vAlign w:val="bottom"/>
            <w:hideMark/>
          </w:tcPr>
          <w:p w14:paraId="2504BC2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Wszystkie konta użytkowników PACS i VNA muszą być dostępne ze wszystkich miejsc pracy dla administratora systemu.</w:t>
            </w:r>
          </w:p>
        </w:tc>
      </w:tr>
      <w:tr w:rsidR="0032048A" w:rsidRPr="00E7361C" w14:paraId="15EA74A2"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BC78850" w14:textId="650E2DEA"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8</w:t>
            </w:r>
            <w:r w:rsidR="00A4511D">
              <w:rPr>
                <w:rFonts w:ascii="Calibri" w:eastAsia="Times New Roman" w:hAnsi="Calibri" w:cs="Calibri"/>
                <w:color w:val="000000"/>
                <w:lang w:eastAsia="pl-PL"/>
              </w:rPr>
              <w:t>3</w:t>
            </w:r>
          </w:p>
        </w:tc>
        <w:tc>
          <w:tcPr>
            <w:tcW w:w="8788" w:type="dxa"/>
            <w:tcBorders>
              <w:top w:val="nil"/>
              <w:left w:val="nil"/>
              <w:bottom w:val="single" w:sz="4" w:space="0" w:color="auto"/>
              <w:right w:val="single" w:sz="4" w:space="0" w:color="auto"/>
            </w:tcBorders>
            <w:shd w:val="clear" w:color="auto" w:fill="auto"/>
            <w:vAlign w:val="bottom"/>
            <w:hideMark/>
          </w:tcPr>
          <w:p w14:paraId="20C5231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Role użytkowników muszą być konfigurowalne lokalnie w systemie PACS przez personel z odpowiednimi uprawnieniami administracyjnymi oprócz uprawnień skonfigurowanych w zestawie reguł AD.</w:t>
            </w:r>
          </w:p>
        </w:tc>
      </w:tr>
      <w:tr w:rsidR="0032048A" w:rsidRPr="00E7361C" w14:paraId="7800016A"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17105CF" w14:textId="7E6042D3"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8</w:t>
            </w:r>
            <w:r w:rsidR="00A4511D">
              <w:rPr>
                <w:rFonts w:ascii="Calibri" w:eastAsia="Times New Roman" w:hAnsi="Calibri" w:cs="Calibri"/>
                <w:color w:val="000000"/>
                <w:lang w:eastAsia="pl-PL"/>
              </w:rPr>
              <w:t>4</w:t>
            </w:r>
          </w:p>
        </w:tc>
        <w:tc>
          <w:tcPr>
            <w:tcW w:w="8788" w:type="dxa"/>
            <w:tcBorders>
              <w:top w:val="nil"/>
              <w:left w:val="nil"/>
              <w:bottom w:val="single" w:sz="4" w:space="0" w:color="auto"/>
              <w:right w:val="single" w:sz="4" w:space="0" w:color="auto"/>
            </w:tcBorders>
            <w:shd w:val="clear" w:color="auto" w:fill="auto"/>
            <w:vAlign w:val="bottom"/>
            <w:hideMark/>
          </w:tcPr>
          <w:p w14:paraId="77F8B2E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PACS powinien być w pełni konfigurowalny przez odpowiednio przeszkolony personel, aby obejmował integrację modalności DICOM i miejsc docelowych wysyłania/odbierania DICOM.</w:t>
            </w:r>
          </w:p>
        </w:tc>
      </w:tr>
      <w:tr w:rsidR="0032048A" w:rsidRPr="00E7361C" w14:paraId="24E97E71"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9F7DE93" w14:textId="1F7E79D4"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8</w:t>
            </w:r>
            <w:r w:rsidR="00A4511D">
              <w:rPr>
                <w:rFonts w:ascii="Calibri" w:eastAsia="Times New Roman" w:hAnsi="Calibri" w:cs="Calibri"/>
                <w:color w:val="000000"/>
                <w:lang w:eastAsia="pl-PL"/>
              </w:rPr>
              <w:t>5</w:t>
            </w:r>
          </w:p>
        </w:tc>
        <w:tc>
          <w:tcPr>
            <w:tcW w:w="8788" w:type="dxa"/>
            <w:tcBorders>
              <w:top w:val="nil"/>
              <w:left w:val="nil"/>
              <w:bottom w:val="single" w:sz="4" w:space="0" w:color="auto"/>
              <w:right w:val="single" w:sz="4" w:space="0" w:color="auto"/>
            </w:tcBorders>
            <w:shd w:val="clear" w:color="auto" w:fill="auto"/>
            <w:vAlign w:val="bottom"/>
            <w:hideMark/>
          </w:tcPr>
          <w:p w14:paraId="0522638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zawierać narzędzia pomagające w zarządzaniu danymi i dokumentacją pacjentów; na przykład, z zastrzeżeniem odpowiednich środków kontroli bezpieczeństwa, należy zapewnić funkcje umożliwiające łączenie, rozłączanie i usuwanie rekordów danych oraz umożliwianie ponownego przypisania obrazów innym pacjentom (np. gdy połączenie zostało przeprowadzone przez pomyłkę).</w:t>
            </w:r>
          </w:p>
        </w:tc>
      </w:tr>
      <w:tr w:rsidR="0032048A" w:rsidRPr="00E7361C" w14:paraId="5915B27B"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FD834B4" w14:textId="77B8C9EA"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8</w:t>
            </w:r>
            <w:r w:rsidR="00A4511D">
              <w:rPr>
                <w:rFonts w:ascii="Calibri" w:eastAsia="Times New Roman" w:hAnsi="Calibri" w:cs="Calibri"/>
                <w:color w:val="000000"/>
                <w:lang w:eastAsia="pl-PL"/>
              </w:rPr>
              <w:t>6</w:t>
            </w:r>
          </w:p>
        </w:tc>
        <w:tc>
          <w:tcPr>
            <w:tcW w:w="8788" w:type="dxa"/>
            <w:tcBorders>
              <w:top w:val="nil"/>
              <w:left w:val="nil"/>
              <w:bottom w:val="single" w:sz="4" w:space="0" w:color="auto"/>
              <w:right w:val="single" w:sz="4" w:space="0" w:color="auto"/>
            </w:tcBorders>
            <w:shd w:val="clear" w:color="auto" w:fill="auto"/>
            <w:vAlign w:val="bottom"/>
            <w:hideMark/>
          </w:tcPr>
          <w:p w14:paraId="246ADF18"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obsługiwać odpowiednie elementy poniższych profili radiologicznych IHE i być zgodny z poniższymi normami, gdy staną się obowiązujące dla oprogramowania klasy PACS: CATH, ECHO, PIX, CT, ATNA, XCA, PDQV3, SWF, PIR, CPI, ARI, KIN, RWF, ED, PDI, NM, MAMMO, IOCM, XCA-I, DBT, WIC;</w:t>
            </w:r>
          </w:p>
        </w:tc>
      </w:tr>
      <w:tr w:rsidR="0032048A" w:rsidRPr="00E7361C" w14:paraId="2CD4B404"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D40E6E7" w14:textId="7D8F7532"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8</w:t>
            </w:r>
            <w:r w:rsidR="00A4511D">
              <w:rPr>
                <w:rFonts w:ascii="Calibri" w:eastAsia="Times New Roman" w:hAnsi="Calibri" w:cs="Calibri"/>
                <w:color w:val="000000"/>
                <w:lang w:eastAsia="pl-PL"/>
              </w:rPr>
              <w:t>7</w:t>
            </w:r>
          </w:p>
        </w:tc>
        <w:tc>
          <w:tcPr>
            <w:tcW w:w="8788" w:type="dxa"/>
            <w:tcBorders>
              <w:top w:val="nil"/>
              <w:left w:val="nil"/>
              <w:bottom w:val="single" w:sz="4" w:space="0" w:color="auto"/>
              <w:right w:val="single" w:sz="4" w:space="0" w:color="auto"/>
            </w:tcBorders>
            <w:shd w:val="clear" w:color="auto" w:fill="auto"/>
            <w:hideMark/>
          </w:tcPr>
          <w:p w14:paraId="7DE6FD8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Sposób licencjonowania nie może być limitowany ilością użytkowników. Zamawiający dopuszcza limitowanie ilości badań nie mniej niż 80000 badań rocznie.</w:t>
            </w:r>
          </w:p>
        </w:tc>
      </w:tr>
      <w:tr w:rsidR="0032048A" w:rsidRPr="00E7361C" w14:paraId="241F4E75"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2F4CC38" w14:textId="46F9A2D3"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8</w:t>
            </w:r>
            <w:r w:rsidR="00A4511D">
              <w:rPr>
                <w:rFonts w:ascii="Calibri" w:eastAsia="Times New Roman" w:hAnsi="Calibri" w:cs="Calibri"/>
                <w:color w:val="000000"/>
                <w:lang w:eastAsia="pl-PL"/>
              </w:rPr>
              <w:t>8</w:t>
            </w:r>
          </w:p>
        </w:tc>
        <w:tc>
          <w:tcPr>
            <w:tcW w:w="8788" w:type="dxa"/>
            <w:tcBorders>
              <w:top w:val="nil"/>
              <w:left w:val="nil"/>
              <w:bottom w:val="single" w:sz="4" w:space="0" w:color="auto"/>
              <w:right w:val="single" w:sz="4" w:space="0" w:color="auto"/>
            </w:tcBorders>
            <w:shd w:val="clear" w:color="auto" w:fill="auto"/>
            <w:hideMark/>
          </w:tcPr>
          <w:p w14:paraId="344B7216"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524697">
              <w:rPr>
                <w:rFonts w:ascii="Calibri" w:eastAsia="Times New Roman" w:hAnsi="Calibri" w:cs="Calibri"/>
                <w:color w:val="000000"/>
                <w:lang w:eastAsia="pl-PL"/>
              </w:rPr>
              <w:t xml:space="preserve">Zamawiający wymaga </w:t>
            </w:r>
            <w:proofErr w:type="spellStart"/>
            <w:r w:rsidRPr="00524697">
              <w:rPr>
                <w:rFonts w:ascii="Calibri" w:eastAsia="Times New Roman" w:hAnsi="Calibri" w:cs="Calibri"/>
                <w:color w:val="000000"/>
                <w:lang w:eastAsia="pl-PL"/>
              </w:rPr>
              <w:t>zmigrowania</w:t>
            </w:r>
            <w:proofErr w:type="spellEnd"/>
            <w:r w:rsidRPr="00524697">
              <w:rPr>
                <w:rFonts w:ascii="Calibri" w:eastAsia="Times New Roman" w:hAnsi="Calibri" w:cs="Calibri"/>
                <w:color w:val="000000"/>
                <w:lang w:eastAsia="pl-PL"/>
              </w:rPr>
              <w:t xml:space="preserve"> danych ze starego systemu w szacowanej ilości 500 000 badań, ok. 20 TB (system </w:t>
            </w:r>
            <w:proofErr w:type="spellStart"/>
            <w:r w:rsidRPr="00524697">
              <w:rPr>
                <w:rFonts w:ascii="Calibri" w:eastAsia="Times New Roman" w:hAnsi="Calibri" w:cs="Calibri"/>
                <w:color w:val="000000"/>
                <w:lang w:eastAsia="pl-PL"/>
              </w:rPr>
              <w:t>Impax</w:t>
            </w:r>
            <w:proofErr w:type="spellEnd"/>
            <w:r w:rsidRPr="00524697">
              <w:rPr>
                <w:rFonts w:ascii="Calibri" w:eastAsia="Times New Roman" w:hAnsi="Calibri" w:cs="Calibri"/>
                <w:color w:val="000000"/>
                <w:lang w:eastAsia="pl-PL"/>
              </w:rPr>
              <w:t xml:space="preserve"> firmy </w:t>
            </w:r>
            <w:proofErr w:type="spellStart"/>
            <w:r w:rsidRPr="00524697">
              <w:rPr>
                <w:rFonts w:ascii="Calibri" w:eastAsia="Times New Roman" w:hAnsi="Calibri" w:cs="Calibri"/>
                <w:color w:val="000000"/>
                <w:lang w:eastAsia="pl-PL"/>
              </w:rPr>
              <w:t>Agfa</w:t>
            </w:r>
            <w:proofErr w:type="spellEnd"/>
            <w:r w:rsidRPr="00524697">
              <w:rPr>
                <w:rFonts w:ascii="Calibri" w:eastAsia="Times New Roman" w:hAnsi="Calibri" w:cs="Calibri"/>
                <w:color w:val="000000"/>
                <w:lang w:eastAsia="pl-PL"/>
              </w:rPr>
              <w:t xml:space="preserve">), oraz ilości 5000 badań, ok 75 GB (system RIS/PACS firmy </w:t>
            </w:r>
            <w:proofErr w:type="spellStart"/>
            <w:r w:rsidRPr="00524697">
              <w:rPr>
                <w:rFonts w:ascii="Calibri" w:eastAsia="Times New Roman" w:hAnsi="Calibri" w:cs="Calibri"/>
                <w:color w:val="000000"/>
                <w:lang w:eastAsia="pl-PL"/>
              </w:rPr>
              <w:t>Alteris</w:t>
            </w:r>
            <w:proofErr w:type="spellEnd"/>
            <w:r w:rsidRPr="00524697">
              <w:rPr>
                <w:rFonts w:ascii="Calibri" w:eastAsia="Times New Roman" w:hAnsi="Calibri" w:cs="Calibri"/>
                <w:color w:val="000000"/>
                <w:lang w:eastAsia="pl-PL"/>
              </w:rPr>
              <w:t>)  Szczegółowy protokół uzgodnień dotyczący migracji zostanie uzgodniony z Wykonawcą.</w:t>
            </w:r>
            <w:r w:rsidRPr="00E7361C">
              <w:rPr>
                <w:rFonts w:ascii="Calibri" w:eastAsia="Times New Roman" w:hAnsi="Calibri" w:cs="Calibri"/>
                <w:color w:val="000000"/>
                <w:lang w:eastAsia="pl-PL"/>
              </w:rPr>
              <w:t xml:space="preserve"> </w:t>
            </w:r>
          </w:p>
        </w:tc>
      </w:tr>
      <w:tr w:rsidR="0032048A" w:rsidRPr="00E7361C" w14:paraId="4BFD5946"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467C1A4" w14:textId="37876CD1" w:rsidR="000F2E55" w:rsidRPr="00E7361C" w:rsidRDefault="00A4511D" w:rsidP="000B170B">
            <w:pPr>
              <w:spacing w:after="0" w:line="240" w:lineRule="auto"/>
              <w:jc w:val="left"/>
              <w:rPr>
                <w:rFonts w:ascii="Calibri" w:eastAsia="Times New Roman" w:hAnsi="Calibri" w:cs="Calibri"/>
                <w:color w:val="000000"/>
                <w:lang w:eastAsia="pl-PL"/>
              </w:rPr>
            </w:pPr>
            <w:r>
              <w:rPr>
                <w:rFonts w:ascii="Calibri" w:eastAsia="Times New Roman" w:hAnsi="Calibri" w:cs="Calibri"/>
                <w:color w:val="000000"/>
                <w:lang w:eastAsia="pl-PL"/>
              </w:rPr>
              <w:t>89</w:t>
            </w:r>
          </w:p>
        </w:tc>
        <w:tc>
          <w:tcPr>
            <w:tcW w:w="8788" w:type="dxa"/>
            <w:tcBorders>
              <w:top w:val="nil"/>
              <w:left w:val="nil"/>
              <w:bottom w:val="single" w:sz="4" w:space="0" w:color="auto"/>
              <w:right w:val="single" w:sz="4" w:space="0" w:color="auto"/>
            </w:tcBorders>
            <w:shd w:val="clear" w:color="auto" w:fill="auto"/>
            <w:hideMark/>
          </w:tcPr>
          <w:p w14:paraId="3B7C7AF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jest zdolny do współpracy z komercyjnymi rozwiązaniami dla środowiska wirtualnego, bazodanowego i backupowego, obejmującego wsparcie i utrzymanie przez cały okres gwarancji.</w:t>
            </w:r>
          </w:p>
        </w:tc>
      </w:tr>
      <w:tr w:rsidR="0032048A" w:rsidRPr="00E7361C" w14:paraId="5D07A792" w14:textId="77777777" w:rsidTr="00021A72">
        <w:trPr>
          <w:trHeight w:val="172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CFA0469" w14:textId="3225EAAD"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9</w:t>
            </w:r>
            <w:r w:rsidR="00A4511D">
              <w:rPr>
                <w:rFonts w:ascii="Calibri" w:eastAsia="Times New Roman" w:hAnsi="Calibri" w:cs="Calibri"/>
                <w:color w:val="000000"/>
                <w:lang w:eastAsia="pl-PL"/>
              </w:rPr>
              <w:t>0</w:t>
            </w:r>
          </w:p>
        </w:tc>
        <w:tc>
          <w:tcPr>
            <w:tcW w:w="8788" w:type="dxa"/>
            <w:tcBorders>
              <w:top w:val="nil"/>
              <w:left w:val="nil"/>
              <w:bottom w:val="single" w:sz="4" w:space="0" w:color="auto"/>
              <w:right w:val="single" w:sz="4" w:space="0" w:color="auto"/>
            </w:tcBorders>
            <w:shd w:val="clear" w:color="auto" w:fill="auto"/>
            <w:hideMark/>
          </w:tcPr>
          <w:p w14:paraId="3E87FDE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524697">
              <w:rPr>
                <w:rFonts w:ascii="Calibri" w:eastAsia="Times New Roman" w:hAnsi="Calibri" w:cs="Calibri"/>
                <w:color w:val="000000"/>
                <w:lang w:eastAsia="pl-PL"/>
              </w:rPr>
              <w:t>Wykonawca zapewni niezbędne szkolenia dla radiologów, techników, klinicystów w okresie łącznym nie mniej niż 2 tygodnie dyspozycji.</w:t>
            </w:r>
            <w:r w:rsidRPr="00524697">
              <w:rPr>
                <w:rFonts w:ascii="Calibri" w:eastAsia="Times New Roman" w:hAnsi="Calibri" w:cs="Calibri"/>
                <w:color w:val="000000"/>
                <w:lang w:eastAsia="pl-PL"/>
              </w:rPr>
              <w:br/>
              <w:t>Radiolodzy - 8 osób</w:t>
            </w:r>
            <w:r w:rsidRPr="00524697">
              <w:rPr>
                <w:rFonts w:ascii="Calibri" w:eastAsia="Times New Roman" w:hAnsi="Calibri" w:cs="Calibri"/>
                <w:color w:val="000000"/>
                <w:lang w:eastAsia="pl-PL"/>
              </w:rPr>
              <w:br/>
              <w:t>Technicy - 8 osób</w:t>
            </w:r>
            <w:r w:rsidRPr="00524697">
              <w:rPr>
                <w:rFonts w:ascii="Calibri" w:eastAsia="Times New Roman" w:hAnsi="Calibri" w:cs="Calibri"/>
                <w:color w:val="000000"/>
                <w:lang w:eastAsia="pl-PL"/>
              </w:rPr>
              <w:br/>
              <w:t>Administrator - 2 osoby</w:t>
            </w:r>
            <w:r w:rsidRPr="00524697">
              <w:rPr>
                <w:rFonts w:ascii="Calibri" w:eastAsia="Times New Roman" w:hAnsi="Calibri" w:cs="Calibri"/>
                <w:color w:val="000000"/>
                <w:lang w:eastAsia="pl-PL"/>
              </w:rPr>
              <w:br/>
              <w:t>Klinicyści  - 50 osób</w:t>
            </w:r>
          </w:p>
        </w:tc>
      </w:tr>
      <w:tr w:rsidR="000F2E55" w:rsidRPr="00E7361C" w14:paraId="4E57DCE1" w14:textId="77777777" w:rsidTr="000B170B">
        <w:trPr>
          <w:trHeight w:val="288"/>
          <w:jc w:val="center"/>
        </w:trPr>
        <w:tc>
          <w:tcPr>
            <w:tcW w:w="9497" w:type="dxa"/>
            <w:gridSpan w:val="2"/>
            <w:tcBorders>
              <w:top w:val="single" w:sz="4" w:space="0" w:color="auto"/>
              <w:left w:val="single" w:sz="4" w:space="0" w:color="auto"/>
              <w:bottom w:val="single" w:sz="4" w:space="0" w:color="auto"/>
              <w:right w:val="single" w:sz="4" w:space="0" w:color="auto"/>
            </w:tcBorders>
            <w:shd w:val="clear" w:color="000000" w:fill="F2F2F2"/>
            <w:vAlign w:val="center"/>
            <w:hideMark/>
          </w:tcPr>
          <w:p w14:paraId="62BED756" w14:textId="77777777" w:rsidR="000F2E55" w:rsidRPr="00E7361C" w:rsidRDefault="000F2E55" w:rsidP="000B170B">
            <w:pPr>
              <w:spacing w:after="0" w:line="240" w:lineRule="auto"/>
              <w:jc w:val="left"/>
              <w:rPr>
                <w:rFonts w:ascii="Calibri" w:eastAsia="Times New Roman" w:hAnsi="Calibri" w:cs="Calibri"/>
                <w:b/>
                <w:bCs/>
                <w:color w:val="3F3F3F"/>
                <w:lang w:eastAsia="pl-PL"/>
              </w:rPr>
            </w:pPr>
            <w:r w:rsidRPr="00E7361C">
              <w:rPr>
                <w:rFonts w:ascii="Calibri" w:eastAsia="Times New Roman" w:hAnsi="Calibri" w:cs="Calibri"/>
                <w:b/>
                <w:bCs/>
                <w:color w:val="3F3F3F"/>
                <w:lang w:eastAsia="pl-PL"/>
              </w:rPr>
              <w:t>Podwójna ocena badania</w:t>
            </w:r>
          </w:p>
        </w:tc>
      </w:tr>
      <w:tr w:rsidR="0032048A" w:rsidRPr="00E7361C" w14:paraId="020EC213" w14:textId="77777777" w:rsidTr="00021A72">
        <w:trPr>
          <w:trHeight w:val="1440"/>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BC17E08" w14:textId="2B700D66"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lastRenderedPageBreak/>
              <w:t>9</w:t>
            </w:r>
            <w:r w:rsidR="00A4511D">
              <w:rPr>
                <w:rFonts w:ascii="Calibri" w:eastAsia="Times New Roman" w:hAnsi="Calibri" w:cs="Calibri"/>
                <w:color w:val="000000"/>
                <w:lang w:eastAsia="pl-PL"/>
              </w:rPr>
              <w:t>1</w:t>
            </w:r>
          </w:p>
        </w:tc>
        <w:tc>
          <w:tcPr>
            <w:tcW w:w="8788" w:type="dxa"/>
            <w:tcBorders>
              <w:top w:val="nil"/>
              <w:left w:val="nil"/>
              <w:bottom w:val="single" w:sz="4" w:space="0" w:color="auto"/>
              <w:right w:val="single" w:sz="4" w:space="0" w:color="auto"/>
            </w:tcBorders>
            <w:shd w:val="clear" w:color="auto" w:fill="auto"/>
            <w:vAlign w:val="bottom"/>
            <w:hideMark/>
          </w:tcPr>
          <w:p w14:paraId="690CA7A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Funkcja losowego przydzielania widocznego/niewidocznego badania mammograficznego do ponownego opisu/weryfikacji innem</w:t>
            </w:r>
            <w:r>
              <w:rPr>
                <w:rFonts w:ascii="Calibri" w:eastAsia="Times New Roman" w:hAnsi="Calibri" w:cs="Calibri"/>
                <w:color w:val="000000"/>
                <w:lang w:eastAsia="pl-PL"/>
              </w:rPr>
              <w:t>u</w:t>
            </w:r>
            <w:r w:rsidRPr="00E7361C">
              <w:rPr>
                <w:rFonts w:ascii="Calibri" w:eastAsia="Times New Roman" w:hAnsi="Calibri" w:cs="Calibri"/>
                <w:color w:val="000000"/>
                <w:lang w:eastAsia="pl-PL"/>
              </w:rPr>
              <w:t xml:space="preserve"> radiologowi z </w:t>
            </w:r>
            <w:proofErr w:type="spellStart"/>
            <w:r w:rsidRPr="00E7361C">
              <w:rPr>
                <w:rFonts w:ascii="Calibri" w:eastAsia="Times New Roman" w:hAnsi="Calibri" w:cs="Calibri"/>
                <w:color w:val="000000"/>
                <w:lang w:eastAsia="pl-PL"/>
              </w:rPr>
              <w:t>worklisty</w:t>
            </w:r>
            <w:proofErr w:type="spellEnd"/>
            <w:r w:rsidRPr="00E7361C">
              <w:rPr>
                <w:rFonts w:ascii="Calibri" w:eastAsia="Times New Roman" w:hAnsi="Calibri" w:cs="Calibri"/>
                <w:color w:val="000000"/>
                <w:lang w:eastAsia="pl-PL"/>
              </w:rPr>
              <w:t xml:space="preserve"> zarówno przez wybór ręczny jak i automatyczny z zachowanie ukrytego statusu z informacją że badanie już zostało pierwotnie opisywane. Opis taki powinien być wstrzymany do wydania do momentu wydania podsumowania. Szablon oceny powinien być dostępny po wygenerowaniu drugiego opisu. </w:t>
            </w:r>
          </w:p>
        </w:tc>
      </w:tr>
      <w:tr w:rsidR="0032048A" w:rsidRPr="00E7361C" w14:paraId="7B934B2A"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FD630B6" w14:textId="25B997E3"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9</w:t>
            </w:r>
            <w:r w:rsidR="00A4511D">
              <w:rPr>
                <w:rFonts w:ascii="Calibri" w:eastAsia="Times New Roman" w:hAnsi="Calibri" w:cs="Calibri"/>
                <w:color w:val="000000"/>
                <w:lang w:eastAsia="pl-PL"/>
              </w:rPr>
              <w:t>2</w:t>
            </w:r>
          </w:p>
        </w:tc>
        <w:tc>
          <w:tcPr>
            <w:tcW w:w="8788" w:type="dxa"/>
            <w:tcBorders>
              <w:top w:val="nil"/>
              <w:left w:val="nil"/>
              <w:bottom w:val="single" w:sz="4" w:space="0" w:color="auto"/>
              <w:right w:val="single" w:sz="4" w:space="0" w:color="auto"/>
            </w:tcBorders>
            <w:shd w:val="clear" w:color="auto" w:fill="auto"/>
            <w:hideMark/>
          </w:tcPr>
          <w:p w14:paraId="27176CB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Możliwość wybrania % (np. 10%) wszystkich opisów utworzonych przez wybranego radiologa w określonym czasie w wybranej modalności/modalnościach i części ciała.</w:t>
            </w:r>
          </w:p>
        </w:tc>
      </w:tr>
      <w:tr w:rsidR="0032048A" w:rsidRPr="00E7361C" w14:paraId="13AB107F"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8210CA1" w14:textId="39CD5376"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9</w:t>
            </w:r>
            <w:r w:rsidR="00A4511D">
              <w:rPr>
                <w:rFonts w:ascii="Calibri" w:eastAsia="Times New Roman" w:hAnsi="Calibri" w:cs="Calibri"/>
                <w:color w:val="000000"/>
                <w:lang w:eastAsia="pl-PL"/>
              </w:rPr>
              <w:t>3</w:t>
            </w:r>
          </w:p>
        </w:tc>
        <w:tc>
          <w:tcPr>
            <w:tcW w:w="8788" w:type="dxa"/>
            <w:tcBorders>
              <w:top w:val="nil"/>
              <w:left w:val="nil"/>
              <w:bottom w:val="single" w:sz="4" w:space="0" w:color="auto"/>
              <w:right w:val="single" w:sz="4" w:space="0" w:color="auto"/>
            </w:tcBorders>
            <w:shd w:val="clear" w:color="auto" w:fill="auto"/>
            <w:hideMark/>
          </w:tcPr>
          <w:p w14:paraId="16EE341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Nazwisko zgłaszającego radiologa (radiologów) musi być ukryte dla nowo opisującego.</w:t>
            </w:r>
          </w:p>
        </w:tc>
      </w:tr>
      <w:tr w:rsidR="0032048A" w:rsidRPr="00E7361C" w14:paraId="74ED7A93"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DAB50CA" w14:textId="60BEDD83"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9</w:t>
            </w:r>
            <w:r w:rsidR="00A4511D">
              <w:rPr>
                <w:rFonts w:ascii="Calibri" w:eastAsia="Times New Roman" w:hAnsi="Calibri" w:cs="Calibri"/>
                <w:color w:val="000000"/>
                <w:lang w:eastAsia="pl-PL"/>
              </w:rPr>
              <w:t>4</w:t>
            </w:r>
          </w:p>
        </w:tc>
        <w:tc>
          <w:tcPr>
            <w:tcW w:w="8788" w:type="dxa"/>
            <w:tcBorders>
              <w:top w:val="nil"/>
              <w:left w:val="nil"/>
              <w:bottom w:val="single" w:sz="4" w:space="0" w:color="auto"/>
              <w:right w:val="single" w:sz="4" w:space="0" w:color="auto"/>
            </w:tcBorders>
            <w:shd w:val="clear" w:color="auto" w:fill="auto"/>
            <w:hideMark/>
          </w:tcPr>
          <w:p w14:paraId="30475E9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Brak stałej ścieżki audytu przeglądów badań obrazowych, nazwiska radiologów zgłaszających i podwójnie zgłaszających się, szablony ocen, które należy zachować, data drugiego raportu/przeglądu.</w:t>
            </w:r>
          </w:p>
        </w:tc>
      </w:tr>
      <w:tr w:rsidR="000F2E55" w:rsidRPr="00E7361C" w14:paraId="0F1D19C1" w14:textId="77777777" w:rsidTr="000B170B">
        <w:trPr>
          <w:trHeight w:val="288"/>
          <w:jc w:val="center"/>
        </w:trPr>
        <w:tc>
          <w:tcPr>
            <w:tcW w:w="9497" w:type="dxa"/>
            <w:gridSpan w:val="2"/>
            <w:tcBorders>
              <w:top w:val="single" w:sz="4" w:space="0" w:color="auto"/>
              <w:left w:val="single" w:sz="4" w:space="0" w:color="auto"/>
              <w:bottom w:val="single" w:sz="4" w:space="0" w:color="auto"/>
              <w:right w:val="single" w:sz="4" w:space="0" w:color="auto"/>
            </w:tcBorders>
            <w:shd w:val="clear" w:color="000000" w:fill="F2F2F2"/>
            <w:hideMark/>
          </w:tcPr>
          <w:p w14:paraId="61F50065" w14:textId="77777777" w:rsidR="000F2E55" w:rsidRPr="00E7361C" w:rsidRDefault="000F2E55" w:rsidP="000B170B">
            <w:pPr>
              <w:spacing w:after="0" w:line="240" w:lineRule="auto"/>
              <w:jc w:val="left"/>
              <w:rPr>
                <w:rFonts w:ascii="Calibri" w:eastAsia="Times New Roman" w:hAnsi="Calibri" w:cs="Calibri"/>
                <w:b/>
                <w:bCs/>
                <w:color w:val="3F3F3F"/>
                <w:lang w:eastAsia="pl-PL"/>
              </w:rPr>
            </w:pPr>
            <w:r w:rsidRPr="00E7361C">
              <w:rPr>
                <w:rFonts w:ascii="Calibri" w:eastAsia="Times New Roman" w:hAnsi="Calibri" w:cs="Calibri"/>
                <w:b/>
                <w:bCs/>
                <w:color w:val="3F3F3F"/>
                <w:lang w:eastAsia="pl-PL"/>
              </w:rPr>
              <w:t>Spotkania arbitralne</w:t>
            </w:r>
          </w:p>
        </w:tc>
      </w:tr>
      <w:tr w:rsidR="0032048A" w:rsidRPr="00E7361C" w14:paraId="61EFEA6F"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A71CCA4" w14:textId="26895EE2"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9</w:t>
            </w:r>
            <w:r w:rsidR="00A4511D">
              <w:rPr>
                <w:rFonts w:ascii="Calibri" w:eastAsia="Times New Roman" w:hAnsi="Calibri" w:cs="Calibri"/>
                <w:color w:val="000000"/>
                <w:lang w:eastAsia="pl-PL"/>
              </w:rPr>
              <w:t>5</w:t>
            </w:r>
          </w:p>
        </w:tc>
        <w:tc>
          <w:tcPr>
            <w:tcW w:w="8788" w:type="dxa"/>
            <w:tcBorders>
              <w:top w:val="nil"/>
              <w:left w:val="nil"/>
              <w:bottom w:val="single" w:sz="4" w:space="0" w:color="auto"/>
              <w:right w:val="single" w:sz="4" w:space="0" w:color="auto"/>
            </w:tcBorders>
            <w:shd w:val="clear" w:color="auto" w:fill="auto"/>
            <w:hideMark/>
          </w:tcPr>
          <w:p w14:paraId="2AC48D0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System powinien mieć możliwość dodawania obrazów/serii/całych badań do spotkania w sprawie rozbieżności wraz z </w:t>
            </w:r>
            <w:proofErr w:type="spellStart"/>
            <w:r w:rsidRPr="00E7361C">
              <w:rPr>
                <w:rFonts w:ascii="Calibri" w:eastAsia="Times New Roman" w:hAnsi="Calibri" w:cs="Calibri"/>
                <w:color w:val="000000"/>
                <w:lang w:eastAsia="pl-PL"/>
              </w:rPr>
              <w:t>anonimizacją</w:t>
            </w:r>
            <w:proofErr w:type="spellEnd"/>
            <w:r w:rsidRPr="00E7361C">
              <w:rPr>
                <w:rFonts w:ascii="Calibri" w:eastAsia="Times New Roman" w:hAnsi="Calibri" w:cs="Calibri"/>
                <w:color w:val="000000"/>
                <w:lang w:eastAsia="pl-PL"/>
              </w:rPr>
              <w:t>, zmiana nazwiska i danych demograficznych pacjenta oraz zmiana nazwiska radiologa(-ów) opisującego. Szczegóły kliniczne (historia kliniczna na życzenie) muszą być widoczne.</w:t>
            </w:r>
          </w:p>
        </w:tc>
      </w:tr>
      <w:tr w:rsidR="0032048A" w:rsidRPr="00E7361C" w14:paraId="7E64B06B"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EA14BA3" w14:textId="7F09D7B8"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9</w:t>
            </w:r>
            <w:r w:rsidR="00A4511D">
              <w:rPr>
                <w:rFonts w:ascii="Calibri" w:eastAsia="Times New Roman" w:hAnsi="Calibri" w:cs="Calibri"/>
                <w:color w:val="000000"/>
                <w:lang w:eastAsia="pl-PL"/>
              </w:rPr>
              <w:t>6</w:t>
            </w:r>
          </w:p>
        </w:tc>
        <w:tc>
          <w:tcPr>
            <w:tcW w:w="8788" w:type="dxa"/>
            <w:tcBorders>
              <w:top w:val="nil"/>
              <w:left w:val="nil"/>
              <w:bottom w:val="single" w:sz="4" w:space="0" w:color="auto"/>
              <w:right w:val="single" w:sz="4" w:space="0" w:color="auto"/>
            </w:tcBorders>
            <w:shd w:val="clear" w:color="auto" w:fill="auto"/>
            <w:hideMark/>
          </w:tcPr>
          <w:p w14:paraId="1CDF8C6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System powinien posiadać możliwość odnotowania nazwiska osób uczestniczących w spotkaniu, mają być zapisane w powiązaniu z każdym spotkaniem dotyczącym rozbieżności i przechowywane w systemie. </w:t>
            </w:r>
          </w:p>
        </w:tc>
      </w:tr>
      <w:tr w:rsidR="0032048A" w:rsidRPr="00E7361C" w14:paraId="1A851D64"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F204C92" w14:textId="6869673F"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9</w:t>
            </w:r>
            <w:r w:rsidR="00A4511D">
              <w:rPr>
                <w:rFonts w:ascii="Calibri" w:eastAsia="Times New Roman" w:hAnsi="Calibri" w:cs="Calibri"/>
                <w:color w:val="000000"/>
                <w:lang w:eastAsia="pl-PL"/>
              </w:rPr>
              <w:t>7</w:t>
            </w:r>
          </w:p>
        </w:tc>
        <w:tc>
          <w:tcPr>
            <w:tcW w:w="8788" w:type="dxa"/>
            <w:tcBorders>
              <w:top w:val="nil"/>
              <w:left w:val="nil"/>
              <w:bottom w:val="single" w:sz="4" w:space="0" w:color="auto"/>
              <w:right w:val="single" w:sz="4" w:space="0" w:color="auto"/>
            </w:tcBorders>
            <w:shd w:val="clear" w:color="auto" w:fill="auto"/>
            <w:hideMark/>
          </w:tcPr>
          <w:p w14:paraId="45266B1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Lista rozpatrywanych spraw do przechowywania w systemie w ustalonym okresie czasu np. 3 miesiące, z możliwością całkowitego usunięcia z systemu.</w:t>
            </w:r>
          </w:p>
        </w:tc>
      </w:tr>
      <w:tr w:rsidR="00816563" w:rsidRPr="00E7361C" w14:paraId="6725394B"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4386EE1" w14:textId="666F0DB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9</w:t>
            </w:r>
            <w:r w:rsidR="00A4511D">
              <w:rPr>
                <w:rFonts w:ascii="Calibri" w:eastAsia="Times New Roman" w:hAnsi="Calibri" w:cs="Calibri"/>
                <w:color w:val="000000"/>
                <w:lang w:eastAsia="pl-PL"/>
              </w:rPr>
              <w:t>8</w:t>
            </w:r>
          </w:p>
        </w:tc>
        <w:tc>
          <w:tcPr>
            <w:tcW w:w="8788" w:type="dxa"/>
            <w:tcBorders>
              <w:top w:val="nil"/>
              <w:left w:val="nil"/>
              <w:bottom w:val="single" w:sz="4" w:space="0" w:color="auto"/>
              <w:right w:val="single" w:sz="4" w:space="0" w:color="auto"/>
            </w:tcBorders>
            <w:shd w:val="clear" w:color="000000" w:fill="FFFFFF"/>
            <w:hideMark/>
          </w:tcPr>
          <w:p w14:paraId="3402B6A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Zapewnienie konfigurowalnego szablonu oceny w trakcie spotkania.</w:t>
            </w:r>
          </w:p>
        </w:tc>
      </w:tr>
      <w:tr w:rsidR="0032048A" w:rsidRPr="00E7361C" w14:paraId="70D172AE" w14:textId="77777777" w:rsidTr="00021A72">
        <w:trPr>
          <w:trHeight w:val="201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A13E749" w14:textId="639E2CD0" w:rsidR="000F2E55" w:rsidRPr="00E7361C" w:rsidRDefault="00A4511D" w:rsidP="000B170B">
            <w:pPr>
              <w:spacing w:after="0" w:line="240" w:lineRule="auto"/>
              <w:jc w:val="left"/>
              <w:rPr>
                <w:rFonts w:ascii="Calibri" w:eastAsia="Times New Roman" w:hAnsi="Calibri" w:cs="Calibri"/>
                <w:color w:val="000000"/>
                <w:lang w:eastAsia="pl-PL"/>
              </w:rPr>
            </w:pPr>
            <w:r>
              <w:rPr>
                <w:rFonts w:ascii="Calibri" w:eastAsia="Times New Roman" w:hAnsi="Calibri" w:cs="Calibri"/>
                <w:color w:val="000000"/>
                <w:lang w:eastAsia="pl-PL"/>
              </w:rPr>
              <w:t>99</w:t>
            </w:r>
          </w:p>
        </w:tc>
        <w:tc>
          <w:tcPr>
            <w:tcW w:w="8788" w:type="dxa"/>
            <w:tcBorders>
              <w:top w:val="nil"/>
              <w:left w:val="nil"/>
              <w:bottom w:val="single" w:sz="4" w:space="0" w:color="auto"/>
              <w:right w:val="single" w:sz="4" w:space="0" w:color="auto"/>
            </w:tcBorders>
            <w:shd w:val="clear" w:color="auto" w:fill="auto"/>
            <w:vAlign w:val="bottom"/>
            <w:hideMark/>
          </w:tcPr>
          <w:p w14:paraId="089CAAB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obsługiwać tworzenie wielu folderów (z możliwością konfigurowania przez użytkownika dostępu do innych użytkowników na poziomie indywidualnym lub grupowym) aby wspierać zdarzenia (ale nie tylko):</w:t>
            </w:r>
            <w:r w:rsidRPr="00E7361C">
              <w:rPr>
                <w:rFonts w:ascii="Calibri" w:eastAsia="Times New Roman" w:hAnsi="Calibri" w:cs="Calibri"/>
                <w:color w:val="000000"/>
                <w:lang w:eastAsia="pl-PL"/>
              </w:rPr>
              <w:br/>
              <w:t>• spotkania arbitralne,</w:t>
            </w:r>
            <w:r w:rsidRPr="00E7361C">
              <w:rPr>
                <w:rFonts w:ascii="Calibri" w:eastAsia="Times New Roman" w:hAnsi="Calibri" w:cs="Calibri"/>
                <w:color w:val="000000"/>
                <w:lang w:eastAsia="pl-PL"/>
              </w:rPr>
              <w:br/>
              <w:t>• kominki</w:t>
            </w:r>
            <w:r w:rsidRPr="00E7361C">
              <w:rPr>
                <w:rFonts w:ascii="Calibri" w:eastAsia="Times New Roman" w:hAnsi="Calibri" w:cs="Calibri"/>
                <w:color w:val="000000"/>
                <w:lang w:eastAsia="pl-PL"/>
              </w:rPr>
              <w:br/>
              <w:t>Foldery może usuwać tylko osoba, która je utworzyła, lub administrator systemu. Administrator musi mieć możliwość wglądu w usunięte foldery historyczne.</w:t>
            </w:r>
          </w:p>
        </w:tc>
      </w:tr>
      <w:tr w:rsidR="000F2E55" w:rsidRPr="00E7361C" w14:paraId="656C29AD" w14:textId="77777777" w:rsidTr="000B170B">
        <w:trPr>
          <w:trHeight w:val="288"/>
          <w:jc w:val="center"/>
        </w:trPr>
        <w:tc>
          <w:tcPr>
            <w:tcW w:w="9497" w:type="dxa"/>
            <w:gridSpan w:val="2"/>
            <w:tcBorders>
              <w:top w:val="single" w:sz="4" w:space="0" w:color="auto"/>
              <w:left w:val="single" w:sz="4" w:space="0" w:color="auto"/>
              <w:bottom w:val="single" w:sz="4" w:space="0" w:color="auto"/>
              <w:right w:val="single" w:sz="4" w:space="0" w:color="auto"/>
            </w:tcBorders>
            <w:shd w:val="clear" w:color="000000" w:fill="F2F2F2"/>
            <w:vAlign w:val="center"/>
            <w:hideMark/>
          </w:tcPr>
          <w:p w14:paraId="3B5921A2" w14:textId="77777777" w:rsidR="000F2E55" w:rsidRPr="00E7361C" w:rsidRDefault="000F2E55" w:rsidP="000B170B">
            <w:pPr>
              <w:spacing w:after="0" w:line="240" w:lineRule="auto"/>
              <w:jc w:val="left"/>
              <w:rPr>
                <w:rFonts w:ascii="Calibri" w:eastAsia="Times New Roman" w:hAnsi="Calibri" w:cs="Calibri"/>
                <w:b/>
                <w:bCs/>
                <w:color w:val="3F3F3F"/>
                <w:lang w:eastAsia="pl-PL"/>
              </w:rPr>
            </w:pPr>
            <w:r w:rsidRPr="00E7361C">
              <w:rPr>
                <w:rFonts w:ascii="Calibri" w:eastAsia="Times New Roman" w:hAnsi="Calibri" w:cs="Calibri"/>
                <w:b/>
                <w:bCs/>
                <w:color w:val="3F3F3F"/>
                <w:lang w:eastAsia="pl-PL"/>
              </w:rPr>
              <w:t>Tworzenie opisu i obsługa zdarzeń związanych z opisywaniem</w:t>
            </w:r>
          </w:p>
        </w:tc>
      </w:tr>
      <w:tr w:rsidR="0032048A" w:rsidRPr="00E7361C" w14:paraId="5BC67BE5"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187CC49" w14:textId="59196953"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w:t>
            </w:r>
            <w:r w:rsidR="00A4511D">
              <w:rPr>
                <w:rFonts w:ascii="Calibri" w:eastAsia="Times New Roman" w:hAnsi="Calibri" w:cs="Calibri"/>
                <w:color w:val="000000"/>
                <w:lang w:eastAsia="pl-PL"/>
              </w:rPr>
              <w:t>0</w:t>
            </w:r>
          </w:p>
        </w:tc>
        <w:tc>
          <w:tcPr>
            <w:tcW w:w="8788" w:type="dxa"/>
            <w:tcBorders>
              <w:top w:val="nil"/>
              <w:left w:val="nil"/>
              <w:bottom w:val="single" w:sz="4" w:space="0" w:color="auto"/>
              <w:right w:val="single" w:sz="4" w:space="0" w:color="auto"/>
            </w:tcBorders>
            <w:shd w:val="clear" w:color="auto" w:fill="auto"/>
            <w:vAlign w:val="bottom"/>
            <w:hideMark/>
          </w:tcPr>
          <w:p w14:paraId="51B4B85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Konfigurowalna funkcja oznaczania interesujących przypadków wraz z opisami celem tworzenia bazy dydaktycznej przez dowolnego użytkownika w dowolnym czasie.</w:t>
            </w:r>
          </w:p>
        </w:tc>
      </w:tr>
      <w:tr w:rsidR="0032048A" w:rsidRPr="00E7361C" w14:paraId="7BA5BFEB"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8B169B5" w14:textId="439C8D5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w:t>
            </w:r>
            <w:r w:rsidR="00A4511D">
              <w:rPr>
                <w:rFonts w:ascii="Calibri" w:eastAsia="Times New Roman" w:hAnsi="Calibri" w:cs="Calibri"/>
                <w:color w:val="000000"/>
                <w:lang w:eastAsia="pl-PL"/>
              </w:rPr>
              <w:t>1</w:t>
            </w:r>
          </w:p>
        </w:tc>
        <w:tc>
          <w:tcPr>
            <w:tcW w:w="8788" w:type="dxa"/>
            <w:tcBorders>
              <w:top w:val="nil"/>
              <w:left w:val="nil"/>
              <w:bottom w:val="single" w:sz="4" w:space="0" w:color="auto"/>
              <w:right w:val="single" w:sz="4" w:space="0" w:color="auto"/>
            </w:tcBorders>
            <w:shd w:val="clear" w:color="auto" w:fill="auto"/>
            <w:vAlign w:val="bottom"/>
            <w:hideMark/>
          </w:tcPr>
          <w:p w14:paraId="09310B1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Funkcja automatycznego powiadamiania w czasie rzeczywistym jeżeli inny radiolog rozpocznie wyświetlanie/opisywanie badania na innym stanowisku.</w:t>
            </w:r>
          </w:p>
        </w:tc>
      </w:tr>
      <w:tr w:rsidR="0032048A" w:rsidRPr="00E7361C" w14:paraId="1999B9F0"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CE03EA6" w14:textId="29438731"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w:t>
            </w:r>
            <w:r w:rsidR="00A4511D">
              <w:rPr>
                <w:rFonts w:ascii="Calibri" w:eastAsia="Times New Roman" w:hAnsi="Calibri" w:cs="Calibri"/>
                <w:color w:val="000000"/>
                <w:lang w:eastAsia="pl-PL"/>
              </w:rPr>
              <w:t>2</w:t>
            </w:r>
          </w:p>
        </w:tc>
        <w:tc>
          <w:tcPr>
            <w:tcW w:w="8788" w:type="dxa"/>
            <w:tcBorders>
              <w:top w:val="nil"/>
              <w:left w:val="nil"/>
              <w:bottom w:val="single" w:sz="4" w:space="0" w:color="auto"/>
              <w:right w:val="single" w:sz="4" w:space="0" w:color="auto"/>
            </w:tcBorders>
            <w:shd w:val="clear" w:color="auto" w:fill="auto"/>
            <w:vAlign w:val="bottom"/>
            <w:hideMark/>
          </w:tcPr>
          <w:p w14:paraId="61D01FD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Możliwość przeglądania </w:t>
            </w:r>
            <w:proofErr w:type="spellStart"/>
            <w:r w:rsidRPr="00E7361C">
              <w:rPr>
                <w:rFonts w:ascii="Calibri" w:eastAsia="Times New Roman" w:hAnsi="Calibri" w:cs="Calibri"/>
                <w:color w:val="000000"/>
                <w:lang w:eastAsia="pl-PL"/>
              </w:rPr>
              <w:t>worklisty</w:t>
            </w:r>
            <w:proofErr w:type="spellEnd"/>
            <w:r w:rsidRPr="00E7361C">
              <w:rPr>
                <w:rFonts w:ascii="Calibri" w:eastAsia="Times New Roman" w:hAnsi="Calibri" w:cs="Calibri"/>
                <w:color w:val="000000"/>
                <w:lang w:eastAsia="pl-PL"/>
              </w:rPr>
              <w:t xml:space="preserve"> badań za pomocą jednego kliknięcia myszką.</w:t>
            </w:r>
          </w:p>
        </w:tc>
      </w:tr>
      <w:tr w:rsidR="0032048A" w:rsidRPr="00E7361C" w14:paraId="4ED4323D"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DC0F40C" w14:textId="654CAC7B"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w:t>
            </w:r>
            <w:r w:rsidR="00A4511D">
              <w:rPr>
                <w:rFonts w:ascii="Calibri" w:eastAsia="Times New Roman" w:hAnsi="Calibri" w:cs="Calibri"/>
                <w:color w:val="000000"/>
                <w:lang w:eastAsia="pl-PL"/>
              </w:rPr>
              <w:t>3</w:t>
            </w:r>
          </w:p>
        </w:tc>
        <w:tc>
          <w:tcPr>
            <w:tcW w:w="8788" w:type="dxa"/>
            <w:tcBorders>
              <w:top w:val="nil"/>
              <w:left w:val="nil"/>
              <w:bottom w:val="single" w:sz="4" w:space="0" w:color="auto"/>
              <w:right w:val="single" w:sz="4" w:space="0" w:color="auto"/>
            </w:tcBorders>
            <w:shd w:val="clear" w:color="auto" w:fill="auto"/>
            <w:vAlign w:val="bottom"/>
            <w:hideMark/>
          </w:tcPr>
          <w:p w14:paraId="7E5F5CE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zapewniać możliwość grupowania badań w listy robocze według rodzaju badania, radiologa (podspecjalności), modalności, części ciała</w:t>
            </w:r>
          </w:p>
        </w:tc>
      </w:tr>
      <w:tr w:rsidR="0032048A" w:rsidRPr="00E7361C" w14:paraId="49D02235"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43DDE94" w14:textId="13710DF0"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w:t>
            </w:r>
            <w:r w:rsidR="00A4511D">
              <w:rPr>
                <w:rFonts w:ascii="Calibri" w:eastAsia="Times New Roman" w:hAnsi="Calibri" w:cs="Calibri"/>
                <w:color w:val="000000"/>
                <w:lang w:eastAsia="pl-PL"/>
              </w:rPr>
              <w:t>4</w:t>
            </w:r>
          </w:p>
        </w:tc>
        <w:tc>
          <w:tcPr>
            <w:tcW w:w="8788" w:type="dxa"/>
            <w:tcBorders>
              <w:top w:val="nil"/>
              <w:left w:val="nil"/>
              <w:bottom w:val="single" w:sz="4" w:space="0" w:color="auto"/>
              <w:right w:val="single" w:sz="4" w:space="0" w:color="auto"/>
            </w:tcBorders>
            <w:shd w:val="clear" w:color="auto" w:fill="auto"/>
            <w:vAlign w:val="bottom"/>
            <w:hideMark/>
          </w:tcPr>
          <w:p w14:paraId="0490D94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Całkowita liczba badań pozostałych na liście roboczej do opisania, do której uzyskuje się dostęp, musi być wyświetlana przez cały czas i musi dokładnie zmieniać się w czasie rzeczywistym po kolejnej akcji w Systemie (bez konieczności odświeżania listy przez Użytkownika)</w:t>
            </w:r>
          </w:p>
        </w:tc>
      </w:tr>
      <w:tr w:rsidR="0032048A" w:rsidRPr="00E7361C" w14:paraId="44186252"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B9E3092" w14:textId="264ED5AF"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w:t>
            </w:r>
            <w:r w:rsidR="00A4511D">
              <w:rPr>
                <w:rFonts w:ascii="Calibri" w:eastAsia="Times New Roman" w:hAnsi="Calibri" w:cs="Calibri"/>
                <w:color w:val="000000"/>
                <w:lang w:eastAsia="pl-PL"/>
              </w:rPr>
              <w:t>5</w:t>
            </w:r>
          </w:p>
        </w:tc>
        <w:tc>
          <w:tcPr>
            <w:tcW w:w="8788" w:type="dxa"/>
            <w:tcBorders>
              <w:top w:val="nil"/>
              <w:left w:val="nil"/>
              <w:bottom w:val="single" w:sz="4" w:space="0" w:color="auto"/>
              <w:right w:val="single" w:sz="4" w:space="0" w:color="auto"/>
            </w:tcBorders>
            <w:shd w:val="clear" w:color="auto" w:fill="auto"/>
            <w:vAlign w:val="bottom"/>
            <w:hideMark/>
          </w:tcPr>
          <w:p w14:paraId="2EBA319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obsługiwać filtrowanie/uporządkowanie dowolnej listy roboczej według wszystkich statusów, np. pilność, pacjent szpitalny, pacjent z zewnątrz, modalność itp. Konfiguracja określa, według których pól lista robocza może być filtrowana.</w:t>
            </w:r>
          </w:p>
        </w:tc>
      </w:tr>
      <w:tr w:rsidR="0032048A" w:rsidRPr="00E7361C" w14:paraId="71119449"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F4B6E91" w14:textId="763E6413"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w:t>
            </w:r>
            <w:r w:rsidR="00A4511D">
              <w:rPr>
                <w:rFonts w:ascii="Calibri" w:eastAsia="Times New Roman" w:hAnsi="Calibri" w:cs="Calibri"/>
                <w:color w:val="000000"/>
                <w:lang w:eastAsia="pl-PL"/>
              </w:rPr>
              <w:t>6</w:t>
            </w:r>
          </w:p>
        </w:tc>
        <w:tc>
          <w:tcPr>
            <w:tcW w:w="8788" w:type="dxa"/>
            <w:tcBorders>
              <w:top w:val="nil"/>
              <w:left w:val="nil"/>
              <w:bottom w:val="single" w:sz="4" w:space="0" w:color="auto"/>
              <w:right w:val="single" w:sz="4" w:space="0" w:color="auto"/>
            </w:tcBorders>
            <w:shd w:val="clear" w:color="auto" w:fill="auto"/>
            <w:vAlign w:val="bottom"/>
            <w:hideMark/>
          </w:tcPr>
          <w:p w14:paraId="2BDD762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Funkcja automatycznie pomijać badania, które są już otwarte/w toku w systemie PACS w trybie opisywania przez innego użytkownika radiologa, tak aby nie były prezentowane więcej niż jednemu radiologowi opisującemu. (Takie badania w trakcie zgłaszania mogą być przeglądane przez innych radiologów i innych użytkowników, gdy są wyświetlane w systemie PACS w trybie bez opisywania)</w:t>
            </w:r>
          </w:p>
        </w:tc>
      </w:tr>
      <w:tr w:rsidR="0032048A" w:rsidRPr="00E7361C" w14:paraId="11D13485"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7B54042" w14:textId="4C1B7F1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10</w:t>
            </w:r>
            <w:r w:rsidR="00A4511D">
              <w:rPr>
                <w:rFonts w:ascii="Calibri" w:eastAsia="Times New Roman" w:hAnsi="Calibri" w:cs="Calibri"/>
                <w:color w:val="000000"/>
                <w:lang w:eastAsia="pl-PL"/>
              </w:rPr>
              <w:t>7</w:t>
            </w:r>
          </w:p>
        </w:tc>
        <w:tc>
          <w:tcPr>
            <w:tcW w:w="8788" w:type="dxa"/>
            <w:tcBorders>
              <w:top w:val="nil"/>
              <w:left w:val="nil"/>
              <w:bottom w:val="single" w:sz="4" w:space="0" w:color="auto"/>
              <w:right w:val="single" w:sz="4" w:space="0" w:color="auto"/>
            </w:tcBorders>
            <w:shd w:val="clear" w:color="auto" w:fill="auto"/>
            <w:vAlign w:val="bottom"/>
            <w:hideMark/>
          </w:tcPr>
          <w:p w14:paraId="1F6ED90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Jeśli inny użytkownik spróbuje wyświetlić obrazy lub opis, który jest tworzony i jest zablokowany, pojawi się monit informujący drugiego użytkownika, że opis jest </w:t>
            </w:r>
            <w:r w:rsidRPr="00E7361C">
              <w:rPr>
                <w:rFonts w:ascii="Calibri" w:eastAsia="Times New Roman" w:hAnsi="Calibri" w:cs="Calibri"/>
                <w:color w:val="000000"/>
                <w:lang w:eastAsia="pl-PL"/>
              </w:rPr>
              <w:lastRenderedPageBreak/>
              <w:t>edytowany/tworzony. Użytkownicy będą mieli dostęp do przeglądania innych obrazów i opisów dotyczących tego pacjenta.</w:t>
            </w:r>
          </w:p>
        </w:tc>
      </w:tr>
      <w:tr w:rsidR="0032048A" w:rsidRPr="00E7361C" w14:paraId="10A1062D"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83F0AA7" w14:textId="2C1FF1A3"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lastRenderedPageBreak/>
              <w:t>10</w:t>
            </w:r>
            <w:r w:rsidR="00A4511D">
              <w:rPr>
                <w:rFonts w:ascii="Calibri" w:eastAsia="Times New Roman" w:hAnsi="Calibri" w:cs="Calibri"/>
                <w:color w:val="000000"/>
                <w:lang w:eastAsia="pl-PL"/>
              </w:rPr>
              <w:t>8</w:t>
            </w:r>
          </w:p>
        </w:tc>
        <w:tc>
          <w:tcPr>
            <w:tcW w:w="8788" w:type="dxa"/>
            <w:tcBorders>
              <w:top w:val="nil"/>
              <w:left w:val="nil"/>
              <w:bottom w:val="single" w:sz="4" w:space="0" w:color="auto"/>
              <w:right w:val="single" w:sz="4" w:space="0" w:color="auto"/>
            </w:tcBorders>
            <w:shd w:val="clear" w:color="auto" w:fill="auto"/>
            <w:vAlign w:val="bottom"/>
            <w:hideMark/>
          </w:tcPr>
          <w:p w14:paraId="5588A546"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Opisów zatwierdzonych nie można modyfikować; wszelkie zmiany muszą być odnotowane poprzez adnotacje, które z kolei wymagają sprawdzenia i weryfikacji.</w:t>
            </w:r>
          </w:p>
        </w:tc>
      </w:tr>
      <w:tr w:rsidR="0032048A" w:rsidRPr="00E7361C" w14:paraId="50BBB10A"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B619CBE" w14:textId="77777777" w:rsidR="000F2E55"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w:t>
            </w:r>
            <w:r w:rsidR="00A4511D">
              <w:rPr>
                <w:rFonts w:ascii="Calibri" w:eastAsia="Times New Roman" w:hAnsi="Calibri" w:cs="Calibri"/>
                <w:color w:val="000000"/>
                <w:lang w:eastAsia="pl-PL"/>
              </w:rPr>
              <w:t>09</w:t>
            </w:r>
          </w:p>
          <w:p w14:paraId="0EFAEC37" w14:textId="3D6360DA" w:rsidR="00A4511D" w:rsidRPr="00E7361C" w:rsidRDefault="00A4511D" w:rsidP="000B170B">
            <w:pPr>
              <w:spacing w:after="0" w:line="240" w:lineRule="auto"/>
              <w:jc w:val="left"/>
              <w:rPr>
                <w:rFonts w:ascii="Calibri" w:eastAsia="Times New Roman" w:hAnsi="Calibri" w:cs="Calibri"/>
                <w:color w:val="000000"/>
                <w:lang w:eastAsia="pl-PL"/>
              </w:rPr>
            </w:pPr>
          </w:p>
        </w:tc>
        <w:tc>
          <w:tcPr>
            <w:tcW w:w="8788" w:type="dxa"/>
            <w:tcBorders>
              <w:top w:val="nil"/>
              <w:left w:val="nil"/>
              <w:bottom w:val="single" w:sz="4" w:space="0" w:color="auto"/>
              <w:right w:val="single" w:sz="4" w:space="0" w:color="auto"/>
            </w:tcBorders>
            <w:shd w:val="clear" w:color="auto" w:fill="auto"/>
            <w:vAlign w:val="bottom"/>
            <w:hideMark/>
          </w:tcPr>
          <w:p w14:paraId="4B44B64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rejestrować następujące informacje:</w:t>
            </w:r>
          </w:p>
        </w:tc>
      </w:tr>
      <w:tr w:rsidR="0032048A" w:rsidRPr="00E7361C" w14:paraId="39FA8441"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A8FEDD6" w14:textId="6211D4AA"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w:t>
            </w:r>
            <w:r w:rsidR="00A4511D">
              <w:rPr>
                <w:rFonts w:ascii="Calibri" w:eastAsia="Times New Roman" w:hAnsi="Calibri" w:cs="Calibri"/>
                <w:color w:val="000000"/>
                <w:lang w:eastAsia="pl-PL"/>
              </w:rPr>
              <w:t>0</w:t>
            </w:r>
          </w:p>
        </w:tc>
        <w:tc>
          <w:tcPr>
            <w:tcW w:w="8788" w:type="dxa"/>
            <w:tcBorders>
              <w:top w:val="nil"/>
              <w:left w:val="nil"/>
              <w:bottom w:val="single" w:sz="4" w:space="0" w:color="auto"/>
              <w:right w:val="single" w:sz="4" w:space="0" w:color="auto"/>
            </w:tcBorders>
            <w:shd w:val="clear" w:color="auto" w:fill="auto"/>
            <w:vAlign w:val="bottom"/>
            <w:hideMark/>
          </w:tcPr>
          <w:p w14:paraId="6EA3FEC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•identyfikator opisującego/radiologa/kardiologa.</w:t>
            </w:r>
          </w:p>
        </w:tc>
      </w:tr>
      <w:tr w:rsidR="0032048A" w:rsidRPr="00E7361C" w14:paraId="1D5234C8"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4FB4D5A" w14:textId="00831C20"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w:t>
            </w:r>
            <w:r w:rsidR="00A4511D">
              <w:rPr>
                <w:rFonts w:ascii="Calibri" w:eastAsia="Times New Roman" w:hAnsi="Calibri" w:cs="Calibri"/>
                <w:color w:val="000000"/>
                <w:lang w:eastAsia="pl-PL"/>
              </w:rPr>
              <w:t>1</w:t>
            </w:r>
          </w:p>
        </w:tc>
        <w:tc>
          <w:tcPr>
            <w:tcW w:w="8788" w:type="dxa"/>
            <w:tcBorders>
              <w:top w:val="nil"/>
              <w:left w:val="nil"/>
              <w:bottom w:val="single" w:sz="4" w:space="0" w:color="auto"/>
              <w:right w:val="single" w:sz="4" w:space="0" w:color="auto"/>
            </w:tcBorders>
            <w:shd w:val="clear" w:color="auto" w:fill="auto"/>
            <w:vAlign w:val="bottom"/>
            <w:hideMark/>
          </w:tcPr>
          <w:p w14:paraId="67D37AC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 rola opisującego (np. radiolog, asystent radiolog, radiolog </w:t>
            </w:r>
            <w:proofErr w:type="spellStart"/>
            <w:r w:rsidRPr="00E7361C">
              <w:rPr>
                <w:rFonts w:ascii="Calibri" w:eastAsia="Times New Roman" w:hAnsi="Calibri" w:cs="Calibri"/>
                <w:color w:val="000000"/>
                <w:lang w:eastAsia="pl-PL"/>
              </w:rPr>
              <w:t>teleradiologii</w:t>
            </w:r>
            <w:proofErr w:type="spellEnd"/>
            <w:r w:rsidRPr="00E7361C">
              <w:rPr>
                <w:rFonts w:ascii="Calibri" w:eastAsia="Times New Roman" w:hAnsi="Calibri" w:cs="Calibri"/>
                <w:color w:val="000000"/>
                <w:lang w:eastAsia="pl-PL"/>
              </w:rPr>
              <w:t>, itp.).</w:t>
            </w:r>
          </w:p>
        </w:tc>
      </w:tr>
      <w:tr w:rsidR="0032048A" w:rsidRPr="00E7361C" w14:paraId="501319AB"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D61CF5A" w14:textId="1FA678D6"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w:t>
            </w:r>
            <w:r w:rsidR="00A4511D">
              <w:rPr>
                <w:rFonts w:ascii="Calibri" w:eastAsia="Times New Roman" w:hAnsi="Calibri" w:cs="Calibri"/>
                <w:color w:val="000000"/>
                <w:lang w:eastAsia="pl-PL"/>
              </w:rPr>
              <w:t>2</w:t>
            </w:r>
          </w:p>
        </w:tc>
        <w:tc>
          <w:tcPr>
            <w:tcW w:w="8788" w:type="dxa"/>
            <w:tcBorders>
              <w:top w:val="nil"/>
              <w:left w:val="nil"/>
              <w:bottom w:val="single" w:sz="4" w:space="0" w:color="auto"/>
              <w:right w:val="single" w:sz="4" w:space="0" w:color="auto"/>
            </w:tcBorders>
            <w:shd w:val="clear" w:color="auto" w:fill="auto"/>
            <w:vAlign w:val="bottom"/>
            <w:hideMark/>
          </w:tcPr>
          <w:p w14:paraId="5C5C964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•co najmniej trzech współautorów radiologów/użytkowników opisujących. Informacja o tym kto jest autorem odpowiedniej treści opisu.</w:t>
            </w:r>
          </w:p>
        </w:tc>
      </w:tr>
      <w:tr w:rsidR="0032048A" w:rsidRPr="00E7361C" w14:paraId="1F5CED75"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102DFBA" w14:textId="6B021B10"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w:t>
            </w:r>
            <w:r w:rsidR="00A4511D">
              <w:rPr>
                <w:rFonts w:ascii="Calibri" w:eastAsia="Times New Roman" w:hAnsi="Calibri" w:cs="Calibri"/>
                <w:color w:val="000000"/>
                <w:lang w:eastAsia="pl-PL"/>
              </w:rPr>
              <w:t>3</w:t>
            </w:r>
          </w:p>
        </w:tc>
        <w:tc>
          <w:tcPr>
            <w:tcW w:w="8788" w:type="dxa"/>
            <w:tcBorders>
              <w:top w:val="nil"/>
              <w:left w:val="nil"/>
              <w:bottom w:val="single" w:sz="4" w:space="0" w:color="auto"/>
              <w:right w:val="single" w:sz="4" w:space="0" w:color="auto"/>
            </w:tcBorders>
            <w:shd w:val="clear" w:color="auto" w:fill="auto"/>
            <w:vAlign w:val="bottom"/>
            <w:hideMark/>
          </w:tcPr>
          <w:p w14:paraId="564D9FA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•Identyfikatory radiologów/kardiologów/techników, którzy przeprowadzili badanie; pielęgniarki i pomocnicy (wszystkie z rozwijanych list nie, poprzez pola tekstowe)</w:t>
            </w:r>
          </w:p>
        </w:tc>
      </w:tr>
      <w:tr w:rsidR="0032048A" w:rsidRPr="00E7361C" w14:paraId="28FE7903"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2AF2A4D" w14:textId="6B57E623"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w:t>
            </w:r>
            <w:r w:rsidR="00A4511D">
              <w:rPr>
                <w:rFonts w:ascii="Calibri" w:eastAsia="Times New Roman" w:hAnsi="Calibri" w:cs="Calibri"/>
                <w:color w:val="000000"/>
                <w:lang w:eastAsia="pl-PL"/>
              </w:rPr>
              <w:t>4</w:t>
            </w:r>
          </w:p>
        </w:tc>
        <w:tc>
          <w:tcPr>
            <w:tcW w:w="8788" w:type="dxa"/>
            <w:tcBorders>
              <w:top w:val="nil"/>
              <w:left w:val="nil"/>
              <w:bottom w:val="single" w:sz="4" w:space="0" w:color="auto"/>
              <w:right w:val="single" w:sz="4" w:space="0" w:color="auto"/>
            </w:tcBorders>
            <w:shd w:val="clear" w:color="auto" w:fill="auto"/>
            <w:vAlign w:val="bottom"/>
            <w:hideMark/>
          </w:tcPr>
          <w:p w14:paraId="04F6A3D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data/godzina zweryfikowania i zatwierdzenia opisu</w:t>
            </w:r>
          </w:p>
        </w:tc>
      </w:tr>
      <w:tr w:rsidR="0032048A" w:rsidRPr="00E7361C" w14:paraId="0E2C452E"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6F08C07" w14:textId="68C873E1"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w:t>
            </w:r>
            <w:r w:rsidR="00A4511D">
              <w:rPr>
                <w:rFonts w:ascii="Calibri" w:eastAsia="Times New Roman" w:hAnsi="Calibri" w:cs="Calibri"/>
                <w:color w:val="000000"/>
                <w:lang w:eastAsia="pl-PL"/>
              </w:rPr>
              <w:t>5</w:t>
            </w:r>
          </w:p>
        </w:tc>
        <w:tc>
          <w:tcPr>
            <w:tcW w:w="8788" w:type="dxa"/>
            <w:tcBorders>
              <w:top w:val="nil"/>
              <w:left w:val="nil"/>
              <w:bottom w:val="single" w:sz="4" w:space="0" w:color="auto"/>
              <w:right w:val="single" w:sz="4" w:space="0" w:color="auto"/>
            </w:tcBorders>
            <w:shd w:val="clear" w:color="auto" w:fill="auto"/>
            <w:vAlign w:val="bottom"/>
            <w:hideMark/>
          </w:tcPr>
          <w:p w14:paraId="3538D36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•data/godzina wydania dodatkowych adnotacji (tj. aneksu)/ (lub w wyjątkowych przypadkach poprawionego) raportu.</w:t>
            </w:r>
          </w:p>
        </w:tc>
      </w:tr>
      <w:tr w:rsidR="0032048A" w:rsidRPr="00E7361C" w14:paraId="0FB6D5DA"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0756B00" w14:textId="749D8EC5"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w:t>
            </w:r>
            <w:r w:rsidR="00A4511D">
              <w:rPr>
                <w:rFonts w:ascii="Calibri" w:eastAsia="Times New Roman" w:hAnsi="Calibri" w:cs="Calibri"/>
                <w:color w:val="000000"/>
                <w:lang w:eastAsia="pl-PL"/>
              </w:rPr>
              <w:t>6</w:t>
            </w:r>
          </w:p>
        </w:tc>
        <w:tc>
          <w:tcPr>
            <w:tcW w:w="8788" w:type="dxa"/>
            <w:tcBorders>
              <w:top w:val="nil"/>
              <w:left w:val="nil"/>
              <w:bottom w:val="single" w:sz="4" w:space="0" w:color="auto"/>
              <w:right w:val="single" w:sz="4" w:space="0" w:color="auto"/>
            </w:tcBorders>
            <w:shd w:val="clear" w:color="auto" w:fill="auto"/>
            <w:vAlign w:val="bottom"/>
            <w:hideMark/>
          </w:tcPr>
          <w:p w14:paraId="7396B58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flaga/powiadomienie lekarza klinicysty o zmianach</w:t>
            </w:r>
          </w:p>
        </w:tc>
      </w:tr>
      <w:tr w:rsidR="0032048A" w:rsidRPr="00E7361C" w14:paraId="76FC2D5C"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4F135A6" w14:textId="1BB47406"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w:t>
            </w:r>
            <w:r w:rsidR="00A4511D">
              <w:rPr>
                <w:rFonts w:ascii="Calibri" w:eastAsia="Times New Roman" w:hAnsi="Calibri" w:cs="Calibri"/>
                <w:color w:val="000000"/>
                <w:lang w:eastAsia="pl-PL"/>
              </w:rPr>
              <w:t>7</w:t>
            </w:r>
          </w:p>
        </w:tc>
        <w:tc>
          <w:tcPr>
            <w:tcW w:w="8788" w:type="dxa"/>
            <w:tcBorders>
              <w:top w:val="nil"/>
              <w:left w:val="nil"/>
              <w:bottom w:val="single" w:sz="4" w:space="0" w:color="auto"/>
              <w:right w:val="single" w:sz="4" w:space="0" w:color="auto"/>
            </w:tcBorders>
            <w:shd w:val="clear" w:color="auto" w:fill="auto"/>
            <w:vAlign w:val="bottom"/>
            <w:hideMark/>
          </w:tcPr>
          <w:p w14:paraId="34A3C6B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Możliwość administracyjnego ustawienia statusu badania na niezweryfikowane.</w:t>
            </w:r>
          </w:p>
        </w:tc>
      </w:tr>
      <w:tr w:rsidR="0032048A" w:rsidRPr="00E7361C" w14:paraId="7E6AB0D2"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C108276" w14:textId="67EB599D"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11</w:t>
            </w:r>
            <w:r w:rsidR="00A4511D">
              <w:rPr>
                <w:rFonts w:ascii="Calibri" w:eastAsia="Times New Roman" w:hAnsi="Calibri" w:cs="Calibri"/>
                <w:color w:val="000000"/>
                <w:lang w:eastAsia="pl-PL"/>
              </w:rPr>
              <w:t>8</w:t>
            </w:r>
          </w:p>
        </w:tc>
        <w:tc>
          <w:tcPr>
            <w:tcW w:w="8788" w:type="dxa"/>
            <w:tcBorders>
              <w:top w:val="nil"/>
              <w:left w:val="nil"/>
              <w:bottom w:val="single" w:sz="4" w:space="0" w:color="auto"/>
              <w:right w:val="single" w:sz="4" w:space="0" w:color="auto"/>
            </w:tcBorders>
            <w:shd w:val="clear" w:color="auto" w:fill="auto"/>
            <w:vAlign w:val="bottom"/>
            <w:hideMark/>
          </w:tcPr>
          <w:p w14:paraId="3069BD6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Możliwość łatwego zaznaczania i odznaczania nieopisanych badań w celu utworzenia jednego opisu badania dla kilku obrazów (wykonanych projekcji). Funkcja musi obsłużyć możliwość przypisania tego samego opisu do kilku zaznaczonych badań. Funkcja musi działać tożsamo w przypadku dodawania załączników.</w:t>
            </w:r>
          </w:p>
        </w:tc>
      </w:tr>
      <w:tr w:rsidR="0032048A" w:rsidRPr="00E7361C" w14:paraId="130186FD"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621AFC0" w14:textId="659C81BF"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w:t>
            </w:r>
            <w:r w:rsidR="00A4511D">
              <w:rPr>
                <w:rFonts w:ascii="Calibri" w:eastAsia="Times New Roman" w:hAnsi="Calibri" w:cs="Calibri"/>
                <w:color w:val="000000"/>
                <w:lang w:eastAsia="pl-PL"/>
              </w:rPr>
              <w:t>19</w:t>
            </w:r>
          </w:p>
        </w:tc>
        <w:tc>
          <w:tcPr>
            <w:tcW w:w="8788" w:type="dxa"/>
            <w:tcBorders>
              <w:top w:val="nil"/>
              <w:left w:val="nil"/>
              <w:bottom w:val="single" w:sz="4" w:space="0" w:color="auto"/>
              <w:right w:val="single" w:sz="4" w:space="0" w:color="auto"/>
            </w:tcBorders>
            <w:shd w:val="clear" w:color="auto" w:fill="auto"/>
            <w:vAlign w:val="bottom"/>
            <w:hideMark/>
          </w:tcPr>
          <w:p w14:paraId="756032B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umożliwiać radiologowi raportującemu łatwy dostęp do poprzednich opisów radiologicznych i związaną z tym łatwość wyświetlania obrazów historycznych w systemie PACS (z konfigurowalnymi przez użytkownika protokołami domyślnie wyświetlanymi) odpowiednich poprzednich badań obrazowych i wyświetlania ad hoc).</w:t>
            </w:r>
          </w:p>
        </w:tc>
      </w:tr>
      <w:tr w:rsidR="0032048A" w:rsidRPr="00E7361C" w14:paraId="2AE8EE25"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1EB9438" w14:textId="3893032F"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12</w:t>
            </w:r>
            <w:r w:rsidR="00A4511D">
              <w:rPr>
                <w:rFonts w:ascii="Calibri" w:eastAsia="Times New Roman" w:hAnsi="Calibri" w:cs="Calibri"/>
                <w:color w:val="000000"/>
                <w:lang w:eastAsia="pl-PL"/>
              </w:rPr>
              <w:t>0</w:t>
            </w:r>
          </w:p>
        </w:tc>
        <w:tc>
          <w:tcPr>
            <w:tcW w:w="8788" w:type="dxa"/>
            <w:tcBorders>
              <w:top w:val="nil"/>
              <w:left w:val="nil"/>
              <w:bottom w:val="single" w:sz="4" w:space="0" w:color="auto"/>
              <w:right w:val="single" w:sz="4" w:space="0" w:color="auto"/>
            </w:tcBorders>
            <w:shd w:val="clear" w:color="auto" w:fill="auto"/>
            <w:vAlign w:val="bottom"/>
            <w:hideMark/>
          </w:tcPr>
          <w:p w14:paraId="27CA1114" w14:textId="77777777" w:rsidR="000F2E55"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Możliwość wybrania statusu VIP badania wyświetlanego i opisywanego tylko przez wybranego radiologa.</w:t>
            </w:r>
          </w:p>
          <w:p w14:paraId="15A1D0F5" w14:textId="77777777" w:rsidR="00A9214D" w:rsidRPr="00E7361C" w:rsidRDefault="00A9214D" w:rsidP="000B170B">
            <w:pPr>
              <w:spacing w:after="0" w:line="240" w:lineRule="auto"/>
              <w:jc w:val="left"/>
              <w:rPr>
                <w:rFonts w:ascii="Calibri" w:eastAsia="Times New Roman" w:hAnsi="Calibri" w:cs="Calibri"/>
                <w:color w:val="000000"/>
                <w:lang w:eastAsia="pl-PL"/>
              </w:rPr>
            </w:pPr>
          </w:p>
        </w:tc>
      </w:tr>
      <w:tr w:rsidR="00A9214D" w:rsidRPr="00E7361C" w14:paraId="392EA105"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tcPr>
          <w:p w14:paraId="26589E58" w14:textId="16115B41" w:rsidR="00A9214D" w:rsidRPr="00E7361C" w:rsidRDefault="00A9214D" w:rsidP="000B170B">
            <w:pPr>
              <w:spacing w:after="0" w:line="240" w:lineRule="auto"/>
              <w:jc w:val="left"/>
              <w:rPr>
                <w:rFonts w:ascii="Calibri" w:eastAsia="Times New Roman" w:hAnsi="Calibri" w:cs="Calibri"/>
                <w:color w:val="000000"/>
                <w:lang w:eastAsia="pl-PL"/>
              </w:rPr>
            </w:pPr>
            <w:r>
              <w:rPr>
                <w:rFonts w:ascii="Calibri" w:eastAsia="Times New Roman" w:hAnsi="Calibri" w:cs="Calibri"/>
                <w:color w:val="000000"/>
                <w:lang w:eastAsia="pl-PL"/>
              </w:rPr>
              <w:t>12</w:t>
            </w:r>
            <w:r w:rsidR="00A4511D">
              <w:rPr>
                <w:rFonts w:ascii="Calibri" w:eastAsia="Times New Roman" w:hAnsi="Calibri" w:cs="Calibri"/>
                <w:color w:val="000000"/>
                <w:lang w:eastAsia="pl-PL"/>
              </w:rPr>
              <w:t>1</w:t>
            </w:r>
          </w:p>
        </w:tc>
        <w:tc>
          <w:tcPr>
            <w:tcW w:w="8788" w:type="dxa"/>
            <w:tcBorders>
              <w:top w:val="nil"/>
              <w:left w:val="nil"/>
              <w:bottom w:val="single" w:sz="4" w:space="0" w:color="auto"/>
              <w:right w:val="single" w:sz="4" w:space="0" w:color="auto"/>
            </w:tcBorders>
            <w:shd w:val="clear" w:color="auto" w:fill="auto"/>
            <w:vAlign w:val="bottom"/>
          </w:tcPr>
          <w:p w14:paraId="30BF6266" w14:textId="209D0F36" w:rsidR="00A9214D" w:rsidRPr="00E7361C" w:rsidRDefault="00A9214D" w:rsidP="0003036B">
            <w:pPr>
              <w:spacing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Przy wyświetlaniu wartości liczbowych System musi obok pokazywać używaną jednostkę miary.</w:t>
            </w:r>
          </w:p>
        </w:tc>
      </w:tr>
      <w:tr w:rsidR="0032048A" w:rsidRPr="00E7361C" w14:paraId="79C7B303"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700349C"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122</w:t>
            </w:r>
          </w:p>
        </w:tc>
        <w:tc>
          <w:tcPr>
            <w:tcW w:w="8788" w:type="dxa"/>
            <w:tcBorders>
              <w:top w:val="nil"/>
              <w:left w:val="nil"/>
              <w:bottom w:val="single" w:sz="4" w:space="0" w:color="auto"/>
              <w:right w:val="single" w:sz="4" w:space="0" w:color="auto"/>
            </w:tcBorders>
            <w:shd w:val="clear" w:color="auto" w:fill="auto"/>
            <w:vAlign w:val="bottom"/>
            <w:hideMark/>
          </w:tcPr>
          <w:p w14:paraId="5DEF294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wyświetlać dane demograficzne o pacjencie i inne informacje ADT, w zależności od ustawionej konfiguracji na górze każdego ekranu</w:t>
            </w:r>
          </w:p>
        </w:tc>
      </w:tr>
      <w:tr w:rsidR="0032048A" w:rsidRPr="00E7361C" w14:paraId="6B38D0B4"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A75A8D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123</w:t>
            </w:r>
          </w:p>
        </w:tc>
        <w:tc>
          <w:tcPr>
            <w:tcW w:w="8788" w:type="dxa"/>
            <w:tcBorders>
              <w:top w:val="nil"/>
              <w:left w:val="nil"/>
              <w:bottom w:val="single" w:sz="4" w:space="0" w:color="auto"/>
              <w:right w:val="single" w:sz="4" w:space="0" w:color="auto"/>
            </w:tcBorders>
            <w:shd w:val="clear" w:color="auto" w:fill="auto"/>
            <w:vAlign w:val="bottom"/>
            <w:hideMark/>
          </w:tcPr>
          <w:p w14:paraId="0EDBB34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Gotowość integracji systemu na post-</w:t>
            </w:r>
            <w:proofErr w:type="spellStart"/>
            <w:r w:rsidRPr="00E7361C">
              <w:rPr>
                <w:rFonts w:ascii="Calibri" w:eastAsia="Times New Roman" w:hAnsi="Calibri" w:cs="Calibri"/>
                <w:color w:val="000000"/>
                <w:lang w:eastAsia="pl-PL"/>
              </w:rPr>
              <w:t>processingi</w:t>
            </w:r>
            <w:proofErr w:type="spellEnd"/>
            <w:r w:rsidRPr="00E7361C">
              <w:rPr>
                <w:rFonts w:ascii="Calibri" w:eastAsia="Times New Roman" w:hAnsi="Calibri" w:cs="Calibri"/>
                <w:color w:val="000000"/>
                <w:lang w:eastAsia="pl-PL"/>
              </w:rPr>
              <w:t xml:space="preserve"> firmy trzecich posiadających dedykowane pulpity diagnostyczne dla poszczególnych badań.</w:t>
            </w:r>
          </w:p>
        </w:tc>
      </w:tr>
      <w:tr w:rsidR="0032048A" w:rsidRPr="00E7361C" w14:paraId="605827D3"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E56C20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124</w:t>
            </w:r>
          </w:p>
        </w:tc>
        <w:tc>
          <w:tcPr>
            <w:tcW w:w="8788" w:type="dxa"/>
            <w:tcBorders>
              <w:top w:val="nil"/>
              <w:left w:val="nil"/>
              <w:bottom w:val="single" w:sz="4" w:space="0" w:color="auto"/>
              <w:right w:val="single" w:sz="4" w:space="0" w:color="auto"/>
            </w:tcBorders>
            <w:shd w:val="clear" w:color="auto" w:fill="auto"/>
            <w:vAlign w:val="bottom"/>
            <w:hideMark/>
          </w:tcPr>
          <w:p w14:paraId="515F361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Klient PACS musi mieć możliwość wyświetlania kluczowych obrazów w badanie a jeżeli użytkownik kliknie obraz w opisie to automatycznie przeskakuje do wskazanych obrazów. System automatycznie tworzy odpowiednie linki do oznaczonych kluczowych obrazów za pomocą prostej funkcji w trakcie tworzenia opisu/przeglądania badania.</w:t>
            </w:r>
          </w:p>
        </w:tc>
      </w:tr>
      <w:tr w:rsidR="0032048A" w:rsidRPr="00E7361C" w14:paraId="4557619C" w14:textId="77777777" w:rsidTr="00021A72">
        <w:trPr>
          <w:trHeight w:val="604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1A843F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lastRenderedPageBreak/>
              <w:t>125</w:t>
            </w:r>
          </w:p>
        </w:tc>
        <w:tc>
          <w:tcPr>
            <w:tcW w:w="8788" w:type="dxa"/>
            <w:tcBorders>
              <w:top w:val="nil"/>
              <w:left w:val="nil"/>
              <w:bottom w:val="single" w:sz="4" w:space="0" w:color="auto"/>
              <w:right w:val="single" w:sz="4" w:space="0" w:color="auto"/>
            </w:tcBorders>
            <w:shd w:val="clear" w:color="auto" w:fill="auto"/>
            <w:hideMark/>
          </w:tcPr>
          <w:p w14:paraId="6F452FC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umożliwiać:</w:t>
            </w:r>
            <w:r w:rsidRPr="00E7361C">
              <w:rPr>
                <w:rFonts w:ascii="Calibri" w:eastAsia="Times New Roman" w:hAnsi="Calibri" w:cs="Calibri"/>
                <w:color w:val="000000"/>
                <w:lang w:eastAsia="pl-PL"/>
              </w:rPr>
              <w:br/>
              <w:t>• Wyświetlanie obrazów w skali szarości i kolorów z dowolnej modalności;</w:t>
            </w:r>
            <w:r w:rsidRPr="00E7361C">
              <w:rPr>
                <w:rFonts w:ascii="Calibri" w:eastAsia="Times New Roman" w:hAnsi="Calibri" w:cs="Calibri"/>
                <w:color w:val="000000"/>
                <w:lang w:eastAsia="pl-PL"/>
              </w:rPr>
              <w:br/>
              <w:t>• Wizualna nawigacja po dostępnych seriach obrazów za pomocą miniatur;</w:t>
            </w:r>
            <w:r w:rsidRPr="00E7361C">
              <w:rPr>
                <w:rFonts w:ascii="Calibri" w:eastAsia="Times New Roman" w:hAnsi="Calibri" w:cs="Calibri"/>
                <w:color w:val="000000"/>
                <w:lang w:eastAsia="pl-PL"/>
              </w:rPr>
              <w:br/>
              <w:t>• PACS musi tworzyć i wyświetlać na żądanie dane obrazu MPR/MIP z cienkiego przekroju poprzecznego, który musi umożliwiać zsynchronizowane przewijanie w trzech płaszczyznach. Bezpośrednie porównanie co najmniej trzech zestawów obrazów (z automatycznym łączeniem anatomicznym, zsynchronizowanym przewijaniem, przesuwaniem i powiększaniem dla modalności przekrojowych). Powinno być możliwe utworzenie 3 wystąpień MPR z serii poprzecznych przesłanych do PACS różnych badań CT (lub MR) i przewinięcie 3 serii strzałkowych lub 3 serii czołowych jednocześnie, połączonych ze sobą dopasowaniem anatomicznym</w:t>
            </w:r>
            <w:r w:rsidRPr="00E7361C">
              <w:rPr>
                <w:rFonts w:ascii="Calibri" w:eastAsia="Times New Roman" w:hAnsi="Calibri" w:cs="Calibri"/>
                <w:color w:val="000000"/>
                <w:lang w:eastAsia="pl-PL"/>
              </w:rPr>
              <w:br/>
              <w:t>• adnotacje dotyczące lateralizacji, orientacji i lokalizacji przestrzennej;</w:t>
            </w:r>
            <w:r w:rsidRPr="00E7361C">
              <w:rPr>
                <w:rFonts w:ascii="Calibri" w:eastAsia="Times New Roman" w:hAnsi="Calibri" w:cs="Calibri"/>
                <w:color w:val="000000"/>
                <w:lang w:eastAsia="pl-PL"/>
              </w:rPr>
              <w:br/>
              <w:t>• adnotacje dotyczące danych demograficznych, zarządzania i podstawowych informacji technicznych;</w:t>
            </w:r>
            <w:r w:rsidRPr="00E7361C">
              <w:rPr>
                <w:rFonts w:ascii="Calibri" w:eastAsia="Times New Roman" w:hAnsi="Calibri" w:cs="Calibri"/>
                <w:color w:val="000000"/>
                <w:lang w:eastAsia="pl-PL"/>
              </w:rPr>
              <w:br/>
              <w:t>• Proste pomiary odległości liniowej i kąta;</w:t>
            </w:r>
            <w:r w:rsidRPr="00E7361C">
              <w:rPr>
                <w:rFonts w:ascii="Calibri" w:eastAsia="Times New Roman" w:hAnsi="Calibri" w:cs="Calibri"/>
                <w:color w:val="000000"/>
                <w:lang w:eastAsia="pl-PL"/>
              </w:rPr>
              <w:br/>
              <w:t>• Funkcja (ROI) w celu uzyskania informacji o średniej wartości piksela, odchyleniu standardowym i obszarze ROI dla wszystkich typów obrazowania</w:t>
            </w:r>
            <w:r w:rsidRPr="00E7361C">
              <w:rPr>
                <w:rFonts w:ascii="Calibri" w:eastAsia="Times New Roman" w:hAnsi="Calibri" w:cs="Calibri"/>
                <w:color w:val="000000"/>
                <w:lang w:eastAsia="pl-PL"/>
              </w:rPr>
              <w:br/>
              <w:t>• Czytelny nagłówek DICOM dla wszystkich typów obrazowania</w:t>
            </w:r>
            <w:r w:rsidRPr="00E7361C">
              <w:rPr>
                <w:rFonts w:ascii="Calibri" w:eastAsia="Times New Roman" w:hAnsi="Calibri" w:cs="Calibri"/>
                <w:color w:val="000000"/>
                <w:lang w:eastAsia="pl-PL"/>
              </w:rPr>
              <w:br/>
              <w:t xml:space="preserve">• Funkcja </w:t>
            </w:r>
            <w:proofErr w:type="spellStart"/>
            <w:r w:rsidRPr="00E7361C">
              <w:rPr>
                <w:rFonts w:ascii="Calibri" w:eastAsia="Times New Roman" w:hAnsi="Calibri" w:cs="Calibri"/>
                <w:color w:val="000000"/>
                <w:lang w:eastAsia="pl-PL"/>
              </w:rPr>
              <w:t>Cin</w:t>
            </w:r>
            <w:r>
              <w:rPr>
                <w:rFonts w:ascii="Calibri" w:eastAsia="Times New Roman" w:hAnsi="Calibri" w:cs="Calibri"/>
                <w:color w:val="000000"/>
                <w:lang w:eastAsia="pl-PL"/>
              </w:rPr>
              <w:t>e</w:t>
            </w:r>
            <w:proofErr w:type="spellEnd"/>
            <w:r w:rsidRPr="00E7361C">
              <w:rPr>
                <w:rFonts w:ascii="Calibri" w:eastAsia="Times New Roman" w:hAnsi="Calibri" w:cs="Calibri"/>
                <w:color w:val="000000"/>
                <w:lang w:eastAsia="pl-PL"/>
              </w:rPr>
              <w:t xml:space="preserve"> dla obrazów zawierających ruch (np. USG serca, XA, CT lub MR); z możliwością uruchomienia co najmniej 3 (a najlepiej więcej) oddzielnych serii w trybie </w:t>
            </w:r>
            <w:proofErr w:type="spellStart"/>
            <w:r w:rsidRPr="00E7361C">
              <w:rPr>
                <w:rFonts w:ascii="Calibri" w:eastAsia="Times New Roman" w:hAnsi="Calibri" w:cs="Calibri"/>
                <w:color w:val="000000"/>
                <w:lang w:eastAsia="pl-PL"/>
              </w:rPr>
              <w:t>Cine</w:t>
            </w:r>
            <w:proofErr w:type="spellEnd"/>
            <w:r w:rsidRPr="00E7361C">
              <w:rPr>
                <w:rFonts w:ascii="Calibri" w:eastAsia="Times New Roman" w:hAnsi="Calibri" w:cs="Calibri"/>
                <w:color w:val="000000"/>
                <w:lang w:eastAsia="pl-PL"/>
              </w:rPr>
              <w:t xml:space="preserve"> jednocześnie</w:t>
            </w:r>
            <w:r w:rsidRPr="00E7361C">
              <w:rPr>
                <w:rFonts w:ascii="Calibri" w:eastAsia="Times New Roman" w:hAnsi="Calibri" w:cs="Calibri"/>
                <w:color w:val="000000"/>
                <w:lang w:eastAsia="pl-PL"/>
              </w:rPr>
              <w:br/>
              <w:t>• Wyświetl tylko opis badania; bez uruchamiania powiązanych obrazów PACS, chyba że wydano polecenie (np. dwukrotne kliknięcie), aby to zrobić</w:t>
            </w:r>
            <w:r w:rsidRPr="00E7361C">
              <w:rPr>
                <w:rFonts w:ascii="Calibri" w:eastAsia="Times New Roman" w:hAnsi="Calibri" w:cs="Calibri"/>
                <w:color w:val="000000"/>
                <w:lang w:eastAsia="pl-PL"/>
              </w:rPr>
              <w:br/>
              <w:t>• Ukryj/wyłącz adnotacje</w:t>
            </w:r>
          </w:p>
        </w:tc>
      </w:tr>
      <w:tr w:rsidR="0032048A" w:rsidRPr="00E7361C" w14:paraId="5F9BA0AC" w14:textId="77777777" w:rsidTr="00021A72">
        <w:trPr>
          <w:trHeight w:val="460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86088F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126</w:t>
            </w:r>
          </w:p>
        </w:tc>
        <w:tc>
          <w:tcPr>
            <w:tcW w:w="8788" w:type="dxa"/>
            <w:tcBorders>
              <w:top w:val="nil"/>
              <w:left w:val="nil"/>
              <w:bottom w:val="single" w:sz="4" w:space="0" w:color="auto"/>
              <w:right w:val="single" w:sz="4" w:space="0" w:color="auto"/>
            </w:tcBorders>
            <w:shd w:val="clear" w:color="auto" w:fill="auto"/>
            <w:hideMark/>
          </w:tcPr>
          <w:p w14:paraId="2A73AA3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Zdolność do synchronicznego przewijania prawidłowo </w:t>
            </w:r>
            <w:proofErr w:type="spellStart"/>
            <w:r w:rsidRPr="00E7361C">
              <w:rPr>
                <w:rFonts w:ascii="Calibri" w:eastAsia="Times New Roman" w:hAnsi="Calibri" w:cs="Calibri"/>
                <w:color w:val="000000"/>
                <w:lang w:eastAsia="pl-PL"/>
              </w:rPr>
              <w:t>zlinkowanych</w:t>
            </w:r>
            <w:proofErr w:type="spellEnd"/>
            <w:r w:rsidRPr="00E7361C">
              <w:rPr>
                <w:rFonts w:ascii="Calibri" w:eastAsia="Times New Roman" w:hAnsi="Calibri" w:cs="Calibri"/>
                <w:color w:val="000000"/>
                <w:lang w:eastAsia="pl-PL"/>
              </w:rPr>
              <w:t xml:space="preserve"> różnych płaszczyzn anatomicznych w seriach uzyskanych lub zrekonstruowanych w różnych płaszczyznach anatomicznych (tyle połączonych serii, ile potrzeba, z tych samych lub poprzednich badań, w tych samych różnych modalnościach – jak opisano poniżej)</w:t>
            </w:r>
            <w:r w:rsidRPr="00E7361C">
              <w:rPr>
                <w:rFonts w:ascii="Calibri" w:eastAsia="Times New Roman" w:hAnsi="Calibri" w:cs="Calibri"/>
                <w:color w:val="000000"/>
                <w:lang w:eastAsia="pl-PL"/>
              </w:rPr>
              <w:br/>
              <w:t>• Płaszczyzny odpowiadające aktywnemu okienku powinny być wyświetlane jako pojedyncza linia na innych wyświetlanych seriach Połączenie anatomiczne powinno być automatyczne i powinno być dokładne</w:t>
            </w:r>
            <w:r w:rsidRPr="00E7361C">
              <w:rPr>
                <w:rFonts w:ascii="Calibri" w:eastAsia="Times New Roman" w:hAnsi="Calibri" w:cs="Calibri"/>
                <w:color w:val="000000"/>
                <w:lang w:eastAsia="pl-PL"/>
              </w:rPr>
              <w:br/>
              <w:t>• Powinien automatycznie kompensować różnice w akwizycji danych do badania (takie jak różne szerokości przekrojów), tak aby połączone serie nadążały za sobą i utrzymywane było prawidłowe dopasowanie anatomiczne</w:t>
            </w:r>
            <w:r w:rsidRPr="00E7361C">
              <w:rPr>
                <w:rFonts w:ascii="Calibri" w:eastAsia="Times New Roman" w:hAnsi="Calibri" w:cs="Calibri"/>
                <w:color w:val="000000"/>
                <w:lang w:eastAsia="pl-PL"/>
              </w:rPr>
              <w:br/>
              <w:t>• System powinien automatycznie prawidłowo łączyć poziomy anatomiczne między odpowiednimi seriami w jednocześnie wyświetlanych badaniach bieżących i historycznych w tych samych i różnych trybach (np. CT, MR, SPECT, PET)</w:t>
            </w:r>
            <w:r w:rsidRPr="00E7361C">
              <w:rPr>
                <w:rFonts w:ascii="Calibri" w:eastAsia="Times New Roman" w:hAnsi="Calibri" w:cs="Calibri"/>
                <w:color w:val="000000"/>
                <w:lang w:eastAsia="pl-PL"/>
              </w:rPr>
              <w:br/>
              <w:t>• Powinna istnieć możliwość wskazania kursorem położenia struktury anatomicznej na jednym wyświetlanym obrazie i powinna automatycznie podświetlać dokładnie to samo położenie we wszystkich wyświetlanych seriach (różnych płaszczyznach anatomicznych) jednocześnie</w:t>
            </w:r>
          </w:p>
        </w:tc>
      </w:tr>
      <w:tr w:rsidR="0032048A" w:rsidRPr="00E7361C" w14:paraId="689192C2" w14:textId="77777777" w:rsidTr="00021A72">
        <w:trPr>
          <w:trHeight w:val="172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A0C396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127</w:t>
            </w:r>
          </w:p>
        </w:tc>
        <w:tc>
          <w:tcPr>
            <w:tcW w:w="8788" w:type="dxa"/>
            <w:tcBorders>
              <w:top w:val="nil"/>
              <w:left w:val="nil"/>
              <w:bottom w:val="single" w:sz="4" w:space="0" w:color="auto"/>
              <w:right w:val="single" w:sz="4" w:space="0" w:color="auto"/>
            </w:tcBorders>
            <w:shd w:val="clear" w:color="auto" w:fill="auto"/>
            <w:hideMark/>
          </w:tcPr>
          <w:p w14:paraId="12033B8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mieć wstępnie załadowane użyteczne protokoły DDP (</w:t>
            </w:r>
            <w:proofErr w:type="spellStart"/>
            <w:r w:rsidRPr="00E7361C">
              <w:rPr>
                <w:rFonts w:ascii="Calibri" w:eastAsia="Times New Roman" w:hAnsi="Calibri" w:cs="Calibri"/>
                <w:color w:val="000000"/>
                <w:lang w:eastAsia="pl-PL"/>
              </w:rPr>
              <w:t>Default</w:t>
            </w:r>
            <w:proofErr w:type="spellEnd"/>
            <w:r w:rsidRPr="00E7361C">
              <w:rPr>
                <w:rFonts w:ascii="Calibri" w:eastAsia="Times New Roman" w:hAnsi="Calibri" w:cs="Calibri"/>
                <w:color w:val="000000"/>
                <w:lang w:eastAsia="pl-PL"/>
              </w:rPr>
              <w:t xml:space="preserve"> Display </w:t>
            </w:r>
            <w:proofErr w:type="spellStart"/>
            <w:r w:rsidRPr="00E7361C">
              <w:rPr>
                <w:rFonts w:ascii="Calibri" w:eastAsia="Times New Roman" w:hAnsi="Calibri" w:cs="Calibri"/>
                <w:color w:val="000000"/>
                <w:lang w:eastAsia="pl-PL"/>
              </w:rPr>
              <w:t>Protocol</w:t>
            </w:r>
            <w:proofErr w:type="spellEnd"/>
            <w:r w:rsidRPr="00E7361C">
              <w:rPr>
                <w:rFonts w:ascii="Calibri" w:eastAsia="Times New Roman" w:hAnsi="Calibri" w:cs="Calibri"/>
                <w:color w:val="000000"/>
                <w:lang w:eastAsia="pl-PL"/>
              </w:rPr>
              <w:t>), a także funkcjonalność konfigurowalnych przez użytkownika protokołów DDP. Musi istnieć możliwość wyłączenia Systemowych DDP. Musi istnieć możliwość współdzielenia DDP między użytkownikami i przejmowania tych utworzonych przez innych użytkowników. Indywidualny użytkownik musi mieć możliwość wyboru DDP, które chce widzieć i z których chce korzystać, oraz wybrać własne domyślne DDP.</w:t>
            </w:r>
          </w:p>
        </w:tc>
      </w:tr>
      <w:tr w:rsidR="0032048A" w:rsidRPr="00E7361C" w14:paraId="49E7CE7A"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A21434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128</w:t>
            </w:r>
          </w:p>
        </w:tc>
        <w:tc>
          <w:tcPr>
            <w:tcW w:w="8788" w:type="dxa"/>
            <w:tcBorders>
              <w:top w:val="nil"/>
              <w:left w:val="nil"/>
              <w:bottom w:val="single" w:sz="4" w:space="0" w:color="auto"/>
              <w:right w:val="single" w:sz="4" w:space="0" w:color="auto"/>
            </w:tcBorders>
            <w:shd w:val="clear" w:color="auto" w:fill="auto"/>
            <w:hideMark/>
          </w:tcPr>
          <w:p w14:paraId="391E08C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Musi być możliwe, aby prawy monitor wyświetlał najnowsze badanie, a lewy monitorował starsze badania i odwrotnie. Ta konfiguracja musi być specyficzna dla użytkownika i musi być możliwa do skonfigurowania przez samych użytkowników. Ta konfiguracja musi zostać zachowana pomimo odświeżenia lub aktualizacji systemu.</w:t>
            </w:r>
          </w:p>
        </w:tc>
      </w:tr>
      <w:tr w:rsidR="0032048A" w:rsidRPr="00E7361C" w14:paraId="1489EFF0"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677999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lastRenderedPageBreak/>
              <w:t>129</w:t>
            </w:r>
          </w:p>
        </w:tc>
        <w:tc>
          <w:tcPr>
            <w:tcW w:w="8788" w:type="dxa"/>
            <w:tcBorders>
              <w:top w:val="nil"/>
              <w:left w:val="nil"/>
              <w:bottom w:val="single" w:sz="4" w:space="0" w:color="auto"/>
              <w:right w:val="single" w:sz="4" w:space="0" w:color="auto"/>
            </w:tcBorders>
            <w:shd w:val="clear" w:color="auto" w:fill="auto"/>
            <w:hideMark/>
          </w:tcPr>
          <w:p w14:paraId="554B7B0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Po przejrzeniu lub zgłoszeniu całego zestawu obrazowania powinno być łatwe sekwencyjne wyświetlenie następnego badania lub obrazu, po prostu żądając „następnego obrazu” albo z zestawu mini-miniatur obrazów za pomocą kliknięcia myszką za pomocą ikony przycisku, albo pojedynczego naciśnięcie klawisza.</w:t>
            </w:r>
          </w:p>
        </w:tc>
      </w:tr>
      <w:tr w:rsidR="0032048A" w:rsidRPr="00E7361C" w14:paraId="6A87F390"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043CA28F"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130</w:t>
            </w:r>
          </w:p>
        </w:tc>
        <w:tc>
          <w:tcPr>
            <w:tcW w:w="8788" w:type="dxa"/>
            <w:tcBorders>
              <w:top w:val="nil"/>
              <w:left w:val="nil"/>
              <w:bottom w:val="single" w:sz="4" w:space="0" w:color="auto"/>
              <w:right w:val="single" w:sz="4" w:space="0" w:color="auto"/>
            </w:tcBorders>
            <w:shd w:val="clear" w:color="auto" w:fill="auto"/>
            <w:vAlign w:val="bottom"/>
            <w:hideMark/>
          </w:tcPr>
          <w:p w14:paraId="253507C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w obrazowaniu diagnostycznym musi obejmować funkcjonalność umożliwiającą poprawne wyświetlanie obrazów mammograficznych.</w:t>
            </w:r>
          </w:p>
        </w:tc>
      </w:tr>
      <w:tr w:rsidR="0032048A" w:rsidRPr="00E7361C" w14:paraId="594B9397"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4C2AE6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131</w:t>
            </w:r>
          </w:p>
        </w:tc>
        <w:tc>
          <w:tcPr>
            <w:tcW w:w="8788" w:type="dxa"/>
            <w:tcBorders>
              <w:top w:val="nil"/>
              <w:left w:val="nil"/>
              <w:bottom w:val="single" w:sz="4" w:space="0" w:color="auto"/>
              <w:right w:val="single" w:sz="4" w:space="0" w:color="auto"/>
            </w:tcBorders>
            <w:shd w:val="clear" w:color="auto" w:fill="auto"/>
            <w:vAlign w:val="bottom"/>
            <w:hideMark/>
          </w:tcPr>
          <w:p w14:paraId="6BA9FE5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Poszczególne DDP muszą być konfigurowalne dla wszystkich stacji roboczych PACS specyficznych dla piersi</w:t>
            </w:r>
          </w:p>
        </w:tc>
      </w:tr>
      <w:tr w:rsidR="0032048A" w:rsidRPr="00E7361C" w14:paraId="63DA95C8"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1460FE4" w14:textId="4F70C82A"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13</w:t>
            </w:r>
            <w:r w:rsidR="00A4511D">
              <w:rPr>
                <w:rFonts w:ascii="Calibri" w:eastAsia="Times New Roman" w:hAnsi="Calibri" w:cs="Calibri"/>
                <w:color w:val="000000"/>
                <w:lang w:eastAsia="pl-PL"/>
              </w:rPr>
              <w:t>2</w:t>
            </w:r>
          </w:p>
        </w:tc>
        <w:tc>
          <w:tcPr>
            <w:tcW w:w="8788" w:type="dxa"/>
            <w:tcBorders>
              <w:top w:val="nil"/>
              <w:left w:val="nil"/>
              <w:bottom w:val="single" w:sz="4" w:space="0" w:color="auto"/>
              <w:right w:val="single" w:sz="4" w:space="0" w:color="auto"/>
            </w:tcBorders>
            <w:shd w:val="clear" w:color="auto" w:fill="auto"/>
            <w:vAlign w:val="bottom"/>
            <w:hideMark/>
          </w:tcPr>
          <w:p w14:paraId="57DC862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w pełni wspierać badanie pacjenta o nieznanej tożsamości. Konieczność łatwego czyszczenia/zmieniania danych, gdy szczegóły będą już znane.</w:t>
            </w:r>
          </w:p>
        </w:tc>
      </w:tr>
      <w:tr w:rsidR="0032048A" w:rsidRPr="00E7361C" w14:paraId="5DC5F1BC"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8F29608" w14:textId="262AAD90"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13</w:t>
            </w:r>
            <w:r w:rsidR="00A4511D">
              <w:rPr>
                <w:rFonts w:ascii="Calibri" w:eastAsia="Times New Roman" w:hAnsi="Calibri" w:cs="Calibri"/>
                <w:color w:val="000000"/>
                <w:lang w:eastAsia="pl-PL"/>
              </w:rPr>
              <w:t>3</w:t>
            </w:r>
          </w:p>
        </w:tc>
        <w:tc>
          <w:tcPr>
            <w:tcW w:w="8788" w:type="dxa"/>
            <w:tcBorders>
              <w:top w:val="nil"/>
              <w:left w:val="nil"/>
              <w:bottom w:val="single" w:sz="4" w:space="0" w:color="auto"/>
              <w:right w:val="single" w:sz="4" w:space="0" w:color="auto"/>
            </w:tcBorders>
            <w:shd w:val="clear" w:color="auto" w:fill="auto"/>
            <w:vAlign w:val="bottom"/>
            <w:hideMark/>
          </w:tcPr>
          <w:p w14:paraId="6D72A11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wyraźnie wyświetlać użytkownikowi liczbę obrazów, które zostały obejrzane, oraz liczbę obrazów, które nie zostały wyświetlone w danej serii</w:t>
            </w:r>
          </w:p>
        </w:tc>
      </w:tr>
      <w:tr w:rsidR="0032048A" w:rsidRPr="00E7361C" w14:paraId="25CD4507"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2AAC341" w14:textId="1CAB114B"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13</w:t>
            </w:r>
            <w:r w:rsidR="00A4511D">
              <w:rPr>
                <w:rFonts w:ascii="Calibri" w:eastAsia="Times New Roman" w:hAnsi="Calibri" w:cs="Calibri"/>
                <w:color w:val="000000"/>
                <w:lang w:eastAsia="pl-PL"/>
              </w:rPr>
              <w:t>4</w:t>
            </w:r>
          </w:p>
        </w:tc>
        <w:tc>
          <w:tcPr>
            <w:tcW w:w="8788" w:type="dxa"/>
            <w:tcBorders>
              <w:top w:val="nil"/>
              <w:left w:val="nil"/>
              <w:bottom w:val="single" w:sz="4" w:space="0" w:color="auto"/>
              <w:right w:val="single" w:sz="4" w:space="0" w:color="auto"/>
            </w:tcBorders>
            <w:shd w:val="clear" w:color="auto" w:fill="auto"/>
            <w:vAlign w:val="bottom"/>
            <w:hideMark/>
          </w:tcPr>
          <w:p w14:paraId="1C1185C2"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powinien umożliwiać grupowanie według rodzajów badań i/lub części ciała, aby ułatwić opisywanie według modalności i/lub części ciała do celów sprawozdawczych, ale powinien również grupować badania według obecności. np. pacjent z serią zdjęć rentgenowskich klatki piersiowej wykonanych w ciągu kilku dni lub tego samego dnia.</w:t>
            </w:r>
          </w:p>
        </w:tc>
      </w:tr>
      <w:tr w:rsidR="0032048A" w:rsidRPr="00E7361C" w14:paraId="49C5AB0B"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22C4DB0" w14:textId="00EA2AC2"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13</w:t>
            </w:r>
            <w:r w:rsidR="00A4511D">
              <w:rPr>
                <w:rFonts w:ascii="Calibri" w:eastAsia="Times New Roman" w:hAnsi="Calibri" w:cs="Calibri"/>
                <w:color w:val="000000"/>
                <w:lang w:eastAsia="pl-PL"/>
              </w:rPr>
              <w:t>5</w:t>
            </w:r>
          </w:p>
        </w:tc>
        <w:tc>
          <w:tcPr>
            <w:tcW w:w="8788" w:type="dxa"/>
            <w:tcBorders>
              <w:top w:val="nil"/>
              <w:left w:val="nil"/>
              <w:bottom w:val="single" w:sz="4" w:space="0" w:color="auto"/>
              <w:right w:val="single" w:sz="4" w:space="0" w:color="auto"/>
            </w:tcBorders>
            <w:shd w:val="clear" w:color="auto" w:fill="auto"/>
            <w:vAlign w:val="bottom"/>
            <w:hideMark/>
          </w:tcPr>
          <w:p w14:paraId="58AD46B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ostrzegać użytkownika, jeśli nowe obrazy zostaną dodane do badania podczas jego przeglądania.</w:t>
            </w:r>
          </w:p>
        </w:tc>
      </w:tr>
      <w:tr w:rsidR="0032048A" w:rsidRPr="00E7361C" w14:paraId="641A2503" w14:textId="77777777" w:rsidTr="00021A72">
        <w:trPr>
          <w:trHeight w:val="172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EF15D0A" w14:textId="1A7BF8B2"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13</w:t>
            </w:r>
            <w:r w:rsidR="00A4511D">
              <w:rPr>
                <w:rFonts w:ascii="Calibri" w:eastAsia="Times New Roman" w:hAnsi="Calibri" w:cs="Calibri"/>
                <w:color w:val="000000"/>
                <w:lang w:eastAsia="pl-PL"/>
              </w:rPr>
              <w:t>6</w:t>
            </w:r>
          </w:p>
        </w:tc>
        <w:tc>
          <w:tcPr>
            <w:tcW w:w="8788" w:type="dxa"/>
            <w:tcBorders>
              <w:top w:val="nil"/>
              <w:left w:val="nil"/>
              <w:bottom w:val="single" w:sz="4" w:space="0" w:color="auto"/>
              <w:right w:val="single" w:sz="4" w:space="0" w:color="auto"/>
            </w:tcBorders>
            <w:shd w:val="clear" w:color="auto" w:fill="auto"/>
            <w:vAlign w:val="bottom"/>
            <w:hideMark/>
          </w:tcPr>
          <w:p w14:paraId="7C8B076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umożliwiać łatwe jednoczesne przeglądanie 2 niescalonych pacjentów (którzy w rzeczywistości są tym samym pacjentem), np. pacjenta, który ma odmienne dane demograficzne i obrazy dołączone do każdego rekordu. System umożliwia bezpośrednie porównanie obrazów tych pacjentów ”dwóch pacjentów”, tak jakby zostały już połączone. Powinno to być również możliwe, nawet jeśli niektóre badania są na płytach CD/DVD/USB.</w:t>
            </w:r>
            <w:r w:rsidRPr="00E7361C">
              <w:rPr>
                <w:rFonts w:ascii="Calibri" w:eastAsia="Times New Roman" w:hAnsi="Calibri" w:cs="Calibri"/>
                <w:color w:val="000000"/>
                <w:lang w:eastAsia="pl-PL"/>
              </w:rPr>
              <w:br/>
              <w:t>Użytkownik musi mieć możliwość opisywania w tym trybie.</w:t>
            </w:r>
          </w:p>
        </w:tc>
      </w:tr>
      <w:tr w:rsidR="0032048A" w:rsidRPr="00E7361C" w14:paraId="65DB1256"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B81A06C" w14:textId="2E50ADAC"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13</w:t>
            </w:r>
            <w:r w:rsidR="00A4511D">
              <w:rPr>
                <w:rFonts w:ascii="Calibri" w:eastAsia="Times New Roman" w:hAnsi="Calibri" w:cs="Calibri"/>
                <w:color w:val="000000"/>
                <w:lang w:eastAsia="pl-PL"/>
              </w:rPr>
              <w:t>7</w:t>
            </w:r>
          </w:p>
        </w:tc>
        <w:tc>
          <w:tcPr>
            <w:tcW w:w="8788" w:type="dxa"/>
            <w:tcBorders>
              <w:top w:val="nil"/>
              <w:left w:val="nil"/>
              <w:bottom w:val="single" w:sz="4" w:space="0" w:color="auto"/>
              <w:right w:val="single" w:sz="4" w:space="0" w:color="auto"/>
            </w:tcBorders>
            <w:shd w:val="clear" w:color="auto" w:fill="auto"/>
            <w:vAlign w:val="bottom"/>
            <w:hideMark/>
          </w:tcPr>
          <w:p w14:paraId="66F436B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być konfigurowalny w taki sposób, aby można było ograniczyć przeglądanie badań obrazowych w oparciu o osobę kierującą, dane skierowania, lokalizację skierowania, przychodnię lekarską itp.</w:t>
            </w:r>
          </w:p>
        </w:tc>
      </w:tr>
      <w:tr w:rsidR="000F2E55" w:rsidRPr="00E7361C" w14:paraId="1E394FC5" w14:textId="77777777" w:rsidTr="000B170B">
        <w:trPr>
          <w:trHeight w:val="288"/>
          <w:jc w:val="center"/>
        </w:trPr>
        <w:tc>
          <w:tcPr>
            <w:tcW w:w="9497" w:type="dxa"/>
            <w:gridSpan w:val="2"/>
            <w:tcBorders>
              <w:top w:val="single" w:sz="4" w:space="0" w:color="auto"/>
              <w:left w:val="single" w:sz="4" w:space="0" w:color="auto"/>
              <w:bottom w:val="single" w:sz="4" w:space="0" w:color="auto"/>
              <w:right w:val="single" w:sz="4" w:space="0" w:color="auto"/>
            </w:tcBorders>
            <w:shd w:val="clear" w:color="000000" w:fill="F2F2F2"/>
            <w:vAlign w:val="center"/>
            <w:hideMark/>
          </w:tcPr>
          <w:p w14:paraId="581AFBC3" w14:textId="77777777" w:rsidR="000F2E55" w:rsidRPr="00E7361C" w:rsidRDefault="000F2E55" w:rsidP="000B170B">
            <w:pPr>
              <w:spacing w:after="0" w:line="240" w:lineRule="auto"/>
              <w:jc w:val="left"/>
              <w:rPr>
                <w:rFonts w:ascii="Calibri" w:eastAsia="Times New Roman" w:hAnsi="Calibri" w:cs="Calibri"/>
                <w:b/>
                <w:bCs/>
                <w:color w:val="3F3F3F"/>
                <w:lang w:eastAsia="pl-PL"/>
              </w:rPr>
            </w:pPr>
            <w:r w:rsidRPr="00E7361C">
              <w:rPr>
                <w:rFonts w:ascii="Calibri" w:eastAsia="Times New Roman" w:hAnsi="Calibri" w:cs="Calibri"/>
                <w:b/>
                <w:bCs/>
                <w:color w:val="3F3F3F"/>
                <w:lang w:eastAsia="pl-PL"/>
              </w:rPr>
              <w:t>Bezpieczeństwo</w:t>
            </w:r>
          </w:p>
        </w:tc>
      </w:tr>
      <w:tr w:rsidR="0032048A" w:rsidRPr="00E7361C" w14:paraId="5AEA4837"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7B5E993" w14:textId="32589941"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13</w:t>
            </w:r>
            <w:r w:rsidR="00A4511D">
              <w:rPr>
                <w:rFonts w:ascii="Calibri" w:eastAsia="Times New Roman" w:hAnsi="Calibri" w:cs="Calibri"/>
                <w:color w:val="000000"/>
                <w:lang w:eastAsia="pl-PL"/>
              </w:rPr>
              <w:t>8</w:t>
            </w:r>
          </w:p>
        </w:tc>
        <w:tc>
          <w:tcPr>
            <w:tcW w:w="8788" w:type="dxa"/>
            <w:tcBorders>
              <w:top w:val="nil"/>
              <w:left w:val="nil"/>
              <w:bottom w:val="single" w:sz="4" w:space="0" w:color="auto"/>
              <w:right w:val="single" w:sz="4" w:space="0" w:color="auto"/>
            </w:tcBorders>
            <w:shd w:val="clear" w:color="auto" w:fill="auto"/>
            <w:hideMark/>
          </w:tcPr>
          <w:p w14:paraId="38CE57F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Dział R&amp;D posiadający certyfikat ISO27001</w:t>
            </w:r>
          </w:p>
        </w:tc>
      </w:tr>
      <w:tr w:rsidR="0032048A" w:rsidRPr="00E7361C" w14:paraId="123ABD22"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15E1920" w14:textId="4852CF5B"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w:t>
            </w:r>
            <w:r w:rsidR="00A4511D">
              <w:rPr>
                <w:rFonts w:ascii="Calibri" w:eastAsia="Times New Roman" w:hAnsi="Calibri" w:cs="Calibri"/>
                <w:color w:val="000000"/>
                <w:lang w:eastAsia="pl-PL"/>
              </w:rPr>
              <w:t>39</w:t>
            </w:r>
          </w:p>
        </w:tc>
        <w:tc>
          <w:tcPr>
            <w:tcW w:w="8788" w:type="dxa"/>
            <w:tcBorders>
              <w:top w:val="nil"/>
              <w:left w:val="nil"/>
              <w:bottom w:val="single" w:sz="4" w:space="0" w:color="auto"/>
              <w:right w:val="single" w:sz="4" w:space="0" w:color="auto"/>
            </w:tcBorders>
            <w:shd w:val="clear" w:color="auto" w:fill="auto"/>
            <w:hideMark/>
          </w:tcPr>
          <w:p w14:paraId="61F6AD8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Możliwość skonfigurowania PACS do wykonywania dziennika audytu zgodnie ze standardowym formatem IHE. Jeśli włączone jest rejestrowanie audytu, działania na stacji roboczej PACS również będą rejestrowane w dzienniku audytu, a wszystkie wpisy dziennika audytu z PACS będą zapisywane w oddzielnej lokalizacji</w:t>
            </w:r>
          </w:p>
        </w:tc>
      </w:tr>
      <w:tr w:rsidR="0032048A" w:rsidRPr="00E7361C" w14:paraId="6AE08A3C"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46A4039" w14:textId="2BE9B1FF"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14</w:t>
            </w:r>
            <w:r w:rsidR="00A4511D">
              <w:rPr>
                <w:rFonts w:ascii="Calibri" w:eastAsia="Times New Roman" w:hAnsi="Calibri" w:cs="Calibri"/>
                <w:color w:val="000000"/>
                <w:lang w:eastAsia="pl-PL"/>
              </w:rPr>
              <w:t>0</w:t>
            </w:r>
          </w:p>
        </w:tc>
        <w:tc>
          <w:tcPr>
            <w:tcW w:w="8788" w:type="dxa"/>
            <w:tcBorders>
              <w:top w:val="nil"/>
              <w:left w:val="nil"/>
              <w:bottom w:val="single" w:sz="4" w:space="0" w:color="auto"/>
              <w:right w:val="single" w:sz="4" w:space="0" w:color="auto"/>
            </w:tcBorders>
            <w:shd w:val="clear" w:color="auto" w:fill="auto"/>
            <w:hideMark/>
          </w:tcPr>
          <w:p w14:paraId="0B2EA4D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Ochrona nazwy użytkownika i hasła. Aby móc uruchomić aplikację PACS wymagane jest podanie poprawnej nazwy użytkownika i hasła</w:t>
            </w:r>
          </w:p>
        </w:tc>
      </w:tr>
      <w:tr w:rsidR="0032048A" w:rsidRPr="00E7361C" w14:paraId="0EF7A0FA"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67CC25C" w14:textId="217A0B6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14</w:t>
            </w:r>
            <w:r w:rsidR="00A4511D">
              <w:rPr>
                <w:rFonts w:ascii="Calibri" w:eastAsia="Times New Roman" w:hAnsi="Calibri" w:cs="Calibri"/>
                <w:color w:val="000000"/>
                <w:lang w:eastAsia="pl-PL"/>
              </w:rPr>
              <w:t>1</w:t>
            </w:r>
          </w:p>
        </w:tc>
        <w:tc>
          <w:tcPr>
            <w:tcW w:w="8788" w:type="dxa"/>
            <w:tcBorders>
              <w:top w:val="nil"/>
              <w:left w:val="nil"/>
              <w:bottom w:val="single" w:sz="4" w:space="0" w:color="auto"/>
              <w:right w:val="single" w:sz="4" w:space="0" w:color="auto"/>
            </w:tcBorders>
            <w:shd w:val="clear" w:color="auto" w:fill="auto"/>
            <w:hideMark/>
          </w:tcPr>
          <w:p w14:paraId="3B39132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Uwierzytelnianie połączeń do klienta PACS do serwera. Każde wywołanie do serwera powinno zawierać </w:t>
            </w:r>
            <w:proofErr w:type="spellStart"/>
            <w:r w:rsidRPr="00E7361C">
              <w:rPr>
                <w:rFonts w:ascii="Calibri" w:eastAsia="Times New Roman" w:hAnsi="Calibri" w:cs="Calibri"/>
                <w:color w:val="000000"/>
                <w:lang w:eastAsia="pl-PL"/>
              </w:rPr>
              <w:t>token</w:t>
            </w:r>
            <w:proofErr w:type="spellEnd"/>
            <w:r w:rsidRPr="00E7361C">
              <w:rPr>
                <w:rFonts w:ascii="Calibri" w:eastAsia="Times New Roman" w:hAnsi="Calibri" w:cs="Calibri"/>
                <w:color w:val="000000"/>
                <w:lang w:eastAsia="pl-PL"/>
              </w:rPr>
              <w:t xml:space="preserve"> bezpieczeństwa, który jest weryfikowany przez serwer. Jeśli serwerowi zostanie przedstawiony nieprawidłowy </w:t>
            </w:r>
            <w:proofErr w:type="spellStart"/>
            <w:r w:rsidRPr="00E7361C">
              <w:rPr>
                <w:rFonts w:ascii="Calibri" w:eastAsia="Times New Roman" w:hAnsi="Calibri" w:cs="Calibri"/>
                <w:color w:val="000000"/>
                <w:lang w:eastAsia="pl-PL"/>
              </w:rPr>
              <w:t>token</w:t>
            </w:r>
            <w:proofErr w:type="spellEnd"/>
            <w:r w:rsidRPr="00E7361C">
              <w:rPr>
                <w:rFonts w:ascii="Calibri" w:eastAsia="Times New Roman" w:hAnsi="Calibri" w:cs="Calibri"/>
                <w:color w:val="000000"/>
                <w:lang w:eastAsia="pl-PL"/>
              </w:rPr>
              <w:t>, serwer powinien odrzucić żądanie.</w:t>
            </w:r>
          </w:p>
        </w:tc>
      </w:tr>
      <w:tr w:rsidR="0032048A" w:rsidRPr="00E7361C" w14:paraId="188D2F58"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D22263D" w14:textId="393A01CE"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14</w:t>
            </w:r>
            <w:r w:rsidR="00A4511D">
              <w:rPr>
                <w:rFonts w:ascii="Calibri" w:eastAsia="Times New Roman" w:hAnsi="Calibri" w:cs="Calibri"/>
                <w:color w:val="000000"/>
                <w:lang w:eastAsia="pl-PL"/>
              </w:rPr>
              <w:t>2</w:t>
            </w:r>
          </w:p>
        </w:tc>
        <w:tc>
          <w:tcPr>
            <w:tcW w:w="8788" w:type="dxa"/>
            <w:tcBorders>
              <w:top w:val="nil"/>
              <w:left w:val="nil"/>
              <w:bottom w:val="single" w:sz="4" w:space="0" w:color="auto"/>
              <w:right w:val="single" w:sz="4" w:space="0" w:color="auto"/>
            </w:tcBorders>
            <w:shd w:val="clear" w:color="auto" w:fill="auto"/>
            <w:hideMark/>
          </w:tcPr>
          <w:p w14:paraId="2221DA8A"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Uwierzytelnianie połączeń do klienta PACS do serwera. Każde wywołanie do serwera powinno zawierać </w:t>
            </w:r>
            <w:proofErr w:type="spellStart"/>
            <w:r w:rsidRPr="00E7361C">
              <w:rPr>
                <w:rFonts w:ascii="Calibri" w:eastAsia="Times New Roman" w:hAnsi="Calibri" w:cs="Calibri"/>
                <w:color w:val="000000"/>
                <w:lang w:eastAsia="pl-PL"/>
              </w:rPr>
              <w:t>token</w:t>
            </w:r>
            <w:proofErr w:type="spellEnd"/>
            <w:r w:rsidRPr="00E7361C">
              <w:rPr>
                <w:rFonts w:ascii="Calibri" w:eastAsia="Times New Roman" w:hAnsi="Calibri" w:cs="Calibri"/>
                <w:color w:val="000000"/>
                <w:lang w:eastAsia="pl-PL"/>
              </w:rPr>
              <w:t xml:space="preserve"> bezpieczeństwa, który jest weryfikowany przez serwer. Jeśli serwerowi zostanie przedstawiony nieprawidłowy </w:t>
            </w:r>
            <w:proofErr w:type="spellStart"/>
            <w:r w:rsidRPr="00E7361C">
              <w:rPr>
                <w:rFonts w:ascii="Calibri" w:eastAsia="Times New Roman" w:hAnsi="Calibri" w:cs="Calibri"/>
                <w:color w:val="000000"/>
                <w:lang w:eastAsia="pl-PL"/>
              </w:rPr>
              <w:t>token</w:t>
            </w:r>
            <w:proofErr w:type="spellEnd"/>
            <w:r w:rsidRPr="00E7361C">
              <w:rPr>
                <w:rFonts w:ascii="Calibri" w:eastAsia="Times New Roman" w:hAnsi="Calibri" w:cs="Calibri"/>
                <w:color w:val="000000"/>
                <w:lang w:eastAsia="pl-PL"/>
              </w:rPr>
              <w:t>, serwer powinien odrzucić żądanie.</w:t>
            </w:r>
          </w:p>
        </w:tc>
      </w:tr>
      <w:tr w:rsidR="0032048A" w:rsidRPr="00E7361C" w14:paraId="4653B550"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B58D788" w14:textId="75531A0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14</w:t>
            </w:r>
            <w:r w:rsidR="00A4511D">
              <w:rPr>
                <w:rFonts w:ascii="Calibri" w:eastAsia="Times New Roman" w:hAnsi="Calibri" w:cs="Calibri"/>
                <w:color w:val="000000"/>
                <w:lang w:eastAsia="pl-PL"/>
              </w:rPr>
              <w:t>3</w:t>
            </w:r>
          </w:p>
        </w:tc>
        <w:tc>
          <w:tcPr>
            <w:tcW w:w="8788" w:type="dxa"/>
            <w:tcBorders>
              <w:top w:val="nil"/>
              <w:left w:val="nil"/>
              <w:bottom w:val="single" w:sz="4" w:space="0" w:color="auto"/>
              <w:right w:val="single" w:sz="4" w:space="0" w:color="auto"/>
            </w:tcBorders>
            <w:shd w:val="clear" w:color="auto" w:fill="auto"/>
            <w:hideMark/>
          </w:tcPr>
          <w:p w14:paraId="7A5168D3"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realizować szyfrowanie całego ruchu między klientem a serwerem przy użyciu szyfrowania SSL.</w:t>
            </w:r>
          </w:p>
        </w:tc>
      </w:tr>
      <w:tr w:rsidR="0032048A" w:rsidRPr="00E7361C" w14:paraId="22C1F954"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4955C5F" w14:textId="638BA1F3"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14</w:t>
            </w:r>
            <w:r w:rsidR="00A4511D">
              <w:rPr>
                <w:rFonts w:ascii="Calibri" w:eastAsia="Times New Roman" w:hAnsi="Calibri" w:cs="Calibri"/>
                <w:color w:val="000000"/>
                <w:lang w:eastAsia="pl-PL"/>
              </w:rPr>
              <w:t>4</w:t>
            </w:r>
          </w:p>
        </w:tc>
        <w:tc>
          <w:tcPr>
            <w:tcW w:w="8788" w:type="dxa"/>
            <w:tcBorders>
              <w:top w:val="nil"/>
              <w:left w:val="nil"/>
              <w:bottom w:val="single" w:sz="4" w:space="0" w:color="auto"/>
              <w:right w:val="single" w:sz="4" w:space="0" w:color="auto"/>
            </w:tcBorders>
            <w:shd w:val="clear" w:color="auto" w:fill="auto"/>
            <w:hideMark/>
          </w:tcPr>
          <w:p w14:paraId="010594D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wspierać dwustopniową autentykację 2FA.</w:t>
            </w:r>
          </w:p>
        </w:tc>
      </w:tr>
      <w:tr w:rsidR="0032048A" w:rsidRPr="00E7361C" w14:paraId="0D64FCA7" w14:textId="77777777" w:rsidTr="00021A72">
        <w:trPr>
          <w:trHeight w:val="86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D7A8289" w14:textId="2BFD3182"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14</w:t>
            </w:r>
            <w:r w:rsidR="00A4511D">
              <w:rPr>
                <w:rFonts w:ascii="Calibri" w:eastAsia="Times New Roman" w:hAnsi="Calibri" w:cs="Calibri"/>
                <w:color w:val="000000"/>
                <w:lang w:eastAsia="pl-PL"/>
              </w:rPr>
              <w:t>5</w:t>
            </w:r>
          </w:p>
        </w:tc>
        <w:tc>
          <w:tcPr>
            <w:tcW w:w="8788" w:type="dxa"/>
            <w:tcBorders>
              <w:top w:val="nil"/>
              <w:left w:val="nil"/>
              <w:bottom w:val="single" w:sz="4" w:space="0" w:color="auto"/>
              <w:right w:val="single" w:sz="4" w:space="0" w:color="auto"/>
            </w:tcBorders>
            <w:shd w:val="clear" w:color="auto" w:fill="auto"/>
            <w:vAlign w:val="bottom"/>
            <w:hideMark/>
          </w:tcPr>
          <w:p w14:paraId="7FEE84E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Integralność pakietu. Cały ruch sieciowy między klientem PACS a serwerem powinien korzystać z podpisanych pakietów sieciowych potwierdzających, że żadne dane nie zostały zmodyfikowane podczas przesyłania.</w:t>
            </w:r>
          </w:p>
        </w:tc>
      </w:tr>
      <w:tr w:rsidR="0032048A" w:rsidRPr="00E7361C" w14:paraId="653E03A4"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111B9191" w14:textId="468D4D0F"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14</w:t>
            </w:r>
            <w:r w:rsidR="00A4511D">
              <w:rPr>
                <w:rFonts w:ascii="Calibri" w:eastAsia="Times New Roman" w:hAnsi="Calibri" w:cs="Calibri"/>
                <w:color w:val="000000"/>
                <w:lang w:eastAsia="pl-PL"/>
              </w:rPr>
              <w:t>6</w:t>
            </w:r>
          </w:p>
        </w:tc>
        <w:tc>
          <w:tcPr>
            <w:tcW w:w="8788" w:type="dxa"/>
            <w:tcBorders>
              <w:top w:val="nil"/>
              <w:left w:val="nil"/>
              <w:bottom w:val="single" w:sz="4" w:space="0" w:color="auto"/>
              <w:right w:val="single" w:sz="4" w:space="0" w:color="auto"/>
            </w:tcBorders>
            <w:shd w:val="clear" w:color="auto" w:fill="auto"/>
            <w:hideMark/>
          </w:tcPr>
          <w:p w14:paraId="69AC1827"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Skalowalna konstrukcja systemu, która pozwala na zwiększenie wydajności bez wymiany istniejących komponentów systemu</w:t>
            </w:r>
          </w:p>
        </w:tc>
      </w:tr>
      <w:tr w:rsidR="0032048A" w:rsidRPr="00E7361C" w14:paraId="5AA2EB53"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81A1DDF" w14:textId="54CFCCAD"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lastRenderedPageBreak/>
              <w:t>14</w:t>
            </w:r>
            <w:r w:rsidR="00A4511D">
              <w:rPr>
                <w:rFonts w:ascii="Calibri" w:eastAsia="Times New Roman" w:hAnsi="Calibri" w:cs="Calibri"/>
                <w:color w:val="000000"/>
                <w:lang w:eastAsia="pl-PL"/>
              </w:rPr>
              <w:t>7</w:t>
            </w:r>
          </w:p>
        </w:tc>
        <w:tc>
          <w:tcPr>
            <w:tcW w:w="8788" w:type="dxa"/>
            <w:tcBorders>
              <w:top w:val="nil"/>
              <w:left w:val="nil"/>
              <w:bottom w:val="single" w:sz="4" w:space="0" w:color="auto"/>
              <w:right w:val="single" w:sz="4" w:space="0" w:color="auto"/>
            </w:tcBorders>
            <w:shd w:val="clear" w:color="auto" w:fill="auto"/>
            <w:hideMark/>
          </w:tcPr>
          <w:p w14:paraId="0CF8B34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Gwarantowana wysoka dostępność (99,99%) dzięki zastosowaniu redundantnych komponentów serwera</w:t>
            </w:r>
          </w:p>
        </w:tc>
      </w:tr>
      <w:tr w:rsidR="0032048A" w:rsidRPr="00E7361C" w14:paraId="78E98A60"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212947DB" w14:textId="72581E15"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14</w:t>
            </w:r>
            <w:r w:rsidR="00A4511D">
              <w:rPr>
                <w:rFonts w:ascii="Calibri" w:eastAsia="Times New Roman" w:hAnsi="Calibri" w:cs="Calibri"/>
                <w:color w:val="000000"/>
                <w:lang w:eastAsia="pl-PL"/>
              </w:rPr>
              <w:t>8</w:t>
            </w:r>
          </w:p>
        </w:tc>
        <w:tc>
          <w:tcPr>
            <w:tcW w:w="8788" w:type="dxa"/>
            <w:tcBorders>
              <w:top w:val="nil"/>
              <w:left w:val="nil"/>
              <w:bottom w:val="single" w:sz="4" w:space="0" w:color="auto"/>
              <w:right w:val="single" w:sz="4" w:space="0" w:color="auto"/>
            </w:tcBorders>
            <w:shd w:val="clear" w:color="auto" w:fill="auto"/>
            <w:hideMark/>
          </w:tcPr>
          <w:p w14:paraId="47B658E0"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Wsparcie dla pracy w środowisku serwera wirtualnego</w:t>
            </w:r>
          </w:p>
        </w:tc>
      </w:tr>
      <w:tr w:rsidR="0032048A" w:rsidRPr="00E7361C" w14:paraId="21868A99"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753BD809" w14:textId="4AB87AE6"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w:t>
            </w:r>
            <w:r w:rsidR="00A4511D">
              <w:rPr>
                <w:rFonts w:ascii="Calibri" w:eastAsia="Times New Roman" w:hAnsi="Calibri" w:cs="Calibri"/>
                <w:color w:val="000000"/>
                <w:lang w:eastAsia="pl-PL"/>
              </w:rPr>
              <w:t>49</w:t>
            </w:r>
          </w:p>
        </w:tc>
        <w:tc>
          <w:tcPr>
            <w:tcW w:w="8788" w:type="dxa"/>
            <w:tcBorders>
              <w:top w:val="nil"/>
              <w:left w:val="nil"/>
              <w:bottom w:val="single" w:sz="4" w:space="0" w:color="auto"/>
              <w:right w:val="single" w:sz="4" w:space="0" w:color="auto"/>
            </w:tcBorders>
            <w:shd w:val="clear" w:color="auto" w:fill="auto"/>
            <w:hideMark/>
          </w:tcPr>
          <w:p w14:paraId="13DBCBB5"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Proaktywne monitorowanie stanu systemu w celu umożliwienia działań serwisowych, zanim staną się one krytyczne</w:t>
            </w:r>
          </w:p>
        </w:tc>
      </w:tr>
      <w:tr w:rsidR="0032048A" w:rsidRPr="00E7361C" w14:paraId="39C09369"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231400A" w14:textId="666F9203"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15</w:t>
            </w:r>
            <w:r w:rsidR="00A4511D">
              <w:rPr>
                <w:rFonts w:ascii="Calibri" w:eastAsia="Times New Roman" w:hAnsi="Calibri" w:cs="Calibri"/>
                <w:color w:val="000000"/>
                <w:lang w:eastAsia="pl-PL"/>
              </w:rPr>
              <w:t>0</w:t>
            </w:r>
          </w:p>
        </w:tc>
        <w:tc>
          <w:tcPr>
            <w:tcW w:w="8788" w:type="dxa"/>
            <w:tcBorders>
              <w:top w:val="nil"/>
              <w:left w:val="nil"/>
              <w:bottom w:val="single" w:sz="4" w:space="0" w:color="auto"/>
              <w:right w:val="single" w:sz="4" w:space="0" w:color="auto"/>
            </w:tcBorders>
            <w:shd w:val="clear" w:color="auto" w:fill="auto"/>
            <w:hideMark/>
          </w:tcPr>
          <w:p w14:paraId="26728F49"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Integracja z systemem zarządzania użytkownikami (Active Directory)</w:t>
            </w:r>
          </w:p>
        </w:tc>
      </w:tr>
      <w:tr w:rsidR="0032048A" w:rsidRPr="00E7361C" w14:paraId="7D628D6C"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9FC20BF" w14:textId="280EBC51"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15</w:t>
            </w:r>
            <w:r w:rsidR="00A4511D">
              <w:rPr>
                <w:rFonts w:ascii="Calibri" w:eastAsia="Times New Roman" w:hAnsi="Calibri" w:cs="Calibri"/>
                <w:color w:val="000000"/>
                <w:lang w:eastAsia="pl-PL"/>
              </w:rPr>
              <w:t>1</w:t>
            </w:r>
          </w:p>
        </w:tc>
        <w:tc>
          <w:tcPr>
            <w:tcW w:w="8788" w:type="dxa"/>
            <w:tcBorders>
              <w:top w:val="nil"/>
              <w:left w:val="nil"/>
              <w:bottom w:val="single" w:sz="4" w:space="0" w:color="auto"/>
              <w:right w:val="single" w:sz="4" w:space="0" w:color="auto"/>
            </w:tcBorders>
            <w:shd w:val="clear" w:color="auto" w:fill="auto"/>
            <w:hideMark/>
          </w:tcPr>
          <w:p w14:paraId="08812764"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Wsparcie zarządzania informacjami zgodnie z prawem dotyczącym danych pacjentów</w:t>
            </w:r>
          </w:p>
        </w:tc>
      </w:tr>
      <w:tr w:rsidR="0032048A" w:rsidRPr="00E7361C" w14:paraId="4D10F525"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1135AC0" w14:textId="3F059F2C"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15</w:t>
            </w:r>
            <w:r w:rsidR="00A4511D">
              <w:rPr>
                <w:rFonts w:ascii="Calibri" w:eastAsia="Times New Roman" w:hAnsi="Calibri" w:cs="Calibri"/>
                <w:color w:val="000000"/>
                <w:lang w:eastAsia="pl-PL"/>
              </w:rPr>
              <w:t>2</w:t>
            </w:r>
          </w:p>
        </w:tc>
        <w:tc>
          <w:tcPr>
            <w:tcW w:w="8788" w:type="dxa"/>
            <w:tcBorders>
              <w:top w:val="nil"/>
              <w:left w:val="nil"/>
              <w:bottom w:val="single" w:sz="4" w:space="0" w:color="auto"/>
              <w:right w:val="single" w:sz="4" w:space="0" w:color="auto"/>
            </w:tcBorders>
            <w:shd w:val="clear" w:color="auto" w:fill="auto"/>
            <w:hideMark/>
          </w:tcPr>
          <w:p w14:paraId="4E8D400E"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Wsparcie analityki biznesowej w celu generowania szczegółowych i ilustracyjnych raportów na podstawie danych związanych z biznesem</w:t>
            </w:r>
          </w:p>
        </w:tc>
      </w:tr>
      <w:tr w:rsidR="0032048A" w:rsidRPr="00E7361C" w14:paraId="6F9DF0B9"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E524D04" w14:textId="1565249F"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15</w:t>
            </w:r>
            <w:r w:rsidR="00A4511D">
              <w:rPr>
                <w:rFonts w:ascii="Calibri" w:eastAsia="Times New Roman" w:hAnsi="Calibri" w:cs="Calibri"/>
                <w:color w:val="000000"/>
                <w:lang w:eastAsia="pl-PL"/>
              </w:rPr>
              <w:t>3</w:t>
            </w:r>
          </w:p>
        </w:tc>
        <w:tc>
          <w:tcPr>
            <w:tcW w:w="8788" w:type="dxa"/>
            <w:tcBorders>
              <w:top w:val="nil"/>
              <w:left w:val="nil"/>
              <w:bottom w:val="single" w:sz="4" w:space="0" w:color="auto"/>
              <w:right w:val="single" w:sz="4" w:space="0" w:color="auto"/>
            </w:tcBorders>
            <w:shd w:val="clear" w:color="auto" w:fill="auto"/>
            <w:vAlign w:val="bottom"/>
            <w:hideMark/>
          </w:tcPr>
          <w:p w14:paraId="16617C1B"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spełniać wymogi obowiązujących przepisów o ochronie danych osobowych.</w:t>
            </w:r>
          </w:p>
        </w:tc>
      </w:tr>
      <w:tr w:rsidR="000F2E55" w:rsidRPr="00E7361C" w14:paraId="60660BD9" w14:textId="77777777" w:rsidTr="000B170B">
        <w:trPr>
          <w:trHeight w:val="288"/>
          <w:jc w:val="center"/>
        </w:trPr>
        <w:tc>
          <w:tcPr>
            <w:tcW w:w="9497" w:type="dxa"/>
            <w:gridSpan w:val="2"/>
            <w:tcBorders>
              <w:top w:val="single" w:sz="4" w:space="0" w:color="auto"/>
              <w:left w:val="single" w:sz="4" w:space="0" w:color="auto"/>
              <w:bottom w:val="single" w:sz="4" w:space="0" w:color="auto"/>
              <w:right w:val="single" w:sz="4" w:space="0" w:color="auto"/>
            </w:tcBorders>
            <w:shd w:val="clear" w:color="000000" w:fill="F2F2F2"/>
            <w:vAlign w:val="bottom"/>
            <w:hideMark/>
          </w:tcPr>
          <w:p w14:paraId="7C4439B0" w14:textId="77777777" w:rsidR="000F2E55" w:rsidRPr="00E7361C" w:rsidRDefault="000F2E55" w:rsidP="000B170B">
            <w:pPr>
              <w:spacing w:after="0" w:line="240" w:lineRule="auto"/>
              <w:jc w:val="left"/>
              <w:rPr>
                <w:rFonts w:ascii="Calibri" w:eastAsia="Times New Roman" w:hAnsi="Calibri" w:cs="Calibri"/>
                <w:b/>
                <w:bCs/>
                <w:color w:val="3F3F3F"/>
                <w:lang w:eastAsia="pl-PL"/>
              </w:rPr>
            </w:pPr>
            <w:r w:rsidRPr="00E7361C">
              <w:rPr>
                <w:rFonts w:ascii="Calibri" w:eastAsia="Times New Roman" w:hAnsi="Calibri" w:cs="Calibri"/>
                <w:b/>
                <w:bCs/>
                <w:color w:val="3F3F3F"/>
                <w:lang w:eastAsia="pl-PL"/>
              </w:rPr>
              <w:t>Integracje</w:t>
            </w:r>
          </w:p>
        </w:tc>
      </w:tr>
      <w:tr w:rsidR="0032048A" w:rsidRPr="00E7361C" w14:paraId="65EED9C6"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5E167DC" w14:textId="3A64A22C"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15</w:t>
            </w:r>
            <w:r w:rsidR="00A4511D">
              <w:rPr>
                <w:rFonts w:ascii="Calibri" w:eastAsia="Times New Roman" w:hAnsi="Calibri" w:cs="Calibri"/>
                <w:color w:val="000000"/>
                <w:lang w:eastAsia="pl-PL"/>
              </w:rPr>
              <w:t>4</w:t>
            </w:r>
          </w:p>
        </w:tc>
        <w:tc>
          <w:tcPr>
            <w:tcW w:w="8788" w:type="dxa"/>
            <w:tcBorders>
              <w:top w:val="nil"/>
              <w:left w:val="nil"/>
              <w:bottom w:val="single" w:sz="4" w:space="0" w:color="auto"/>
              <w:right w:val="single" w:sz="4" w:space="0" w:color="auto"/>
            </w:tcBorders>
            <w:shd w:val="clear" w:color="auto" w:fill="auto"/>
            <w:vAlign w:val="bottom"/>
            <w:hideMark/>
          </w:tcPr>
          <w:p w14:paraId="735A4F91"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System musi być zgodny ze standardami DICOM 3.x, HL7 2.x, IHE i ich następcami, aby umożliwić współdziałanie sprzętu wielu dostawców w środowisku sieciowym.</w:t>
            </w:r>
          </w:p>
        </w:tc>
      </w:tr>
      <w:tr w:rsidR="0032048A" w:rsidRPr="00E7361C" w14:paraId="7C5DD76E" w14:textId="77777777" w:rsidTr="00021A72">
        <w:trPr>
          <w:trHeight w:val="576"/>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4A110B9C" w14:textId="57C4E222"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15</w:t>
            </w:r>
            <w:r w:rsidR="00A4511D">
              <w:rPr>
                <w:rFonts w:ascii="Calibri" w:eastAsia="Times New Roman" w:hAnsi="Calibri" w:cs="Calibri"/>
                <w:color w:val="000000"/>
                <w:lang w:eastAsia="pl-PL"/>
              </w:rPr>
              <w:t>5</w:t>
            </w:r>
          </w:p>
        </w:tc>
        <w:tc>
          <w:tcPr>
            <w:tcW w:w="8788" w:type="dxa"/>
            <w:tcBorders>
              <w:top w:val="nil"/>
              <w:left w:val="nil"/>
              <w:bottom w:val="single" w:sz="4" w:space="0" w:color="auto"/>
              <w:right w:val="single" w:sz="4" w:space="0" w:color="auto"/>
            </w:tcBorders>
            <w:shd w:val="clear" w:color="auto" w:fill="auto"/>
            <w:vAlign w:val="center"/>
            <w:hideMark/>
          </w:tcPr>
          <w:p w14:paraId="0AF7462D" w14:textId="77777777"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System musi obsługiwać funkcjonalności DICOM </w:t>
            </w:r>
            <w:proofErr w:type="spellStart"/>
            <w:r w:rsidRPr="00E7361C">
              <w:rPr>
                <w:rFonts w:ascii="Calibri" w:eastAsia="Times New Roman" w:hAnsi="Calibri" w:cs="Calibri"/>
                <w:color w:val="000000"/>
                <w:lang w:eastAsia="pl-PL"/>
              </w:rPr>
              <w:t>Modality</w:t>
            </w:r>
            <w:proofErr w:type="spellEnd"/>
            <w:r w:rsidRPr="00E7361C">
              <w:rPr>
                <w:rFonts w:ascii="Calibri" w:eastAsia="Times New Roman" w:hAnsi="Calibri" w:cs="Calibri"/>
                <w:color w:val="000000"/>
                <w:lang w:eastAsia="pl-PL"/>
              </w:rPr>
              <w:t xml:space="preserve"> </w:t>
            </w:r>
            <w:proofErr w:type="spellStart"/>
            <w:r w:rsidRPr="00E7361C">
              <w:rPr>
                <w:rFonts w:ascii="Calibri" w:eastAsia="Times New Roman" w:hAnsi="Calibri" w:cs="Calibri"/>
                <w:color w:val="000000"/>
                <w:lang w:eastAsia="pl-PL"/>
              </w:rPr>
              <w:t>Worklist</w:t>
            </w:r>
            <w:proofErr w:type="spellEnd"/>
            <w:r w:rsidRPr="00E7361C">
              <w:rPr>
                <w:rFonts w:ascii="Calibri" w:eastAsia="Times New Roman" w:hAnsi="Calibri" w:cs="Calibri"/>
                <w:color w:val="000000"/>
                <w:lang w:eastAsia="pl-PL"/>
              </w:rPr>
              <w:t xml:space="preserve">, DICOM </w:t>
            </w:r>
            <w:proofErr w:type="spellStart"/>
            <w:r w:rsidRPr="00E7361C">
              <w:rPr>
                <w:rFonts w:ascii="Calibri" w:eastAsia="Times New Roman" w:hAnsi="Calibri" w:cs="Calibri"/>
                <w:color w:val="000000"/>
                <w:lang w:eastAsia="pl-PL"/>
              </w:rPr>
              <w:t>Modality</w:t>
            </w:r>
            <w:proofErr w:type="spellEnd"/>
            <w:r w:rsidRPr="00E7361C">
              <w:rPr>
                <w:rFonts w:ascii="Calibri" w:eastAsia="Times New Roman" w:hAnsi="Calibri" w:cs="Calibri"/>
                <w:color w:val="000000"/>
                <w:lang w:eastAsia="pl-PL"/>
              </w:rPr>
              <w:t xml:space="preserve"> </w:t>
            </w:r>
            <w:proofErr w:type="spellStart"/>
            <w:r w:rsidRPr="00E7361C">
              <w:rPr>
                <w:rFonts w:ascii="Calibri" w:eastAsia="Times New Roman" w:hAnsi="Calibri" w:cs="Calibri"/>
                <w:color w:val="000000"/>
                <w:lang w:eastAsia="pl-PL"/>
              </w:rPr>
              <w:t>Performed</w:t>
            </w:r>
            <w:proofErr w:type="spellEnd"/>
            <w:r w:rsidRPr="00E7361C">
              <w:rPr>
                <w:rFonts w:ascii="Calibri" w:eastAsia="Times New Roman" w:hAnsi="Calibri" w:cs="Calibri"/>
                <w:color w:val="000000"/>
                <w:lang w:eastAsia="pl-PL"/>
              </w:rPr>
              <w:t xml:space="preserve"> </w:t>
            </w:r>
            <w:proofErr w:type="spellStart"/>
            <w:r w:rsidRPr="00E7361C">
              <w:rPr>
                <w:rFonts w:ascii="Calibri" w:eastAsia="Times New Roman" w:hAnsi="Calibri" w:cs="Calibri"/>
                <w:color w:val="000000"/>
                <w:lang w:eastAsia="pl-PL"/>
              </w:rPr>
              <w:t>Procedure</w:t>
            </w:r>
            <w:proofErr w:type="spellEnd"/>
            <w:r w:rsidRPr="00E7361C">
              <w:rPr>
                <w:rFonts w:ascii="Calibri" w:eastAsia="Times New Roman" w:hAnsi="Calibri" w:cs="Calibri"/>
                <w:color w:val="000000"/>
                <w:lang w:eastAsia="pl-PL"/>
              </w:rPr>
              <w:t xml:space="preserve"> Step oraz DICOM Storage </w:t>
            </w:r>
            <w:proofErr w:type="spellStart"/>
            <w:r w:rsidRPr="00E7361C">
              <w:rPr>
                <w:rFonts w:ascii="Calibri" w:eastAsia="Times New Roman" w:hAnsi="Calibri" w:cs="Calibri"/>
                <w:color w:val="000000"/>
                <w:lang w:eastAsia="pl-PL"/>
              </w:rPr>
              <w:t>Commit</w:t>
            </w:r>
            <w:proofErr w:type="spellEnd"/>
            <w:r w:rsidRPr="00E7361C">
              <w:rPr>
                <w:rFonts w:ascii="Calibri" w:eastAsia="Times New Roman" w:hAnsi="Calibri" w:cs="Calibri"/>
                <w:color w:val="000000"/>
                <w:lang w:eastAsia="pl-PL"/>
              </w:rPr>
              <w:t>.</w:t>
            </w:r>
          </w:p>
        </w:tc>
      </w:tr>
      <w:tr w:rsidR="0032048A" w:rsidRPr="00E7361C" w14:paraId="13907A2F" w14:textId="77777777" w:rsidTr="00021A72">
        <w:trPr>
          <w:trHeight w:val="28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B9F5341" w14:textId="7D228366"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15</w:t>
            </w:r>
            <w:r w:rsidR="00A4511D">
              <w:rPr>
                <w:rFonts w:ascii="Calibri" w:eastAsia="Times New Roman" w:hAnsi="Calibri" w:cs="Calibri"/>
                <w:color w:val="000000"/>
                <w:lang w:eastAsia="pl-PL"/>
              </w:rPr>
              <w:t>6</w:t>
            </w:r>
          </w:p>
        </w:tc>
        <w:tc>
          <w:tcPr>
            <w:tcW w:w="8788" w:type="dxa"/>
            <w:tcBorders>
              <w:top w:val="nil"/>
              <w:left w:val="nil"/>
              <w:bottom w:val="single" w:sz="4" w:space="0" w:color="auto"/>
              <w:right w:val="single" w:sz="4" w:space="0" w:color="auto"/>
            </w:tcBorders>
            <w:shd w:val="clear" w:color="auto" w:fill="auto"/>
            <w:vAlign w:val="center"/>
            <w:hideMark/>
          </w:tcPr>
          <w:p w14:paraId="6A49A56D" w14:textId="77777777" w:rsidR="000F2E55" w:rsidRPr="00E7361C" w:rsidRDefault="000F2E55" w:rsidP="000B170B">
            <w:pPr>
              <w:spacing w:after="0" w:line="240" w:lineRule="auto"/>
              <w:jc w:val="left"/>
              <w:rPr>
                <w:rFonts w:ascii="Calibri" w:eastAsia="Times New Roman" w:hAnsi="Calibri" w:cs="Calibri"/>
                <w:lang w:eastAsia="pl-PL"/>
              </w:rPr>
            </w:pPr>
            <w:r w:rsidRPr="00E7361C">
              <w:rPr>
                <w:rFonts w:ascii="Calibri" w:eastAsia="Times New Roman" w:hAnsi="Calibri" w:cs="Calibri"/>
                <w:lang w:eastAsia="pl-PL"/>
              </w:rPr>
              <w:t xml:space="preserve">DICOM </w:t>
            </w:r>
            <w:proofErr w:type="spellStart"/>
            <w:r w:rsidRPr="00E7361C">
              <w:rPr>
                <w:rFonts w:ascii="Calibri" w:eastAsia="Times New Roman" w:hAnsi="Calibri" w:cs="Calibri"/>
                <w:lang w:eastAsia="pl-PL"/>
              </w:rPr>
              <w:t>Modality</w:t>
            </w:r>
            <w:proofErr w:type="spellEnd"/>
            <w:r w:rsidRPr="00E7361C">
              <w:rPr>
                <w:rFonts w:ascii="Calibri" w:eastAsia="Times New Roman" w:hAnsi="Calibri" w:cs="Calibri"/>
                <w:lang w:eastAsia="pl-PL"/>
              </w:rPr>
              <w:t xml:space="preserve"> </w:t>
            </w:r>
            <w:proofErr w:type="spellStart"/>
            <w:r w:rsidRPr="00E7361C">
              <w:rPr>
                <w:rFonts w:ascii="Calibri" w:eastAsia="Times New Roman" w:hAnsi="Calibri" w:cs="Calibri"/>
                <w:lang w:eastAsia="pl-PL"/>
              </w:rPr>
              <w:t>Worklist</w:t>
            </w:r>
            <w:proofErr w:type="spellEnd"/>
            <w:r w:rsidRPr="00E7361C">
              <w:rPr>
                <w:rFonts w:ascii="Calibri" w:eastAsia="Times New Roman" w:hAnsi="Calibri" w:cs="Calibri"/>
                <w:lang w:eastAsia="pl-PL"/>
              </w:rPr>
              <w:t xml:space="preserve"> (DMWL) musi być dostarczona dla wszystkich modalności. </w:t>
            </w:r>
          </w:p>
        </w:tc>
      </w:tr>
      <w:tr w:rsidR="000F2E55" w:rsidRPr="00E7361C" w14:paraId="2273F025" w14:textId="77777777" w:rsidTr="000B170B">
        <w:trPr>
          <w:trHeight w:val="288"/>
          <w:jc w:val="center"/>
        </w:trPr>
        <w:tc>
          <w:tcPr>
            <w:tcW w:w="9497" w:type="dxa"/>
            <w:gridSpan w:val="2"/>
            <w:tcBorders>
              <w:top w:val="single" w:sz="4" w:space="0" w:color="auto"/>
              <w:left w:val="single" w:sz="4" w:space="0" w:color="auto"/>
              <w:bottom w:val="single" w:sz="4" w:space="0" w:color="auto"/>
              <w:right w:val="single" w:sz="4" w:space="0" w:color="auto"/>
            </w:tcBorders>
            <w:shd w:val="clear" w:color="000000" w:fill="F2F2F2"/>
            <w:vAlign w:val="center"/>
            <w:hideMark/>
          </w:tcPr>
          <w:p w14:paraId="38049279" w14:textId="77777777" w:rsidR="000F2E55" w:rsidRPr="00E7361C" w:rsidRDefault="000F2E55" w:rsidP="000B170B">
            <w:pPr>
              <w:spacing w:after="0" w:line="240" w:lineRule="auto"/>
              <w:jc w:val="left"/>
              <w:rPr>
                <w:rFonts w:ascii="Calibri" w:eastAsia="Times New Roman" w:hAnsi="Calibri" w:cs="Calibri"/>
                <w:b/>
                <w:bCs/>
                <w:color w:val="3F3F3F"/>
                <w:lang w:eastAsia="pl-PL"/>
              </w:rPr>
            </w:pPr>
            <w:r w:rsidRPr="00E7361C">
              <w:rPr>
                <w:rFonts w:ascii="Calibri" w:eastAsia="Times New Roman" w:hAnsi="Calibri" w:cs="Calibri"/>
                <w:b/>
                <w:bCs/>
                <w:color w:val="3F3F3F"/>
                <w:lang w:eastAsia="pl-PL"/>
              </w:rPr>
              <w:t>Stacja opisowa i serwer</w:t>
            </w:r>
          </w:p>
        </w:tc>
      </w:tr>
      <w:tr w:rsidR="0032048A" w:rsidRPr="00E7361C" w14:paraId="01D79E09" w14:textId="77777777" w:rsidTr="00021A72">
        <w:trPr>
          <w:trHeight w:val="3744"/>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4D07A28" w14:textId="208FC3E1"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15</w:t>
            </w:r>
            <w:r w:rsidR="00A4511D">
              <w:rPr>
                <w:rFonts w:ascii="Calibri" w:eastAsia="Times New Roman" w:hAnsi="Calibri" w:cs="Calibri"/>
                <w:color w:val="000000"/>
                <w:lang w:eastAsia="pl-PL"/>
              </w:rPr>
              <w:t>7</w:t>
            </w:r>
          </w:p>
        </w:tc>
        <w:tc>
          <w:tcPr>
            <w:tcW w:w="8788" w:type="dxa"/>
            <w:tcBorders>
              <w:top w:val="nil"/>
              <w:left w:val="nil"/>
              <w:bottom w:val="single" w:sz="4" w:space="0" w:color="auto"/>
              <w:right w:val="single" w:sz="4" w:space="0" w:color="auto"/>
            </w:tcBorders>
            <w:shd w:val="clear" w:color="auto" w:fill="auto"/>
            <w:vAlign w:val="bottom"/>
            <w:hideMark/>
          </w:tcPr>
          <w:p w14:paraId="5CEB2BA5" w14:textId="2C5F3672"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System musi być dostarczony wraz z </w:t>
            </w:r>
            <w:r w:rsidR="00C646F4">
              <w:rPr>
                <w:rFonts w:ascii="Calibri" w:eastAsia="Times New Roman" w:hAnsi="Calibri" w:cs="Calibri"/>
                <w:color w:val="000000"/>
                <w:lang w:eastAsia="pl-PL"/>
              </w:rPr>
              <w:t>1</w:t>
            </w:r>
            <w:r w:rsidRPr="00E7361C">
              <w:rPr>
                <w:rFonts w:ascii="Calibri" w:eastAsia="Times New Roman" w:hAnsi="Calibri" w:cs="Calibri"/>
                <w:color w:val="000000"/>
                <w:lang w:eastAsia="pl-PL"/>
              </w:rPr>
              <w:t xml:space="preserve"> zestaw</w:t>
            </w:r>
            <w:r w:rsidR="00C646F4">
              <w:rPr>
                <w:rFonts w:ascii="Calibri" w:eastAsia="Times New Roman" w:hAnsi="Calibri" w:cs="Calibri"/>
                <w:color w:val="000000"/>
                <w:lang w:eastAsia="pl-PL"/>
              </w:rPr>
              <w:t>em</w:t>
            </w:r>
            <w:r w:rsidRPr="00E7361C">
              <w:rPr>
                <w:rFonts w:ascii="Calibri" w:eastAsia="Times New Roman" w:hAnsi="Calibri" w:cs="Calibri"/>
                <w:color w:val="000000"/>
                <w:lang w:eastAsia="pl-PL"/>
              </w:rPr>
              <w:t xml:space="preserve"> stacji robocz</w:t>
            </w:r>
            <w:r w:rsidR="00C646F4">
              <w:rPr>
                <w:rFonts w:ascii="Calibri" w:eastAsia="Times New Roman" w:hAnsi="Calibri" w:cs="Calibri"/>
                <w:color w:val="000000"/>
                <w:lang w:eastAsia="pl-PL"/>
              </w:rPr>
              <w:t>ej</w:t>
            </w:r>
            <w:r w:rsidRPr="00E7361C">
              <w:rPr>
                <w:rFonts w:ascii="Calibri" w:eastAsia="Times New Roman" w:hAnsi="Calibri" w:cs="Calibri"/>
                <w:color w:val="000000"/>
                <w:lang w:eastAsia="pl-PL"/>
              </w:rPr>
              <w:t xml:space="preserve"> zawierając</w:t>
            </w:r>
            <w:r w:rsidR="00C646F4">
              <w:rPr>
                <w:rFonts w:ascii="Calibri" w:eastAsia="Times New Roman" w:hAnsi="Calibri" w:cs="Calibri"/>
                <w:color w:val="000000"/>
                <w:lang w:eastAsia="pl-PL"/>
              </w:rPr>
              <w:t>ej</w:t>
            </w:r>
            <w:r w:rsidRPr="00E7361C">
              <w:rPr>
                <w:rFonts w:ascii="Calibri" w:eastAsia="Times New Roman" w:hAnsi="Calibri" w:cs="Calibri"/>
                <w:color w:val="000000"/>
                <w:lang w:eastAsia="pl-PL"/>
              </w:rPr>
              <w:t xml:space="preserve"> monitor diagnostyczny lub parę monitorów oraz monitor opisowy wg poniższych kryteriów:</w:t>
            </w:r>
            <w:r w:rsidRPr="00E7361C">
              <w:rPr>
                <w:rFonts w:ascii="Calibri" w:eastAsia="Times New Roman" w:hAnsi="Calibri" w:cs="Calibri"/>
                <w:color w:val="000000"/>
                <w:lang w:eastAsia="pl-PL"/>
              </w:rPr>
              <w:br/>
              <w:t>- Windows 10 x64 PL</w:t>
            </w:r>
            <w:r w:rsidRPr="00E7361C">
              <w:rPr>
                <w:rFonts w:ascii="Calibri" w:eastAsia="Times New Roman" w:hAnsi="Calibri" w:cs="Calibri"/>
                <w:color w:val="000000"/>
                <w:lang w:eastAsia="pl-PL"/>
              </w:rPr>
              <w:br/>
              <w:t>- procesor 4c min 3.6 GHz</w:t>
            </w:r>
            <w:r w:rsidRPr="00E7361C">
              <w:rPr>
                <w:rFonts w:ascii="Calibri" w:eastAsia="Times New Roman" w:hAnsi="Calibri" w:cs="Calibri"/>
                <w:color w:val="000000"/>
                <w:lang w:eastAsia="pl-PL"/>
              </w:rPr>
              <w:br/>
              <w:t>- 16 GB RAM</w:t>
            </w:r>
            <w:r w:rsidRPr="00E7361C">
              <w:rPr>
                <w:rFonts w:ascii="Calibri" w:eastAsia="Times New Roman" w:hAnsi="Calibri" w:cs="Calibri"/>
                <w:color w:val="000000"/>
                <w:lang w:eastAsia="pl-PL"/>
              </w:rPr>
              <w:br/>
              <w:t xml:space="preserve">- 1 </w:t>
            </w:r>
            <w:proofErr w:type="spellStart"/>
            <w:r w:rsidRPr="00E7361C">
              <w:rPr>
                <w:rFonts w:ascii="Calibri" w:eastAsia="Times New Roman" w:hAnsi="Calibri" w:cs="Calibri"/>
                <w:color w:val="000000"/>
                <w:lang w:eastAsia="pl-PL"/>
              </w:rPr>
              <w:t>Gbit</w:t>
            </w:r>
            <w:proofErr w:type="spellEnd"/>
            <w:r w:rsidRPr="00E7361C">
              <w:rPr>
                <w:rFonts w:ascii="Calibri" w:eastAsia="Times New Roman" w:hAnsi="Calibri" w:cs="Calibri"/>
                <w:color w:val="000000"/>
                <w:lang w:eastAsia="pl-PL"/>
              </w:rPr>
              <w:t>/s LAN</w:t>
            </w:r>
            <w:r w:rsidRPr="00E7361C">
              <w:rPr>
                <w:rFonts w:ascii="Calibri" w:eastAsia="Times New Roman" w:hAnsi="Calibri" w:cs="Calibri"/>
                <w:color w:val="000000"/>
                <w:lang w:eastAsia="pl-PL"/>
              </w:rPr>
              <w:br/>
              <w:t>- 250 GB SSD</w:t>
            </w:r>
            <w:r w:rsidRPr="00E7361C">
              <w:rPr>
                <w:rFonts w:ascii="Calibri" w:eastAsia="Times New Roman" w:hAnsi="Calibri" w:cs="Calibri"/>
                <w:color w:val="000000"/>
                <w:lang w:eastAsia="pl-PL"/>
              </w:rPr>
              <w:br/>
              <w:t xml:space="preserve">- złącze </w:t>
            </w:r>
            <w:proofErr w:type="spellStart"/>
            <w:r w:rsidRPr="00E7361C">
              <w:rPr>
                <w:rFonts w:ascii="Calibri" w:eastAsia="Times New Roman" w:hAnsi="Calibri" w:cs="Calibri"/>
                <w:color w:val="000000"/>
                <w:lang w:eastAsia="pl-PL"/>
              </w:rPr>
              <w:t>PCIe</w:t>
            </w:r>
            <w:proofErr w:type="spellEnd"/>
            <w:r w:rsidRPr="00E7361C">
              <w:rPr>
                <w:rFonts w:ascii="Calibri" w:eastAsia="Times New Roman" w:hAnsi="Calibri" w:cs="Calibri"/>
                <w:color w:val="000000"/>
                <w:lang w:eastAsia="pl-PL"/>
              </w:rPr>
              <w:t xml:space="preserve"> Gen3 x8</w:t>
            </w:r>
            <w:r w:rsidRPr="00E7361C">
              <w:rPr>
                <w:rFonts w:ascii="Calibri" w:eastAsia="Times New Roman" w:hAnsi="Calibri" w:cs="Calibri"/>
                <w:color w:val="000000"/>
                <w:lang w:eastAsia="pl-PL"/>
              </w:rPr>
              <w:br/>
              <w:t xml:space="preserve">- karta graficzna 4GB DDR5, 1DP, 2mDP, min. 96 GB/s </w:t>
            </w:r>
            <w:proofErr w:type="spellStart"/>
            <w:r w:rsidRPr="00E7361C">
              <w:rPr>
                <w:rFonts w:ascii="Calibri" w:eastAsia="Times New Roman" w:hAnsi="Calibri" w:cs="Calibri"/>
                <w:color w:val="000000"/>
                <w:lang w:eastAsia="pl-PL"/>
              </w:rPr>
              <w:t>memory</w:t>
            </w:r>
            <w:proofErr w:type="spellEnd"/>
            <w:r w:rsidRPr="00E7361C">
              <w:rPr>
                <w:rFonts w:ascii="Calibri" w:eastAsia="Times New Roman" w:hAnsi="Calibri" w:cs="Calibri"/>
                <w:color w:val="000000"/>
                <w:lang w:eastAsia="pl-PL"/>
              </w:rPr>
              <w:t xml:space="preserve"> </w:t>
            </w:r>
            <w:proofErr w:type="spellStart"/>
            <w:r w:rsidRPr="00E7361C">
              <w:rPr>
                <w:rFonts w:ascii="Calibri" w:eastAsia="Times New Roman" w:hAnsi="Calibri" w:cs="Calibri"/>
                <w:color w:val="000000"/>
                <w:lang w:eastAsia="pl-PL"/>
              </w:rPr>
              <w:t>bandwidth</w:t>
            </w:r>
            <w:proofErr w:type="spellEnd"/>
            <w:r w:rsidRPr="00E7361C">
              <w:rPr>
                <w:rFonts w:ascii="Calibri" w:eastAsia="Times New Roman" w:hAnsi="Calibri" w:cs="Calibri"/>
                <w:color w:val="000000"/>
                <w:lang w:eastAsia="pl-PL"/>
              </w:rPr>
              <w:t xml:space="preserve">, 10-bit </w:t>
            </w:r>
            <w:proofErr w:type="spellStart"/>
            <w:r w:rsidRPr="00E7361C">
              <w:rPr>
                <w:rFonts w:ascii="Calibri" w:eastAsia="Times New Roman" w:hAnsi="Calibri" w:cs="Calibri"/>
                <w:color w:val="000000"/>
                <w:lang w:eastAsia="pl-PL"/>
              </w:rPr>
              <w:t>grayscale</w:t>
            </w:r>
            <w:proofErr w:type="spellEnd"/>
            <w:r w:rsidRPr="00E7361C">
              <w:rPr>
                <w:rFonts w:ascii="Calibri" w:eastAsia="Times New Roman" w:hAnsi="Calibri" w:cs="Calibri"/>
                <w:color w:val="000000"/>
                <w:lang w:eastAsia="pl-PL"/>
              </w:rPr>
              <w:br/>
              <w:t>- monitor 4MP lub 2x2MP,  wyświetlający zarówno kolor/</w:t>
            </w:r>
            <w:proofErr w:type="spellStart"/>
            <w:r w:rsidRPr="00E7361C">
              <w:rPr>
                <w:rFonts w:ascii="Calibri" w:eastAsia="Times New Roman" w:hAnsi="Calibri" w:cs="Calibri"/>
                <w:color w:val="000000"/>
                <w:lang w:eastAsia="pl-PL"/>
              </w:rPr>
              <w:t>grayscale</w:t>
            </w:r>
            <w:proofErr w:type="spellEnd"/>
            <w:r w:rsidRPr="00E7361C">
              <w:rPr>
                <w:rFonts w:ascii="Calibri" w:eastAsia="Times New Roman" w:hAnsi="Calibri" w:cs="Calibri"/>
                <w:color w:val="000000"/>
                <w:lang w:eastAsia="pl-PL"/>
              </w:rPr>
              <w:t>, min. 30", min. 2xDP 1.2, min. 4xUSB w tym min. 1 z funkcją szybkiego ładowania, wbudowany sensor kalibracji, panel ochronny odporny na środki czyszczące zawierające alkohol</w:t>
            </w:r>
            <w:r w:rsidRPr="00E7361C">
              <w:rPr>
                <w:rFonts w:ascii="Calibri" w:eastAsia="Times New Roman" w:hAnsi="Calibri" w:cs="Calibri"/>
                <w:color w:val="000000"/>
                <w:lang w:eastAsia="pl-PL"/>
              </w:rPr>
              <w:br/>
              <w:t>- monitor min. 23 cale, HD, min. 1 DP</w:t>
            </w:r>
          </w:p>
        </w:tc>
      </w:tr>
      <w:tr w:rsidR="0032048A" w:rsidRPr="00E7361C" w14:paraId="26794CD0" w14:textId="77777777" w:rsidTr="00021A72">
        <w:trPr>
          <w:trHeight w:val="3168"/>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334EFC9B" w14:textId="11A7D2C4"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15</w:t>
            </w:r>
            <w:r w:rsidR="00A4511D">
              <w:rPr>
                <w:rFonts w:ascii="Calibri" w:eastAsia="Times New Roman" w:hAnsi="Calibri" w:cs="Calibri"/>
                <w:color w:val="000000"/>
                <w:lang w:eastAsia="pl-PL"/>
              </w:rPr>
              <w:t>8</w:t>
            </w:r>
          </w:p>
        </w:tc>
        <w:tc>
          <w:tcPr>
            <w:tcW w:w="8788" w:type="dxa"/>
            <w:tcBorders>
              <w:top w:val="nil"/>
              <w:left w:val="nil"/>
              <w:bottom w:val="single" w:sz="4" w:space="0" w:color="auto"/>
              <w:right w:val="single" w:sz="4" w:space="0" w:color="auto"/>
            </w:tcBorders>
            <w:shd w:val="clear" w:color="auto" w:fill="auto"/>
            <w:hideMark/>
          </w:tcPr>
          <w:p w14:paraId="783D9AE6" w14:textId="1BF93D70"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Komputer dedykowany przez producenta do zastosowań serwerowych o min. parametrach:</w:t>
            </w:r>
            <w:r w:rsidRPr="00E7361C">
              <w:rPr>
                <w:rFonts w:ascii="Calibri" w:eastAsia="Times New Roman" w:hAnsi="Calibri" w:cs="Calibri"/>
                <w:color w:val="000000"/>
                <w:lang w:eastAsia="pl-PL"/>
              </w:rPr>
              <w:br/>
              <w:t>- procesor 64C 2.45 GHz 256M DDR5</w:t>
            </w:r>
            <w:r w:rsidRPr="00E7361C">
              <w:rPr>
                <w:rFonts w:ascii="Calibri" w:eastAsia="Times New Roman" w:hAnsi="Calibri" w:cs="Calibri"/>
                <w:color w:val="000000"/>
                <w:lang w:eastAsia="pl-PL"/>
              </w:rPr>
              <w:br/>
              <w:t xml:space="preserve">- min. </w:t>
            </w:r>
            <w:r w:rsidR="00FA7A5B">
              <w:rPr>
                <w:rFonts w:ascii="Calibri" w:eastAsia="Times New Roman" w:hAnsi="Calibri" w:cs="Calibri"/>
                <w:color w:val="000000"/>
                <w:lang w:eastAsia="pl-PL"/>
              </w:rPr>
              <w:t>256</w:t>
            </w:r>
            <w:r w:rsidRPr="00E7361C">
              <w:rPr>
                <w:rFonts w:ascii="Calibri" w:eastAsia="Times New Roman" w:hAnsi="Calibri" w:cs="Calibri"/>
                <w:color w:val="000000"/>
                <w:lang w:eastAsia="pl-PL"/>
              </w:rPr>
              <w:t xml:space="preserve"> GB RAM 4800MT/s</w:t>
            </w:r>
            <w:r w:rsidRPr="00E7361C">
              <w:rPr>
                <w:rFonts w:ascii="Calibri" w:eastAsia="Times New Roman" w:hAnsi="Calibri" w:cs="Calibri"/>
                <w:color w:val="000000"/>
                <w:lang w:eastAsia="pl-PL"/>
              </w:rPr>
              <w:br/>
              <w:t xml:space="preserve">- min. </w:t>
            </w:r>
            <w:r w:rsidR="00DD58F1">
              <w:rPr>
                <w:rFonts w:ascii="Calibri" w:eastAsia="Times New Roman" w:hAnsi="Calibri" w:cs="Calibri"/>
                <w:color w:val="000000"/>
                <w:lang w:eastAsia="pl-PL"/>
              </w:rPr>
              <w:t>8</w:t>
            </w:r>
            <w:r w:rsidRPr="00E7361C">
              <w:rPr>
                <w:rFonts w:ascii="Calibri" w:eastAsia="Times New Roman" w:hAnsi="Calibri" w:cs="Calibri"/>
                <w:color w:val="000000"/>
                <w:lang w:eastAsia="pl-PL"/>
              </w:rPr>
              <w:t xml:space="preserve"> x slot</w:t>
            </w:r>
            <w:r w:rsidR="00DD58F1">
              <w:rPr>
                <w:rFonts w:ascii="Calibri" w:eastAsia="Times New Roman" w:hAnsi="Calibri" w:cs="Calibri"/>
                <w:color w:val="000000"/>
                <w:lang w:eastAsia="pl-PL"/>
              </w:rPr>
              <w:t>ów</w:t>
            </w:r>
            <w:r w:rsidRPr="00E7361C">
              <w:rPr>
                <w:rFonts w:ascii="Calibri" w:eastAsia="Times New Roman" w:hAnsi="Calibri" w:cs="Calibri"/>
                <w:color w:val="000000"/>
                <w:lang w:eastAsia="pl-PL"/>
              </w:rPr>
              <w:t xml:space="preserve"> na dyski 2.5</w:t>
            </w:r>
            <w:r w:rsidRPr="00E7361C">
              <w:rPr>
                <w:rFonts w:ascii="Calibri" w:eastAsia="Times New Roman" w:hAnsi="Calibri" w:cs="Calibri"/>
                <w:color w:val="000000"/>
                <w:lang w:eastAsia="pl-PL"/>
              </w:rPr>
              <w:br/>
              <w:t xml:space="preserve">- min. 4 dyski </w:t>
            </w:r>
            <w:r w:rsidR="00DD58F1">
              <w:rPr>
                <w:rFonts w:ascii="Calibri" w:eastAsia="Times New Roman" w:hAnsi="Calibri" w:cs="Calibri"/>
                <w:color w:val="000000"/>
                <w:lang w:eastAsia="pl-PL"/>
              </w:rPr>
              <w:t>SSD</w:t>
            </w:r>
            <w:r w:rsidR="00FA7A5B">
              <w:rPr>
                <w:rFonts w:ascii="Calibri" w:eastAsia="Times New Roman" w:hAnsi="Calibri" w:cs="Calibri"/>
                <w:color w:val="000000"/>
                <w:lang w:eastAsia="pl-PL"/>
              </w:rPr>
              <w:t xml:space="preserve"> SAS</w:t>
            </w:r>
            <w:r w:rsidR="00DD58F1">
              <w:rPr>
                <w:rFonts w:ascii="Calibri" w:eastAsia="Times New Roman" w:hAnsi="Calibri" w:cs="Calibri"/>
                <w:color w:val="000000"/>
                <w:lang w:eastAsia="pl-PL"/>
              </w:rPr>
              <w:t xml:space="preserve"> lub </w:t>
            </w:r>
            <w:proofErr w:type="spellStart"/>
            <w:r w:rsidR="00DD58F1">
              <w:rPr>
                <w:rFonts w:ascii="Calibri" w:eastAsia="Times New Roman" w:hAnsi="Calibri" w:cs="Calibri"/>
                <w:color w:val="000000"/>
                <w:lang w:eastAsia="pl-PL"/>
              </w:rPr>
              <w:t>NVMe</w:t>
            </w:r>
            <w:proofErr w:type="spellEnd"/>
            <w:r w:rsidR="00DD58F1">
              <w:rPr>
                <w:rFonts w:ascii="Calibri" w:eastAsia="Times New Roman" w:hAnsi="Calibri" w:cs="Calibri"/>
                <w:color w:val="000000"/>
                <w:lang w:eastAsia="pl-PL"/>
              </w:rPr>
              <w:t xml:space="preserve"> dające łączą przestrzeń netto </w:t>
            </w:r>
            <w:r w:rsidR="00FA7A5B">
              <w:rPr>
                <w:rFonts w:ascii="Calibri" w:eastAsia="Times New Roman" w:hAnsi="Calibri" w:cs="Calibri"/>
                <w:color w:val="000000"/>
                <w:lang w:eastAsia="pl-PL"/>
              </w:rPr>
              <w:t>nie mniej niż 4 TB w RAID 5</w:t>
            </w:r>
            <w:r w:rsidRPr="00E7361C">
              <w:rPr>
                <w:rFonts w:ascii="Calibri" w:eastAsia="Times New Roman" w:hAnsi="Calibri" w:cs="Calibri"/>
                <w:color w:val="000000"/>
                <w:lang w:eastAsia="pl-PL"/>
              </w:rPr>
              <w:br/>
              <w:t xml:space="preserve">- obudowa typu </w:t>
            </w:r>
            <w:proofErr w:type="spellStart"/>
            <w:r w:rsidRPr="00E7361C">
              <w:rPr>
                <w:rFonts w:ascii="Calibri" w:eastAsia="Times New Roman" w:hAnsi="Calibri" w:cs="Calibri"/>
                <w:color w:val="000000"/>
                <w:lang w:eastAsia="pl-PL"/>
              </w:rPr>
              <w:t>rack</w:t>
            </w:r>
            <w:proofErr w:type="spellEnd"/>
            <w:r w:rsidRPr="00E7361C">
              <w:rPr>
                <w:rFonts w:ascii="Calibri" w:eastAsia="Times New Roman" w:hAnsi="Calibri" w:cs="Calibri"/>
                <w:color w:val="000000"/>
                <w:lang w:eastAsia="pl-PL"/>
              </w:rPr>
              <w:t xml:space="preserve"> 19”, szyny montażowe, </w:t>
            </w:r>
            <w:proofErr w:type="spellStart"/>
            <w:r w:rsidRPr="00E7361C">
              <w:rPr>
                <w:rFonts w:ascii="Calibri" w:eastAsia="Times New Roman" w:hAnsi="Calibri" w:cs="Calibri"/>
                <w:color w:val="000000"/>
                <w:lang w:eastAsia="pl-PL"/>
              </w:rPr>
              <w:t>organizer</w:t>
            </w:r>
            <w:proofErr w:type="spellEnd"/>
            <w:r w:rsidRPr="00E7361C">
              <w:rPr>
                <w:rFonts w:ascii="Calibri" w:eastAsia="Times New Roman" w:hAnsi="Calibri" w:cs="Calibri"/>
                <w:color w:val="000000"/>
                <w:lang w:eastAsia="pl-PL"/>
              </w:rPr>
              <w:t xml:space="preserve"> kabli</w:t>
            </w:r>
            <w:r w:rsidRPr="00E7361C">
              <w:rPr>
                <w:rFonts w:ascii="Calibri" w:eastAsia="Times New Roman" w:hAnsi="Calibri" w:cs="Calibri"/>
                <w:color w:val="000000"/>
                <w:lang w:eastAsia="pl-PL"/>
              </w:rPr>
              <w:br/>
              <w:t>- kontroler dwuportowy Ethernet 1GbE</w:t>
            </w:r>
            <w:r w:rsidRPr="00E7361C">
              <w:rPr>
                <w:rFonts w:ascii="Calibri" w:eastAsia="Times New Roman" w:hAnsi="Calibri" w:cs="Calibri"/>
                <w:color w:val="000000"/>
                <w:lang w:eastAsia="pl-PL"/>
              </w:rPr>
              <w:br/>
              <w:t>- kontroler dwuportowy Ethernet 10GbE</w:t>
            </w:r>
            <w:r w:rsidRPr="00E7361C">
              <w:rPr>
                <w:rFonts w:ascii="Calibri" w:eastAsia="Times New Roman" w:hAnsi="Calibri" w:cs="Calibri"/>
                <w:color w:val="000000"/>
                <w:lang w:eastAsia="pl-PL"/>
              </w:rPr>
              <w:br/>
              <w:t>- redundantny zasilacz Hot-Plug o mocy dostosowanej do pracy serwera,</w:t>
            </w:r>
            <w:r w:rsidRPr="00E7361C">
              <w:rPr>
                <w:rFonts w:ascii="Calibri" w:eastAsia="Times New Roman" w:hAnsi="Calibri" w:cs="Calibri"/>
                <w:color w:val="000000"/>
                <w:lang w:eastAsia="pl-PL"/>
              </w:rPr>
              <w:br/>
              <w:t xml:space="preserve">- gwarancja 36 miesięcy NBD </w:t>
            </w:r>
            <w:proofErr w:type="spellStart"/>
            <w:r w:rsidRPr="00E7361C">
              <w:rPr>
                <w:rFonts w:ascii="Calibri" w:eastAsia="Times New Roman" w:hAnsi="Calibri" w:cs="Calibri"/>
                <w:color w:val="000000"/>
                <w:lang w:eastAsia="pl-PL"/>
              </w:rPr>
              <w:t>onsite</w:t>
            </w:r>
            <w:proofErr w:type="spellEnd"/>
            <w:r w:rsidRPr="00E7361C">
              <w:rPr>
                <w:rFonts w:ascii="Calibri" w:eastAsia="Times New Roman" w:hAnsi="Calibri" w:cs="Calibri"/>
                <w:color w:val="000000"/>
                <w:lang w:eastAsia="pl-PL"/>
              </w:rPr>
              <w:br/>
              <w:t>- dyski ulegające wymianie zostają u Zamawiającego</w:t>
            </w:r>
          </w:p>
        </w:tc>
      </w:tr>
      <w:tr w:rsidR="0032048A" w:rsidRPr="00E7361C" w14:paraId="354DEDC3" w14:textId="77777777" w:rsidTr="00021A72">
        <w:trPr>
          <w:trHeight w:val="1152"/>
          <w:jc w:val="center"/>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508C645D" w14:textId="4D6982E5"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1</w:t>
            </w:r>
            <w:r w:rsidR="00A4511D">
              <w:rPr>
                <w:rFonts w:ascii="Calibri" w:eastAsia="Times New Roman" w:hAnsi="Calibri" w:cs="Calibri"/>
                <w:color w:val="000000"/>
                <w:lang w:eastAsia="pl-PL"/>
              </w:rPr>
              <w:t>59</w:t>
            </w:r>
          </w:p>
        </w:tc>
        <w:tc>
          <w:tcPr>
            <w:tcW w:w="8788" w:type="dxa"/>
            <w:tcBorders>
              <w:top w:val="nil"/>
              <w:left w:val="nil"/>
              <w:bottom w:val="single" w:sz="4" w:space="0" w:color="auto"/>
              <w:right w:val="single" w:sz="4" w:space="0" w:color="auto"/>
            </w:tcBorders>
            <w:shd w:val="clear" w:color="auto" w:fill="auto"/>
            <w:vAlign w:val="bottom"/>
            <w:hideMark/>
          </w:tcPr>
          <w:p w14:paraId="34F31E39" w14:textId="070A5C4F" w:rsidR="000F2E55" w:rsidRPr="00E7361C" w:rsidRDefault="000F2E55" w:rsidP="000B170B">
            <w:pPr>
              <w:spacing w:after="0" w:line="240" w:lineRule="auto"/>
              <w:jc w:val="left"/>
              <w:rPr>
                <w:rFonts w:ascii="Calibri" w:eastAsia="Times New Roman" w:hAnsi="Calibri" w:cs="Calibri"/>
                <w:color w:val="000000"/>
                <w:lang w:eastAsia="pl-PL"/>
              </w:rPr>
            </w:pPr>
            <w:r w:rsidRPr="00E7361C">
              <w:rPr>
                <w:rFonts w:ascii="Calibri" w:eastAsia="Times New Roman" w:hAnsi="Calibri" w:cs="Calibri"/>
                <w:color w:val="000000"/>
                <w:lang w:eastAsia="pl-PL"/>
              </w:rPr>
              <w:t xml:space="preserve">Dyski dedykowane do macierzy </w:t>
            </w:r>
            <w:r w:rsidR="0050320E">
              <w:rPr>
                <w:rFonts w:ascii="Calibri" w:eastAsia="Times New Roman" w:hAnsi="Calibri" w:cs="Calibri"/>
                <w:color w:val="000000"/>
                <w:lang w:eastAsia="pl-PL"/>
              </w:rPr>
              <w:t xml:space="preserve">wskazanej przez Zamawiającego </w:t>
            </w:r>
            <w:r w:rsidRPr="00E7361C">
              <w:rPr>
                <w:rFonts w:ascii="Calibri" w:eastAsia="Times New Roman" w:hAnsi="Calibri" w:cs="Calibri"/>
                <w:color w:val="000000"/>
                <w:lang w:eastAsia="pl-PL"/>
              </w:rPr>
              <w:t>niezbędne do optymalnej pracy systemu w istniejącym środowisku Zamawiającego współtworzące wraz z serwerem minimalną redundantną przestrzeń użytkową</w:t>
            </w:r>
            <w:r w:rsidR="00DA746A">
              <w:rPr>
                <w:rFonts w:ascii="Calibri" w:eastAsia="Times New Roman" w:hAnsi="Calibri" w:cs="Calibri"/>
                <w:color w:val="000000"/>
                <w:lang w:eastAsia="pl-PL"/>
              </w:rPr>
              <w:t xml:space="preserve"> na potrzeby archiwum PACS/VNA</w:t>
            </w:r>
            <w:r w:rsidRPr="00E7361C">
              <w:rPr>
                <w:rFonts w:ascii="Calibri" w:eastAsia="Times New Roman" w:hAnsi="Calibri" w:cs="Calibri"/>
                <w:color w:val="000000"/>
                <w:lang w:eastAsia="pl-PL"/>
              </w:rPr>
              <w:t>:</w:t>
            </w:r>
            <w:r w:rsidRPr="00E7361C">
              <w:rPr>
                <w:rFonts w:ascii="Calibri" w:eastAsia="Times New Roman" w:hAnsi="Calibri" w:cs="Calibri"/>
                <w:color w:val="000000"/>
                <w:lang w:eastAsia="pl-PL"/>
              </w:rPr>
              <w:br/>
              <w:t>- 2 x 7 dysków min. 3.84 TB SSD SAS 2.5 (łącznie 14 dysków)</w:t>
            </w:r>
            <w:r w:rsidRPr="00E7361C">
              <w:rPr>
                <w:rFonts w:ascii="Calibri" w:eastAsia="Times New Roman" w:hAnsi="Calibri" w:cs="Calibri"/>
                <w:color w:val="000000"/>
                <w:lang w:eastAsia="pl-PL"/>
              </w:rPr>
              <w:br/>
              <w:t>- gwarancja 36 miesięcy</w:t>
            </w:r>
          </w:p>
        </w:tc>
      </w:tr>
    </w:tbl>
    <w:p w14:paraId="3CE5AEF1" w14:textId="77777777" w:rsidR="004D4A9E" w:rsidRDefault="004D4A9E" w:rsidP="004D4A9E"/>
    <w:p w14:paraId="284C5F98" w14:textId="77777777" w:rsidR="00A4511D" w:rsidRDefault="00A4511D" w:rsidP="004D4A9E"/>
    <w:p w14:paraId="266DB73B" w14:textId="77777777" w:rsidR="00A4511D" w:rsidRDefault="00A4511D" w:rsidP="004D4A9E"/>
    <w:p w14:paraId="5F3FAE19" w14:textId="1DC2AA21" w:rsidR="004D4A9E" w:rsidRPr="00807AD2" w:rsidRDefault="004D4A9E" w:rsidP="00807AD2">
      <w:pPr>
        <w:pStyle w:val="Nagwek3"/>
      </w:pPr>
      <w:r w:rsidRPr="00807AD2">
        <w:lastRenderedPageBreak/>
        <w:t>INTEGRACJA PACS/VNA Z HIS</w:t>
      </w:r>
      <w:r w:rsidR="00524697" w:rsidRPr="00807AD2">
        <w:t>/RIS</w:t>
      </w:r>
    </w:p>
    <w:p w14:paraId="67FA82A1" w14:textId="77777777" w:rsidR="00615FB7" w:rsidRPr="00807AD2" w:rsidRDefault="00615FB7" w:rsidP="00615FB7">
      <w:pPr>
        <w:rPr>
          <w:rFonts w:ascii="Liberation Serif" w:hAnsi="Liberation Serif" w:cs="Liberation Serif"/>
        </w:rPr>
      </w:pPr>
      <w:r w:rsidRPr="00807AD2">
        <w:rPr>
          <w:rFonts w:ascii="Liberation Serif" w:hAnsi="Liberation Serif" w:cs="Liberation Serif"/>
        </w:rPr>
        <w:t>Wymagania ogólne</w:t>
      </w:r>
    </w:p>
    <w:p w14:paraId="1072384D" w14:textId="20E96B0F" w:rsidR="00615FB7" w:rsidRPr="00807AD2" w:rsidRDefault="00615FB7" w:rsidP="00615FB7">
      <w:pPr>
        <w:pStyle w:val="Akapitzlist"/>
        <w:numPr>
          <w:ilvl w:val="0"/>
          <w:numId w:val="225"/>
        </w:numPr>
        <w:ind w:left="284" w:hanging="284"/>
        <w:rPr>
          <w:rFonts w:ascii="Liberation Serif" w:hAnsi="Liberation Serif" w:cs="Liberation Serif"/>
        </w:rPr>
      </w:pPr>
      <w:r w:rsidRPr="00807AD2">
        <w:rPr>
          <w:rFonts w:ascii="Liberation Serif" w:hAnsi="Liberation Serif" w:cs="Liberation Serif"/>
        </w:rPr>
        <w:t xml:space="preserve">W ramach przedmiotu zamówienia Wykonawca jest zobligowany do wykonania integracji systemu z </w:t>
      </w:r>
      <w:r w:rsidR="00524697" w:rsidRPr="00807AD2">
        <w:rPr>
          <w:rFonts w:ascii="Liberation Serif" w:hAnsi="Liberation Serif" w:cs="Liberation Serif"/>
        </w:rPr>
        <w:t>posiadanym</w:t>
      </w:r>
      <w:r w:rsidR="00EF2A54">
        <w:rPr>
          <w:rFonts w:ascii="Liberation Serif" w:hAnsi="Liberation Serif" w:cs="Liberation Serif"/>
        </w:rPr>
        <w:t>i</w:t>
      </w:r>
      <w:r w:rsidRPr="00807AD2">
        <w:rPr>
          <w:rFonts w:ascii="Liberation Serif" w:hAnsi="Liberation Serif" w:cs="Liberation Serif"/>
        </w:rPr>
        <w:t xml:space="preserve"> system</w:t>
      </w:r>
      <w:r w:rsidR="00EF2A54">
        <w:rPr>
          <w:rFonts w:ascii="Liberation Serif" w:hAnsi="Liberation Serif" w:cs="Liberation Serif"/>
        </w:rPr>
        <w:t xml:space="preserve">ami </w:t>
      </w:r>
      <w:r w:rsidR="003B49C1" w:rsidRPr="00807AD2">
        <w:rPr>
          <w:rFonts w:ascii="Liberation Serif" w:hAnsi="Liberation Serif" w:cs="Liberation Serif"/>
        </w:rPr>
        <w:t xml:space="preserve">HIS/RIS </w:t>
      </w:r>
      <w:r w:rsidR="00C36267">
        <w:rPr>
          <w:rFonts w:ascii="Liberation Serif" w:hAnsi="Liberation Serif" w:cs="Liberation Serif"/>
        </w:rPr>
        <w:t xml:space="preserve">dostarczonymi Zamawiającemu przez </w:t>
      </w:r>
      <w:r w:rsidR="00EF2A54">
        <w:rPr>
          <w:rFonts w:ascii="Liberation Serif" w:hAnsi="Liberation Serif" w:cs="Liberation Serif"/>
        </w:rPr>
        <w:t xml:space="preserve">firm </w:t>
      </w:r>
      <w:proofErr w:type="spellStart"/>
      <w:r w:rsidR="00EF2A54">
        <w:rPr>
          <w:rFonts w:ascii="Liberation Serif" w:hAnsi="Liberation Serif" w:cs="Liberation Serif"/>
        </w:rPr>
        <w:t>Kamsoft</w:t>
      </w:r>
      <w:proofErr w:type="spellEnd"/>
      <w:r w:rsidR="00EF2A54">
        <w:rPr>
          <w:rFonts w:ascii="Liberation Serif" w:hAnsi="Liberation Serif" w:cs="Liberation Serif"/>
        </w:rPr>
        <w:t xml:space="preserve"> S.A. i </w:t>
      </w:r>
      <w:proofErr w:type="spellStart"/>
      <w:r w:rsidR="00EF2A54">
        <w:rPr>
          <w:rFonts w:ascii="Liberation Serif" w:hAnsi="Liberation Serif" w:cs="Liberation Serif"/>
        </w:rPr>
        <w:t>Nexus</w:t>
      </w:r>
      <w:proofErr w:type="spellEnd"/>
      <w:r w:rsidR="00EF2A54">
        <w:rPr>
          <w:rFonts w:ascii="Liberation Serif" w:hAnsi="Liberation Serif" w:cs="Liberation Serif"/>
        </w:rPr>
        <w:t xml:space="preserve"> </w:t>
      </w:r>
      <w:proofErr w:type="spellStart"/>
      <w:r w:rsidR="00EF2A54">
        <w:rPr>
          <w:rFonts w:ascii="Liberation Serif" w:hAnsi="Liberation Serif" w:cs="Liberation Serif"/>
        </w:rPr>
        <w:t>Poska</w:t>
      </w:r>
      <w:proofErr w:type="spellEnd"/>
      <w:r w:rsidR="00EF2A54">
        <w:rPr>
          <w:rFonts w:ascii="Liberation Serif" w:hAnsi="Liberation Serif" w:cs="Liberation Serif"/>
        </w:rPr>
        <w:t xml:space="preserve"> Sp. z o.o.</w:t>
      </w:r>
    </w:p>
    <w:p w14:paraId="08E6A556" w14:textId="77777777" w:rsidR="00615FB7" w:rsidRPr="00807AD2" w:rsidRDefault="00615FB7" w:rsidP="00615FB7">
      <w:pPr>
        <w:pStyle w:val="Akapitzlist"/>
        <w:numPr>
          <w:ilvl w:val="0"/>
          <w:numId w:val="224"/>
        </w:numPr>
        <w:rPr>
          <w:rFonts w:ascii="Liberation Serif" w:hAnsi="Liberation Serif" w:cs="Liberation Serif"/>
        </w:rPr>
      </w:pPr>
      <w:r w:rsidRPr="00807AD2">
        <w:rPr>
          <w:rFonts w:ascii="Liberation Serif" w:hAnsi="Liberation Serif" w:cs="Liberation Serif"/>
        </w:rPr>
        <w:t>Zakres integracji polega na m. in.:</w:t>
      </w:r>
    </w:p>
    <w:p w14:paraId="13619309" w14:textId="22D2A3CF" w:rsidR="00615FB7" w:rsidRPr="00807AD2" w:rsidRDefault="00A4511D" w:rsidP="00615FB7">
      <w:pPr>
        <w:pStyle w:val="Akapitzlist"/>
        <w:numPr>
          <w:ilvl w:val="0"/>
          <w:numId w:val="224"/>
        </w:numPr>
        <w:rPr>
          <w:rFonts w:ascii="Liberation Serif" w:hAnsi="Liberation Serif" w:cs="Liberation Serif"/>
        </w:rPr>
      </w:pPr>
      <w:r w:rsidRPr="00807AD2">
        <w:rPr>
          <w:rFonts w:ascii="Liberation Serif" w:hAnsi="Liberation Serif" w:cs="Liberation Serif"/>
        </w:rPr>
        <w:t>wysyłaniu</w:t>
      </w:r>
      <w:r w:rsidR="00615FB7" w:rsidRPr="00807AD2">
        <w:rPr>
          <w:rFonts w:ascii="Liberation Serif" w:hAnsi="Liberation Serif" w:cs="Liberation Serif"/>
        </w:rPr>
        <w:t xml:space="preserve"> zleceń z systemu HIS</w:t>
      </w:r>
      <w:r w:rsidR="00524697" w:rsidRPr="00807AD2">
        <w:rPr>
          <w:rFonts w:ascii="Liberation Serif" w:hAnsi="Liberation Serif" w:cs="Liberation Serif"/>
        </w:rPr>
        <w:t>/RIS</w:t>
      </w:r>
      <w:r w:rsidR="00615FB7" w:rsidRPr="00807AD2">
        <w:rPr>
          <w:rFonts w:ascii="Liberation Serif" w:hAnsi="Liberation Serif" w:cs="Liberation Serif"/>
        </w:rPr>
        <w:t xml:space="preserve"> dotyczących wykonania badania </w:t>
      </w:r>
    </w:p>
    <w:p w14:paraId="21527BFD" w14:textId="7583FAA9" w:rsidR="00615FB7" w:rsidRPr="00807AD2" w:rsidRDefault="00615FB7" w:rsidP="00615FB7">
      <w:pPr>
        <w:pStyle w:val="Akapitzlist"/>
        <w:numPr>
          <w:ilvl w:val="0"/>
          <w:numId w:val="224"/>
        </w:numPr>
        <w:rPr>
          <w:rFonts w:ascii="Liberation Serif" w:hAnsi="Liberation Serif" w:cs="Liberation Serif"/>
        </w:rPr>
      </w:pPr>
      <w:r w:rsidRPr="00807AD2">
        <w:rPr>
          <w:rFonts w:ascii="Liberation Serif" w:hAnsi="Liberation Serif" w:cs="Liberation Serif"/>
        </w:rPr>
        <w:t>Odebraniu zgód pacjenta z systemu HIS</w:t>
      </w:r>
      <w:r w:rsidR="00A4511D" w:rsidRPr="00807AD2">
        <w:rPr>
          <w:rFonts w:ascii="Liberation Serif" w:hAnsi="Liberation Serif" w:cs="Liberation Serif"/>
        </w:rPr>
        <w:t>/RIS</w:t>
      </w:r>
      <w:r w:rsidRPr="00807AD2">
        <w:rPr>
          <w:rFonts w:ascii="Liberation Serif" w:hAnsi="Liberation Serif" w:cs="Liberation Serif"/>
        </w:rPr>
        <w:t xml:space="preserve"> – jeżeli dotyczy</w:t>
      </w:r>
    </w:p>
    <w:p w14:paraId="746B69D4" w14:textId="55B9E8B8" w:rsidR="00615FB7" w:rsidRPr="00807AD2" w:rsidRDefault="00615FB7" w:rsidP="00615FB7">
      <w:pPr>
        <w:pStyle w:val="Akapitzlist"/>
        <w:numPr>
          <w:ilvl w:val="0"/>
          <w:numId w:val="224"/>
        </w:numPr>
        <w:rPr>
          <w:rFonts w:ascii="Liberation Serif" w:hAnsi="Liberation Serif" w:cs="Liberation Serif"/>
        </w:rPr>
      </w:pPr>
      <w:r w:rsidRPr="00807AD2">
        <w:rPr>
          <w:rFonts w:ascii="Liberation Serif" w:hAnsi="Liberation Serif" w:cs="Liberation Serif"/>
        </w:rPr>
        <w:t>Odbieraniu danych pacjenta z systemu HIS</w:t>
      </w:r>
      <w:r w:rsidR="00A4511D" w:rsidRPr="00807AD2">
        <w:rPr>
          <w:rFonts w:ascii="Liberation Serif" w:hAnsi="Liberation Serif" w:cs="Liberation Serif"/>
        </w:rPr>
        <w:t>/RIS</w:t>
      </w:r>
    </w:p>
    <w:p w14:paraId="57C7F0CF" w14:textId="3B49500C" w:rsidR="00615FB7" w:rsidRPr="00807AD2" w:rsidRDefault="00615FB7" w:rsidP="00615FB7">
      <w:pPr>
        <w:pStyle w:val="Akapitzlist"/>
        <w:numPr>
          <w:ilvl w:val="0"/>
          <w:numId w:val="224"/>
        </w:numPr>
        <w:rPr>
          <w:rFonts w:ascii="Liberation Serif" w:hAnsi="Liberation Serif" w:cs="Liberation Serif"/>
        </w:rPr>
      </w:pPr>
      <w:r w:rsidRPr="00807AD2">
        <w:rPr>
          <w:rFonts w:ascii="Liberation Serif" w:hAnsi="Liberation Serif" w:cs="Liberation Serif"/>
        </w:rPr>
        <w:t xml:space="preserve">Wysyłaniu opisu badania </w:t>
      </w:r>
      <w:r w:rsidR="00A4511D" w:rsidRPr="00807AD2">
        <w:rPr>
          <w:rFonts w:ascii="Liberation Serif" w:hAnsi="Liberation Serif" w:cs="Liberation Serif"/>
        </w:rPr>
        <w:t>do</w:t>
      </w:r>
      <w:r w:rsidRPr="00807AD2">
        <w:rPr>
          <w:rFonts w:ascii="Liberation Serif" w:hAnsi="Liberation Serif" w:cs="Liberation Serif"/>
        </w:rPr>
        <w:t xml:space="preserve"> systemu RIS</w:t>
      </w:r>
      <w:r w:rsidR="00A4511D" w:rsidRPr="00807AD2">
        <w:rPr>
          <w:rFonts w:ascii="Liberation Serif" w:hAnsi="Liberation Serif" w:cs="Liberation Serif"/>
        </w:rPr>
        <w:t>/</w:t>
      </w:r>
      <w:r w:rsidRPr="00807AD2">
        <w:rPr>
          <w:rFonts w:ascii="Liberation Serif" w:hAnsi="Liberation Serif" w:cs="Liberation Serif"/>
        </w:rPr>
        <w:t>HIS w formie tekstowej</w:t>
      </w:r>
    </w:p>
    <w:p w14:paraId="2C6E2CB6" w14:textId="785DB083" w:rsidR="00615FB7" w:rsidRPr="00807AD2" w:rsidRDefault="00615FB7" w:rsidP="00615FB7">
      <w:pPr>
        <w:pStyle w:val="Akapitzlist"/>
        <w:numPr>
          <w:ilvl w:val="0"/>
          <w:numId w:val="224"/>
        </w:numPr>
        <w:rPr>
          <w:rFonts w:ascii="Liberation Serif" w:hAnsi="Liberation Serif" w:cs="Liberation Serif"/>
        </w:rPr>
      </w:pPr>
      <w:r w:rsidRPr="00807AD2">
        <w:rPr>
          <w:rFonts w:ascii="Liberation Serif" w:hAnsi="Liberation Serif" w:cs="Liberation Serif"/>
        </w:rPr>
        <w:t>Przesłaniu do systemu HIS</w:t>
      </w:r>
      <w:r w:rsidR="00A4511D" w:rsidRPr="00807AD2">
        <w:rPr>
          <w:rFonts w:ascii="Liberation Serif" w:hAnsi="Liberation Serif" w:cs="Liberation Serif"/>
        </w:rPr>
        <w:t>/RIS</w:t>
      </w:r>
      <w:r w:rsidRPr="00807AD2">
        <w:rPr>
          <w:rFonts w:ascii="Liberation Serif" w:hAnsi="Liberation Serif" w:cs="Liberation Serif"/>
        </w:rPr>
        <w:t xml:space="preserve">, wytworzonego wyniku badania w systemie </w:t>
      </w:r>
      <w:r w:rsidR="00A4511D" w:rsidRPr="00807AD2">
        <w:rPr>
          <w:rFonts w:ascii="Liberation Serif" w:hAnsi="Liberation Serif" w:cs="Liberation Serif"/>
        </w:rPr>
        <w:t>PACS</w:t>
      </w:r>
    </w:p>
    <w:p w14:paraId="4548C1FC" w14:textId="37C79ED3" w:rsidR="00615FB7" w:rsidRPr="00807AD2" w:rsidRDefault="00615FB7" w:rsidP="00615FB7">
      <w:pPr>
        <w:pStyle w:val="Akapitzlist"/>
        <w:numPr>
          <w:ilvl w:val="0"/>
          <w:numId w:val="225"/>
        </w:numPr>
        <w:ind w:left="284" w:hanging="284"/>
        <w:rPr>
          <w:rFonts w:ascii="Liberation Serif" w:hAnsi="Liberation Serif" w:cs="Liberation Serif"/>
        </w:rPr>
      </w:pPr>
      <w:r w:rsidRPr="00807AD2">
        <w:rPr>
          <w:rFonts w:ascii="Liberation Serif" w:hAnsi="Liberation Serif" w:cs="Liberation Serif"/>
        </w:rPr>
        <w:t>Wymiana danych z systemem PACS ma się odbywać z wykorzystaniem protokołu DICOM 3.0</w:t>
      </w:r>
      <w:r w:rsidR="00853AB6" w:rsidRPr="00807AD2">
        <w:rPr>
          <w:rFonts w:ascii="Liberation Serif" w:hAnsi="Liberation Serif" w:cs="Liberation Serif"/>
        </w:rPr>
        <w:t xml:space="preserve"> oraz HL7 2.x</w:t>
      </w:r>
    </w:p>
    <w:p w14:paraId="1346B837" w14:textId="77777777" w:rsidR="00615FB7" w:rsidRPr="00807AD2" w:rsidRDefault="00615FB7" w:rsidP="00615FB7">
      <w:pPr>
        <w:pStyle w:val="Akapitzlist"/>
        <w:numPr>
          <w:ilvl w:val="0"/>
          <w:numId w:val="225"/>
        </w:numPr>
        <w:ind w:left="284" w:hanging="284"/>
        <w:rPr>
          <w:rFonts w:ascii="Liberation Serif" w:hAnsi="Liberation Serif" w:cs="Liberation Serif"/>
        </w:rPr>
      </w:pPr>
      <w:r w:rsidRPr="00807AD2">
        <w:rPr>
          <w:rFonts w:ascii="Liberation Serif" w:hAnsi="Liberation Serif" w:cs="Liberation Serif"/>
        </w:rPr>
        <w:t>Oferowany system musi mieć możliwość przekazywania w lisice roboczej (</w:t>
      </w:r>
      <w:proofErr w:type="spellStart"/>
      <w:r w:rsidRPr="00807AD2">
        <w:rPr>
          <w:rFonts w:ascii="Liberation Serif" w:hAnsi="Liberation Serif" w:cs="Liberation Serif"/>
        </w:rPr>
        <w:t>worklist</w:t>
      </w:r>
      <w:proofErr w:type="spellEnd"/>
      <w:r w:rsidRPr="00807AD2">
        <w:rPr>
          <w:rFonts w:ascii="Liberation Serif" w:hAnsi="Liberation Serif" w:cs="Liberation Serif"/>
        </w:rPr>
        <w:t>)do każdego zlecenia unikalnego ID badania z wykorzystaniem, którego możliwa będzie dalej identyfikacja tego badania w obydwu systemach.</w:t>
      </w:r>
    </w:p>
    <w:p w14:paraId="1B15DD64" w14:textId="0D068032" w:rsidR="00615FB7" w:rsidRPr="00807AD2" w:rsidRDefault="00615FB7" w:rsidP="00615FB7">
      <w:pPr>
        <w:pStyle w:val="Akapitzlist"/>
        <w:numPr>
          <w:ilvl w:val="0"/>
          <w:numId w:val="225"/>
        </w:numPr>
        <w:ind w:left="284" w:hanging="284"/>
        <w:rPr>
          <w:rFonts w:ascii="Liberation Serif" w:hAnsi="Liberation Serif" w:cs="Liberation Serif"/>
        </w:rPr>
      </w:pPr>
      <w:r w:rsidRPr="00807AD2">
        <w:rPr>
          <w:rFonts w:ascii="Liberation Serif" w:hAnsi="Liberation Serif" w:cs="Liberation Serif"/>
        </w:rPr>
        <w:t>Każde skierowanie (zlecenie na badanie) na badanie zaewidencjonowane w systemie (Oddział, poradnia, RIS</w:t>
      </w:r>
      <w:r w:rsidR="00853AB6" w:rsidRPr="00807AD2">
        <w:rPr>
          <w:rFonts w:ascii="Liberation Serif" w:hAnsi="Liberation Serif" w:cs="Liberation Serif"/>
        </w:rPr>
        <w:t>/HIS</w:t>
      </w:r>
      <w:r w:rsidRPr="00807AD2">
        <w:rPr>
          <w:rFonts w:ascii="Liberation Serif" w:hAnsi="Liberation Serif" w:cs="Liberation Serif"/>
        </w:rPr>
        <w:t xml:space="preserve">) musi trafić na </w:t>
      </w:r>
      <w:proofErr w:type="spellStart"/>
      <w:r w:rsidRPr="00807AD2">
        <w:rPr>
          <w:rFonts w:ascii="Liberation Serif" w:hAnsi="Liberation Serif" w:cs="Liberation Serif"/>
        </w:rPr>
        <w:t>worklistę</w:t>
      </w:r>
      <w:proofErr w:type="spellEnd"/>
      <w:r w:rsidRPr="00807AD2">
        <w:rPr>
          <w:rFonts w:ascii="Liberation Serif" w:hAnsi="Liberation Serif" w:cs="Liberation Serif"/>
        </w:rPr>
        <w:t xml:space="preserve"> do danego aparatu włączonego do systemu PACS.</w:t>
      </w:r>
    </w:p>
    <w:p w14:paraId="30DAFCC7" w14:textId="48F75C49" w:rsidR="00615FB7" w:rsidRPr="0003036B" w:rsidRDefault="00615FB7" w:rsidP="00615FB7">
      <w:pPr>
        <w:pStyle w:val="Akapitzlist"/>
        <w:numPr>
          <w:ilvl w:val="0"/>
          <w:numId w:val="225"/>
        </w:numPr>
        <w:ind w:left="284" w:hanging="284"/>
        <w:rPr>
          <w:rFonts w:ascii="Liberation Serif" w:hAnsi="Liberation Serif" w:cs="Liberation Serif"/>
        </w:rPr>
      </w:pPr>
      <w:r w:rsidRPr="00807AD2">
        <w:rPr>
          <w:rFonts w:ascii="Liberation Serif" w:hAnsi="Liberation Serif" w:cs="Liberation Serif"/>
        </w:rPr>
        <w:t>Po wykonaniu badania przez urządzenie jego opis następuje na stacji diagnostycznej (opisowa) z dostępem do systemu RIS</w:t>
      </w:r>
      <w:r w:rsidR="005E5BAF" w:rsidRPr="0003036B">
        <w:rPr>
          <w:rFonts w:ascii="Liberation Serif" w:hAnsi="Liberation Serif" w:cs="Liberation Serif"/>
        </w:rPr>
        <w:t>/HIS</w:t>
      </w:r>
      <w:r w:rsidRPr="0003036B">
        <w:rPr>
          <w:rFonts w:ascii="Liberation Serif" w:hAnsi="Liberation Serif" w:cs="Liberation Serif"/>
        </w:rPr>
        <w:t xml:space="preserve"> i PACS. Opis badania odbywa się w systemie RIS. Wywołanie pola opisowego danego badania w RIS implikuje pokazanie na drugim monitorze właściwych obiektów graficznych (zdjęcie, film) stanowiących przedmiot opisu w przeglądarce systemu PACS znajdującej się na stacji diagnostycznej.</w:t>
      </w:r>
      <w:r w:rsidR="00853AB6" w:rsidRPr="00807AD2">
        <w:rPr>
          <w:rFonts w:ascii="Liberation Serif" w:hAnsi="Liberation Serif" w:cs="Liberation Serif"/>
        </w:rPr>
        <w:t xml:space="preserve"> Zamawiający zastrzega gotowość systemu PACS na możliwość opisywania badań i odsyłania gotowego wyniku do RIS/HIS. Każdorazowa zmiana w PACS ma mieć odwzorowanie zmian po stronie RIS/HIS.</w:t>
      </w:r>
    </w:p>
    <w:p w14:paraId="0D9A82FD" w14:textId="77777777" w:rsidR="00CC6090" w:rsidRPr="00CC6090" w:rsidRDefault="00CC6090" w:rsidP="00CC6090">
      <w:pPr>
        <w:rPr>
          <w:rFonts w:ascii="Liberation Serif" w:hAnsi="Liberation Serif" w:cs="Liberation Serif"/>
          <w:lang w:eastAsia="pl-PL"/>
        </w:rPr>
      </w:pPr>
    </w:p>
    <w:p w14:paraId="0F134556" w14:textId="77777777" w:rsidR="00CC6090" w:rsidRPr="00CC6090" w:rsidRDefault="00CC6090" w:rsidP="00CC6090">
      <w:pPr>
        <w:rPr>
          <w:rFonts w:ascii="Liberation Serif" w:hAnsi="Liberation Serif" w:cs="Liberation Serif"/>
        </w:rPr>
      </w:pPr>
      <w:r w:rsidRPr="00CC6090">
        <w:rPr>
          <w:rFonts w:ascii="Liberation Serif" w:hAnsi="Liberation Serif" w:cs="Liberation Serif"/>
        </w:rPr>
        <w:br w:type="page"/>
      </w:r>
    </w:p>
    <w:p w14:paraId="036BB465" w14:textId="179F7248" w:rsidR="00546C19" w:rsidRPr="00524697" w:rsidRDefault="00546C19" w:rsidP="00524697">
      <w:pPr>
        <w:spacing w:after="0" w:line="276" w:lineRule="auto"/>
        <w:rPr>
          <w:rFonts w:ascii="Liberation Serif" w:hAnsi="Liberation Serif" w:cs="Liberation Serif"/>
        </w:rPr>
      </w:pPr>
      <w:r w:rsidRPr="00524697">
        <w:rPr>
          <w:rFonts w:ascii="Liberation Serif" w:hAnsi="Liberation Serif" w:cs="Liberation Serif"/>
        </w:rPr>
        <w:lastRenderedPageBreak/>
        <w:t xml:space="preserve"> </w:t>
      </w:r>
    </w:p>
    <w:p w14:paraId="55F43765" w14:textId="77777777" w:rsidR="00546C19" w:rsidRPr="00CC6090" w:rsidRDefault="00546C19" w:rsidP="00807AD2">
      <w:pPr>
        <w:pStyle w:val="Nagwek3"/>
      </w:pPr>
      <w:bookmarkStart w:id="19" w:name="_Toc156166573"/>
      <w:r w:rsidRPr="00CC6090">
        <w:t>Integracja pomiędzy systemami/podsystemami</w:t>
      </w:r>
      <w:bookmarkEnd w:id="19"/>
    </w:p>
    <w:p w14:paraId="14FDFA15" w14:textId="1360AE6B"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 xml:space="preserve">Zamawiający przewidział konieczność zbudowania interfejsów wymiany danych pomiędzy </w:t>
      </w:r>
      <w:r w:rsidR="00055E29" w:rsidRPr="00CC6090">
        <w:rPr>
          <w:rFonts w:ascii="Liberation Serif" w:hAnsi="Liberation Serif" w:cs="Liberation Serif"/>
        </w:rPr>
        <w:t xml:space="preserve">podsystemami </w:t>
      </w:r>
      <w:r w:rsidRPr="00CC6090">
        <w:rPr>
          <w:rFonts w:ascii="Liberation Serif" w:hAnsi="Liberation Serif" w:cs="Liberation Serif"/>
        </w:rPr>
        <w:t>wdrażan</w:t>
      </w:r>
      <w:r w:rsidR="00055E29" w:rsidRPr="00CC6090">
        <w:rPr>
          <w:rFonts w:ascii="Liberation Serif" w:hAnsi="Liberation Serif" w:cs="Liberation Serif"/>
        </w:rPr>
        <w:t>ego</w:t>
      </w:r>
      <w:r w:rsidRPr="00CC6090">
        <w:rPr>
          <w:rFonts w:ascii="Liberation Serif" w:hAnsi="Liberation Serif" w:cs="Liberation Serif"/>
        </w:rPr>
        <w:t xml:space="preserve"> rozwiązani</w:t>
      </w:r>
      <w:r w:rsidR="00055E29" w:rsidRPr="00CC6090">
        <w:rPr>
          <w:rFonts w:ascii="Liberation Serif" w:hAnsi="Liberation Serif" w:cs="Liberation Serif"/>
        </w:rPr>
        <w:t>a</w:t>
      </w:r>
      <w:r w:rsidRPr="00CC6090">
        <w:rPr>
          <w:rFonts w:ascii="Liberation Serif" w:hAnsi="Liberation Serif" w:cs="Liberation Serif"/>
        </w:rPr>
        <w:t xml:space="preserve"> ZSI w celu rejestracji zdarzeń występujących podczas pracy Zamawiającego.</w:t>
      </w:r>
    </w:p>
    <w:p w14:paraId="6E6FA9AE" w14:textId="77777777" w:rsidR="00546C19" w:rsidRPr="00CC6090" w:rsidRDefault="00546C19" w:rsidP="00546C19">
      <w:pPr>
        <w:autoSpaceDE w:val="0"/>
        <w:autoSpaceDN w:val="0"/>
        <w:adjustRightInd w:val="0"/>
        <w:spacing w:after="0" w:line="276" w:lineRule="auto"/>
        <w:rPr>
          <w:rFonts w:ascii="Liberation Serif" w:hAnsi="Liberation Serif" w:cs="Liberation Serif"/>
        </w:rPr>
      </w:pPr>
      <w:r w:rsidRPr="00CC6090">
        <w:rPr>
          <w:rFonts w:ascii="Liberation Serif" w:hAnsi="Liberation Serif" w:cs="Liberation Serif"/>
        </w:rPr>
        <w:t>Wykonawca w toku analizy przedwdrożeniowej zaprojektuje, a następnie wykona poniżej wstępnie zdefiniowane interfejsy opierając się o swoją wiedzę i poniższe wytyczne. Należy założyć, że system HIS jest głównym systemem, z którym ingerują się pozostałe systemy (podsystemy).</w:t>
      </w:r>
    </w:p>
    <w:p w14:paraId="7DBFF839" w14:textId="77777777" w:rsidR="00546C19" w:rsidRPr="00CC6090" w:rsidRDefault="00546C19" w:rsidP="00546C19">
      <w:pPr>
        <w:autoSpaceDE w:val="0"/>
        <w:autoSpaceDN w:val="0"/>
        <w:adjustRightInd w:val="0"/>
        <w:spacing w:after="0" w:line="276" w:lineRule="auto"/>
        <w:rPr>
          <w:rFonts w:ascii="Liberation Serif" w:hAnsi="Liberation Serif" w:cs="Liberation Serif"/>
        </w:rPr>
      </w:pPr>
      <w:r w:rsidRPr="00CC6090">
        <w:rPr>
          <w:rFonts w:ascii="Liberation Serif" w:hAnsi="Liberation Serif" w:cs="Liberation Serif"/>
        </w:rPr>
        <w:t xml:space="preserve">O ile to możliwe i uzasadnione integracyjna wymiana danych pomiędzy ZSI oraz systemami zewnętrznymi powinna odbywać się z wykorzystaniem właściwych standardów i technologii odpowiednich dla danych systemów, a w szczególności z wykorzystaniem standardów branżowych: </w:t>
      </w:r>
    </w:p>
    <w:p w14:paraId="48A29725" w14:textId="467A8FFB" w:rsidR="00546C19" w:rsidRPr="00CC6090" w:rsidRDefault="00546C19" w:rsidP="00216B27">
      <w:pPr>
        <w:pStyle w:val="Akapitzlist"/>
        <w:numPr>
          <w:ilvl w:val="0"/>
          <w:numId w:val="21"/>
        </w:numPr>
        <w:suppressAutoHyphens/>
        <w:autoSpaceDE w:val="0"/>
        <w:spacing w:after="0" w:line="276" w:lineRule="auto"/>
        <w:contextualSpacing w:val="0"/>
        <w:rPr>
          <w:rFonts w:ascii="Liberation Serif" w:hAnsi="Liberation Serif" w:cs="Liberation Serif"/>
        </w:rPr>
      </w:pPr>
      <w:r w:rsidRPr="00CC6090">
        <w:rPr>
          <w:rFonts w:ascii="Liberation Serif" w:hAnsi="Liberation Serif" w:cs="Liberation Serif"/>
        </w:rPr>
        <w:t xml:space="preserve">Pożądane </w:t>
      </w:r>
      <w:r w:rsidR="006274F7" w:rsidRPr="00CC6090">
        <w:rPr>
          <w:rFonts w:ascii="Liberation Serif" w:hAnsi="Liberation Serif" w:cs="Liberation Serif"/>
        </w:rPr>
        <w:t xml:space="preserve">mechanizmy i </w:t>
      </w:r>
      <w:r w:rsidRPr="00CC6090">
        <w:rPr>
          <w:rFonts w:ascii="Liberation Serif" w:hAnsi="Liberation Serif" w:cs="Liberation Serif"/>
        </w:rPr>
        <w:t>formaty danych:</w:t>
      </w:r>
    </w:p>
    <w:p w14:paraId="7A731586" w14:textId="1BD58BDA" w:rsidR="006274F7" w:rsidRPr="00CC6090" w:rsidRDefault="006274F7" w:rsidP="00216B27">
      <w:pPr>
        <w:pStyle w:val="Akapitzlist"/>
        <w:numPr>
          <w:ilvl w:val="1"/>
          <w:numId w:val="21"/>
        </w:numPr>
        <w:suppressAutoHyphens/>
        <w:autoSpaceDE w:val="0"/>
        <w:spacing w:after="0" w:line="276" w:lineRule="auto"/>
        <w:contextualSpacing w:val="0"/>
        <w:rPr>
          <w:rFonts w:ascii="Liberation Serif" w:hAnsi="Liberation Serif" w:cs="Liberation Serif"/>
        </w:rPr>
      </w:pPr>
      <w:r w:rsidRPr="00CC6090">
        <w:rPr>
          <w:rFonts w:ascii="Liberation Serif" w:hAnsi="Liberation Serif" w:cs="Liberation Serif"/>
        </w:rPr>
        <w:t>Tabele bazodanowe (perspektywy)</w:t>
      </w:r>
    </w:p>
    <w:p w14:paraId="3ED4EA18" w14:textId="77777777" w:rsidR="006274F7" w:rsidRPr="00CC6090" w:rsidRDefault="006274F7" w:rsidP="00216B27">
      <w:pPr>
        <w:pStyle w:val="Akapitzlist"/>
        <w:numPr>
          <w:ilvl w:val="1"/>
          <w:numId w:val="21"/>
        </w:numPr>
        <w:suppressAutoHyphens/>
        <w:autoSpaceDE w:val="0"/>
        <w:autoSpaceDN w:val="0"/>
        <w:adjustRightInd w:val="0"/>
        <w:spacing w:after="0" w:line="276" w:lineRule="auto"/>
        <w:contextualSpacing w:val="0"/>
        <w:rPr>
          <w:rFonts w:ascii="Liberation Serif" w:hAnsi="Liberation Serif" w:cs="Liberation Serif"/>
        </w:rPr>
      </w:pPr>
      <w:r w:rsidRPr="00CC6090">
        <w:rPr>
          <w:rFonts w:ascii="Liberation Serif" w:hAnsi="Liberation Serif" w:cs="Liberation Serif"/>
        </w:rPr>
        <w:t xml:space="preserve">XML, </w:t>
      </w:r>
    </w:p>
    <w:p w14:paraId="208D4AC6" w14:textId="66F259FC" w:rsidR="00546C19" w:rsidRPr="00CC6090" w:rsidRDefault="00546C19" w:rsidP="00216B27">
      <w:pPr>
        <w:pStyle w:val="Akapitzlist"/>
        <w:numPr>
          <w:ilvl w:val="1"/>
          <w:numId w:val="21"/>
        </w:numPr>
        <w:suppressAutoHyphens/>
        <w:autoSpaceDE w:val="0"/>
        <w:spacing w:after="0" w:line="276" w:lineRule="auto"/>
        <w:contextualSpacing w:val="0"/>
        <w:rPr>
          <w:rFonts w:ascii="Liberation Serif" w:hAnsi="Liberation Serif" w:cs="Liberation Serif"/>
        </w:rPr>
      </w:pPr>
      <w:r w:rsidRPr="00CC6090">
        <w:rPr>
          <w:rFonts w:ascii="Liberation Serif" w:hAnsi="Liberation Serif" w:cs="Liberation Serif"/>
        </w:rPr>
        <w:t>HL7 CDA, DICOM (dla danych obrazowych)</w:t>
      </w:r>
    </w:p>
    <w:p w14:paraId="596B1619" w14:textId="36F6C1EA" w:rsidR="00546C19" w:rsidRPr="00CC6090" w:rsidRDefault="00546C19" w:rsidP="00216B27">
      <w:pPr>
        <w:pStyle w:val="Akapitzlist"/>
        <w:numPr>
          <w:ilvl w:val="0"/>
          <w:numId w:val="21"/>
        </w:numPr>
        <w:suppressAutoHyphens/>
        <w:autoSpaceDE w:val="0"/>
        <w:spacing w:after="0" w:line="276" w:lineRule="auto"/>
        <w:contextualSpacing w:val="0"/>
        <w:rPr>
          <w:rFonts w:ascii="Liberation Serif" w:hAnsi="Liberation Serif" w:cs="Liberation Serif"/>
        </w:rPr>
      </w:pPr>
      <w:r w:rsidRPr="00CC6090">
        <w:rPr>
          <w:rFonts w:ascii="Liberation Serif" w:hAnsi="Liberation Serif" w:cs="Liberation Serif"/>
        </w:rPr>
        <w:t>Inne technologie i standardy komunikacji zaproponowane przez Wykonawcę i</w:t>
      </w:r>
      <w:r w:rsidR="004A47EB" w:rsidRPr="00CC6090">
        <w:rPr>
          <w:rFonts w:ascii="Liberation Serif" w:hAnsi="Liberation Serif" w:cs="Liberation Serif"/>
        </w:rPr>
        <w:t> </w:t>
      </w:r>
      <w:r w:rsidRPr="00CC6090">
        <w:rPr>
          <w:rFonts w:ascii="Liberation Serif" w:hAnsi="Liberation Serif" w:cs="Liberation Serif"/>
        </w:rPr>
        <w:t>zatwierdzone przez Zamawiającego.</w:t>
      </w:r>
    </w:p>
    <w:p w14:paraId="7C3B9964"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Wymiana danych co do zasady powinna oferować możliwość audytowania wymienionych danych pomiędzy systemami oraz sygnalizować wszystkie błędy komunikacji pomiędzy puntami końcowymi.</w:t>
      </w:r>
    </w:p>
    <w:p w14:paraId="15788924" w14:textId="1DEA4699"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 xml:space="preserve">Zamawiający, w zakresie dotyczącym integracji z posiadanym </w:t>
      </w:r>
      <w:r w:rsidR="00956C5F">
        <w:rPr>
          <w:rFonts w:ascii="Liberation Serif" w:hAnsi="Liberation Serif" w:cs="Liberation Serif"/>
        </w:rPr>
        <w:t xml:space="preserve">lub dostarczonym </w:t>
      </w:r>
      <w:r w:rsidRPr="00CC6090">
        <w:rPr>
          <w:rFonts w:ascii="Liberation Serif" w:hAnsi="Liberation Serif" w:cs="Liberation Serif"/>
        </w:rPr>
        <w:t>systemem PACS (</w:t>
      </w:r>
      <w:r w:rsidR="00956C5F">
        <w:rPr>
          <w:rFonts w:ascii="Liberation Serif" w:hAnsi="Liberation Serif" w:cs="Liberation Serif"/>
        </w:rPr>
        <w:t xml:space="preserve">obecnie </w:t>
      </w:r>
      <w:r w:rsidRPr="00CC6090">
        <w:rPr>
          <w:rFonts w:ascii="Liberation Serif" w:hAnsi="Liberation Serif" w:cs="Liberation Serif"/>
        </w:rPr>
        <w:t xml:space="preserve">producent AGFA, nazwa systemu </w:t>
      </w:r>
      <w:proofErr w:type="spellStart"/>
      <w:r w:rsidRPr="00CC6090">
        <w:rPr>
          <w:rFonts w:ascii="Liberation Serif" w:hAnsi="Liberation Serif" w:cs="Liberation Serif"/>
        </w:rPr>
        <w:t>Impax</w:t>
      </w:r>
      <w:proofErr w:type="spellEnd"/>
      <w:r w:rsidRPr="00CC6090">
        <w:rPr>
          <w:rFonts w:ascii="Liberation Serif" w:hAnsi="Liberation Serif" w:cs="Liberation Serif"/>
        </w:rPr>
        <w:t xml:space="preserve"> 6</w:t>
      </w:r>
      <w:r w:rsidR="00956C5F">
        <w:rPr>
          <w:rFonts w:ascii="Liberation Serif" w:hAnsi="Liberation Serif" w:cs="Liberation Serif"/>
        </w:rPr>
        <w:t xml:space="preserve"> oraz </w:t>
      </w:r>
      <w:proofErr w:type="spellStart"/>
      <w:r w:rsidR="00956C5F">
        <w:rPr>
          <w:rFonts w:ascii="Liberation Serif" w:hAnsi="Liberation Serif" w:cs="Liberation Serif"/>
        </w:rPr>
        <w:t>Alteris</w:t>
      </w:r>
      <w:proofErr w:type="spellEnd"/>
      <w:r w:rsidRPr="00CC6090">
        <w:rPr>
          <w:rFonts w:ascii="Liberation Serif" w:hAnsi="Liberation Serif" w:cs="Liberation Serif"/>
        </w:rPr>
        <w:t xml:space="preserve">) przewiduje integrację z </w:t>
      </w:r>
      <w:r w:rsidR="0092026F">
        <w:rPr>
          <w:rFonts w:ascii="Liberation Serif" w:hAnsi="Liberation Serif" w:cs="Liberation Serif"/>
        </w:rPr>
        <w:t>posiadanym</w:t>
      </w:r>
      <w:r w:rsidR="0092026F" w:rsidRPr="00CC6090">
        <w:rPr>
          <w:rFonts w:ascii="Liberation Serif" w:hAnsi="Liberation Serif" w:cs="Liberation Serif"/>
        </w:rPr>
        <w:t xml:space="preserve"> </w:t>
      </w:r>
      <w:r w:rsidRPr="00CC6090">
        <w:rPr>
          <w:rFonts w:ascii="Liberation Serif" w:hAnsi="Liberation Serif" w:cs="Liberation Serif"/>
        </w:rPr>
        <w:t xml:space="preserve">systemem ZSI w zakresie wymiany danych pomiędzy ZSI a </w:t>
      </w:r>
      <w:r w:rsidR="00C504D0">
        <w:rPr>
          <w:rFonts w:ascii="Liberation Serif" w:hAnsi="Liberation Serif" w:cs="Liberation Serif"/>
        </w:rPr>
        <w:t xml:space="preserve">nowym </w:t>
      </w:r>
      <w:r w:rsidRPr="00CC6090">
        <w:rPr>
          <w:rFonts w:ascii="Liberation Serif" w:hAnsi="Liberation Serif" w:cs="Liberation Serif"/>
        </w:rPr>
        <w:t>systemem PACS</w:t>
      </w:r>
      <w:r w:rsidR="00C504D0">
        <w:rPr>
          <w:rFonts w:ascii="Liberation Serif" w:hAnsi="Liberation Serif" w:cs="Liberation Serif"/>
        </w:rPr>
        <w:t>/VNA</w:t>
      </w:r>
      <w:r w:rsidRPr="00CC6090">
        <w:rPr>
          <w:rFonts w:ascii="Liberation Serif" w:hAnsi="Liberation Serif" w:cs="Liberation Serif"/>
        </w:rPr>
        <w:t xml:space="preserve"> w zakresie przesyłania zleceń badań z HIS do PACS</w:t>
      </w:r>
      <w:r w:rsidR="00F5044C">
        <w:rPr>
          <w:rFonts w:ascii="Liberation Serif" w:hAnsi="Liberation Serif" w:cs="Liberation Serif"/>
        </w:rPr>
        <w:t>/VNA</w:t>
      </w:r>
      <w:r w:rsidRPr="00CC6090">
        <w:rPr>
          <w:rFonts w:ascii="Liberation Serif" w:hAnsi="Liberation Serif" w:cs="Liberation Serif"/>
        </w:rPr>
        <w:t xml:space="preserve"> oraz odbierania wyników (opisów badań i linków do obrazów). Integracja obejmuje przesyłanie komunikatów pomiędzy systemami w zakresie przetwarzanych w nich danych. </w:t>
      </w:r>
      <w:r w:rsidR="003866A4">
        <w:rPr>
          <w:rFonts w:ascii="Liberation Serif" w:hAnsi="Liberation Serif" w:cs="Liberation Serif"/>
        </w:rPr>
        <w:t xml:space="preserve">Wdrażany </w:t>
      </w:r>
      <w:r w:rsidRPr="00CC6090">
        <w:rPr>
          <w:rFonts w:ascii="Liberation Serif" w:hAnsi="Liberation Serif" w:cs="Liberation Serif"/>
        </w:rPr>
        <w:t xml:space="preserve">ZSI </w:t>
      </w:r>
      <w:r w:rsidR="003866A4">
        <w:rPr>
          <w:rFonts w:ascii="Liberation Serif" w:hAnsi="Liberation Serif" w:cs="Liberation Serif"/>
        </w:rPr>
        <w:t xml:space="preserve">do czasu migracji danych </w:t>
      </w:r>
      <w:r w:rsidR="002571EA">
        <w:rPr>
          <w:rFonts w:ascii="Liberation Serif" w:hAnsi="Liberation Serif" w:cs="Liberation Serif"/>
        </w:rPr>
        <w:t xml:space="preserve">do nowego PACS/VNA </w:t>
      </w:r>
      <w:r w:rsidRPr="00CC6090">
        <w:rPr>
          <w:rFonts w:ascii="Liberation Serif" w:hAnsi="Liberation Serif" w:cs="Liberation Serif"/>
        </w:rPr>
        <w:t xml:space="preserve">będzie korzystał z danych zawartych w </w:t>
      </w:r>
      <w:r w:rsidR="003866A4">
        <w:rPr>
          <w:rFonts w:ascii="Liberation Serif" w:hAnsi="Liberation Serif" w:cs="Liberation Serif"/>
        </w:rPr>
        <w:t xml:space="preserve">obecnych </w:t>
      </w:r>
      <w:r w:rsidRPr="00CC6090">
        <w:rPr>
          <w:rFonts w:ascii="Liberation Serif" w:hAnsi="Liberation Serif" w:cs="Liberation Serif"/>
        </w:rPr>
        <w:t>systemach PAC</w:t>
      </w:r>
      <w:r w:rsidR="001C6E0B" w:rsidRPr="00CC6090">
        <w:rPr>
          <w:rFonts w:ascii="Liberation Serif" w:hAnsi="Liberation Serif" w:cs="Liberation Serif"/>
        </w:rPr>
        <w:t>S</w:t>
      </w:r>
      <w:r w:rsidRPr="00CC6090">
        <w:rPr>
          <w:rFonts w:ascii="Liberation Serif" w:hAnsi="Liberation Serif" w:cs="Liberation Serif"/>
        </w:rPr>
        <w:t xml:space="preserve"> w zakresie dostępu z poziomu ZSI do danych obrazowych w nich składowanych za pośrednictwem przeglądarki danych obrazowych z systemu PAC</w:t>
      </w:r>
      <w:r w:rsidR="001C6E0B" w:rsidRPr="00CC6090">
        <w:rPr>
          <w:rFonts w:ascii="Liberation Serif" w:hAnsi="Liberation Serif" w:cs="Liberation Serif"/>
        </w:rPr>
        <w:t>S</w:t>
      </w:r>
      <w:r w:rsidRPr="00CC6090">
        <w:rPr>
          <w:rFonts w:ascii="Liberation Serif" w:hAnsi="Liberation Serif" w:cs="Liberation Serif"/>
        </w:rPr>
        <w:t xml:space="preserve"> </w:t>
      </w:r>
      <w:r w:rsidR="00616A0B">
        <w:rPr>
          <w:rFonts w:ascii="Liberation Serif" w:hAnsi="Liberation Serif" w:cs="Liberation Serif"/>
        </w:rPr>
        <w:t>.</w:t>
      </w:r>
      <w:r w:rsidR="00FD0A12" w:rsidRPr="00CC6090">
        <w:rPr>
          <w:rFonts w:ascii="Liberation Serif" w:hAnsi="Liberation Serif" w:cs="Liberation Serif"/>
        </w:rPr>
        <w:t xml:space="preserve"> Ponadto Wykonawca musi wykonać wszystkie integracje opisane w poszczególnych punktach wyszczególnionych w innych częściach OPZ.</w:t>
      </w:r>
    </w:p>
    <w:p w14:paraId="28349E4E" w14:textId="77777777" w:rsidR="003454DE" w:rsidRPr="00CC6090" w:rsidRDefault="003454DE" w:rsidP="00546C19">
      <w:pPr>
        <w:spacing w:after="0" w:line="276" w:lineRule="auto"/>
        <w:rPr>
          <w:rFonts w:ascii="Liberation Serif" w:hAnsi="Liberation Serif" w:cs="Liberation Serif"/>
        </w:rPr>
      </w:pPr>
    </w:p>
    <w:p w14:paraId="5193CBF5" w14:textId="319EF790" w:rsidR="00546C19" w:rsidRPr="00CC6090" w:rsidRDefault="00546C19" w:rsidP="00807AD2">
      <w:pPr>
        <w:pStyle w:val="Nagwek3"/>
      </w:pPr>
      <w:bookmarkStart w:id="20" w:name="_Toc156166574"/>
      <w:r w:rsidRPr="00CC6090">
        <w:t>Integracja z rozwiązaniem katalogowym (SSO, domena Windows).</w:t>
      </w:r>
      <w:bookmarkEnd w:id="20"/>
    </w:p>
    <w:p w14:paraId="2E044C3F" w14:textId="77777777" w:rsidR="00546C19" w:rsidRPr="00CC6090" w:rsidRDefault="00546C19" w:rsidP="00546C19">
      <w:pPr>
        <w:spacing w:after="0" w:line="276" w:lineRule="auto"/>
        <w:rPr>
          <w:rFonts w:ascii="Liberation Serif" w:hAnsi="Liberation Serif" w:cs="Liberation Serif"/>
        </w:rPr>
      </w:pPr>
      <w:r w:rsidRPr="00CC6090">
        <w:rPr>
          <w:rFonts w:ascii="Liberation Serif" w:hAnsi="Liberation Serif" w:cs="Liberation Serif"/>
        </w:rPr>
        <w:t xml:space="preserve">W zakresie wymiany danych o użytkownikach oraz autoryzacji dostępu, zgodnie z wymaganiami systemów dziedzinowych i standardami branżowymi. Zamawiający posiada wdrożone AD. </w:t>
      </w:r>
    </w:p>
    <w:p w14:paraId="73322255" w14:textId="0B2C6D2D" w:rsidR="007721D3" w:rsidRPr="00893353" w:rsidRDefault="007721D3" w:rsidP="00893353">
      <w:pPr>
        <w:spacing w:after="0" w:line="276" w:lineRule="auto"/>
        <w:rPr>
          <w:rFonts w:ascii="Liberation Serif" w:hAnsi="Liberation Serif" w:cs="Liberation Serif"/>
        </w:rPr>
      </w:pPr>
      <w:r>
        <w:rPr>
          <w:rFonts w:ascii="Liberation Serif" w:hAnsi="Liberation Serif" w:cs="Liberation Serif"/>
        </w:rPr>
        <w:br w:type="page"/>
      </w:r>
    </w:p>
    <w:p w14:paraId="0FCEBDB7" w14:textId="44C877AF" w:rsidR="00BD55CF" w:rsidRPr="00CC6090" w:rsidRDefault="00BD55CF" w:rsidP="00010562">
      <w:pPr>
        <w:pStyle w:val="Nagwek1"/>
      </w:pPr>
      <w:bookmarkStart w:id="21" w:name="_Toc156166575"/>
      <w:r w:rsidRPr="00CC6090">
        <w:lastRenderedPageBreak/>
        <w:t xml:space="preserve">Zakres </w:t>
      </w:r>
      <w:r w:rsidR="0014630D" w:rsidRPr="00CC6090">
        <w:t>5</w:t>
      </w:r>
      <w:r w:rsidRPr="00CC6090">
        <w:t xml:space="preserve"> – Przygotowanie i dostarczenie dokumentacji projektowej oraz powykonawczej</w:t>
      </w:r>
      <w:bookmarkEnd w:id="21"/>
    </w:p>
    <w:p w14:paraId="0950BCE5" w14:textId="77777777" w:rsidR="00930BD7" w:rsidRPr="00CC6090" w:rsidRDefault="00930BD7" w:rsidP="00930BD7">
      <w:pPr>
        <w:rPr>
          <w:rFonts w:ascii="Liberation Serif" w:hAnsi="Liberation Serif" w:cs="Liberation Serif"/>
        </w:rPr>
      </w:pPr>
      <w:r w:rsidRPr="00CC6090">
        <w:rPr>
          <w:rFonts w:ascii="Liberation Serif" w:hAnsi="Liberation Serif" w:cs="Liberation Serif"/>
        </w:rPr>
        <w:t xml:space="preserve">W ramach zamówienia Wykonawca zobowiązuje się do gromadzenia i przechowywania dokumentacji projektowej realizacji każdego Zadania. Dokumentacja projektowa będzie przechowywana przez cały okres realizacji projektu. </w:t>
      </w:r>
    </w:p>
    <w:p w14:paraId="6196BE96" w14:textId="7122F5E3" w:rsidR="00CC2AD8" w:rsidRPr="00CC6090" w:rsidRDefault="00CC2AD8" w:rsidP="00DA746A">
      <w:pPr>
        <w:pStyle w:val="Nagwek2"/>
      </w:pPr>
      <w:bookmarkStart w:id="22" w:name="_Toc156166576"/>
      <w:r w:rsidRPr="00CC6090">
        <w:t>Wytyczne do analizy przedwdrożeniowej</w:t>
      </w:r>
      <w:bookmarkEnd w:id="22"/>
      <w:r w:rsidRPr="00CC6090">
        <w:t xml:space="preserve"> </w:t>
      </w:r>
    </w:p>
    <w:p w14:paraId="6F1A596E" w14:textId="77777777" w:rsidR="00CC2AD8" w:rsidRPr="00CC6090" w:rsidRDefault="00CC2AD8" w:rsidP="00CC2AD8">
      <w:pPr>
        <w:spacing w:after="0" w:line="276" w:lineRule="auto"/>
        <w:rPr>
          <w:rFonts w:ascii="Liberation Serif" w:hAnsi="Liberation Serif" w:cs="Liberation Serif"/>
        </w:rPr>
      </w:pPr>
      <w:r w:rsidRPr="00CC6090">
        <w:rPr>
          <w:rFonts w:ascii="Liberation Serif" w:hAnsi="Liberation Serif" w:cs="Liberation Serif"/>
        </w:rPr>
        <w:t>Wykonawca jest zobowiązany do przygotowania i dostarczenia w wyznaczonym przez Zamawiającego terminie analizy przedwdrożeniowej.</w:t>
      </w:r>
    </w:p>
    <w:p w14:paraId="60E5C21A" w14:textId="629218AA" w:rsidR="00CC2AD8" w:rsidRPr="00CC6090" w:rsidRDefault="00CC2AD8" w:rsidP="00CC2AD8">
      <w:pPr>
        <w:spacing w:after="0" w:line="276" w:lineRule="auto"/>
        <w:rPr>
          <w:rFonts w:ascii="Liberation Serif" w:hAnsi="Liberation Serif" w:cs="Liberation Serif"/>
        </w:rPr>
      </w:pPr>
      <w:r w:rsidRPr="00CC6090">
        <w:rPr>
          <w:rFonts w:ascii="Liberation Serif" w:hAnsi="Liberation Serif" w:cs="Liberation Serif"/>
        </w:rPr>
        <w:t>Analiza przedwdrożeniowa ma na celu opisać sposób wdrożenia wymaganych przez OPZ funkcjonalności tak aby spełniały one swoje funkcje (ujęte z punktu widzenia personelu medycznego Zamawiającego). Funkcjonalności mogą realizować te funkcje bezpośrednio lub pośrednio (wówczas należy wskazać sposób ich realizacji tzn., poprzez lub w ramach jakich funkcjonalności są one realizowane). Analiza przedwdrożeniowa musi obejmować również analizę integracji poszczególnych systemów Zamawiającego oraz sposób i terminy migracji danych z uwzględnieniem przewidywanych przerw w pracy poszczególnych systemów, tak aby Zamawiający mógł przygotować się do tych przerw i odpowiednio zaplanować pracę Szpitala w trakcie tych przerw. Wykonawca winien wskazać nie tylko konieczność zaplanowania przerwy ale także określić szacowany termin i szacowany czas trwania przerwy.</w:t>
      </w:r>
    </w:p>
    <w:p w14:paraId="598D705C" w14:textId="48384A32" w:rsidR="000B4BD4" w:rsidRPr="00CC6090" w:rsidRDefault="000B4BD4" w:rsidP="00DA746A">
      <w:pPr>
        <w:pStyle w:val="Nagwek2"/>
      </w:pPr>
      <w:bookmarkStart w:id="23" w:name="_Toc156166577"/>
      <w:r w:rsidRPr="00CC6090">
        <w:t>Dokumentacja powykonawcza</w:t>
      </w:r>
      <w:bookmarkEnd w:id="23"/>
    </w:p>
    <w:p w14:paraId="796B657E" w14:textId="6C840521" w:rsidR="00930BD7" w:rsidRPr="00CC6090" w:rsidRDefault="00930BD7" w:rsidP="00930BD7">
      <w:pPr>
        <w:rPr>
          <w:rFonts w:ascii="Liberation Serif" w:hAnsi="Liberation Serif" w:cs="Liberation Serif"/>
        </w:rPr>
      </w:pPr>
      <w:r w:rsidRPr="00CC6090">
        <w:rPr>
          <w:rFonts w:ascii="Liberation Serif" w:hAnsi="Liberation Serif" w:cs="Liberation Serif"/>
        </w:rPr>
        <w:t xml:space="preserve">Zamawiający wymaga, aby Wykonawca dostarczył do każdego przekazanego elementu systemu dokumentację Administratora – zawierająca opis wymaganych czynności i działań związanych z instalacją i konfiguracją danego elementu, a także opis wymagań odnośnie konfiguracji środowiska eksploatacyjnego (platformy sprzętowej, systemowej, bazodanowej i aplikacyjnej). </w:t>
      </w:r>
      <w:r w:rsidRPr="00CC6090">
        <w:rPr>
          <w:rFonts w:ascii="Liberation Serif" w:hAnsi="Liberation Serif" w:cs="Liberation Serif"/>
          <w:u w:val="single"/>
        </w:rPr>
        <w:t>Dokumentacja musi zawierać wszystkie niezbędne loginy, hasła, kody dostępu, itp. pozwalające na odtworzenie pełnego zakresu systemu po awarii, zarządzanie w pełnym zakresem dostarczonym rozwiązaniem oraz pełnienie usługi serwisu przez inny podmiot po okresie trwałości projektu</w:t>
      </w:r>
      <w:r w:rsidRPr="00CC6090">
        <w:rPr>
          <w:rFonts w:ascii="Liberation Serif" w:hAnsi="Liberation Serif" w:cs="Liberation Serif"/>
        </w:rPr>
        <w:t>.</w:t>
      </w:r>
      <w:r w:rsidR="000B4BD4" w:rsidRPr="00CC6090">
        <w:rPr>
          <w:rFonts w:ascii="Liberation Serif" w:hAnsi="Liberation Serif" w:cs="Liberation Serif"/>
        </w:rPr>
        <w:t xml:space="preserve"> Hasła muszą zostać dostarczone w zamkniętej kopercie i przekazane muszą być protokolarnie wyznaczonemu przedstawicielowi Zamawiającego.</w:t>
      </w:r>
    </w:p>
    <w:p w14:paraId="28219DD8" w14:textId="59D25D43" w:rsidR="00930BD7" w:rsidRPr="00CC6090" w:rsidRDefault="00930BD7" w:rsidP="00930BD7">
      <w:pPr>
        <w:rPr>
          <w:rFonts w:ascii="Liberation Serif" w:hAnsi="Liberation Serif" w:cs="Liberation Serif"/>
        </w:rPr>
      </w:pPr>
      <w:r w:rsidRPr="00CC6090">
        <w:rPr>
          <w:rFonts w:ascii="Liberation Serif" w:hAnsi="Liberation Serif" w:cs="Liberation Serif"/>
        </w:rPr>
        <w:t>Zamawiający wymaga, aby Wykonawca dostarczył do każdego przekazanego elementu systemu dokumentację Użytkownika – opis działania danego elementu Systemu w zakresie niezbędnym do jego prawidłowego użytkowania przez personel skierowany do jego użytkowania</w:t>
      </w:r>
      <w:r w:rsidR="00A21AB0" w:rsidRPr="00CC6090">
        <w:rPr>
          <w:rFonts w:ascii="Liberation Serif" w:hAnsi="Liberation Serif" w:cs="Liberation Serif"/>
        </w:rPr>
        <w:t xml:space="preserve"> – w wersji elektronicznej</w:t>
      </w:r>
      <w:r w:rsidRPr="00CC6090">
        <w:rPr>
          <w:rFonts w:ascii="Liberation Serif" w:hAnsi="Liberation Serif" w:cs="Liberation Serif"/>
        </w:rPr>
        <w:t>.</w:t>
      </w:r>
    </w:p>
    <w:p w14:paraId="2CB11FBE" w14:textId="41913031" w:rsidR="00930BD7" w:rsidRPr="00CC6090" w:rsidRDefault="00930BD7" w:rsidP="00930BD7">
      <w:pPr>
        <w:rPr>
          <w:rFonts w:ascii="Liberation Serif" w:hAnsi="Liberation Serif" w:cs="Liberation Serif"/>
        </w:rPr>
      </w:pPr>
      <w:r w:rsidRPr="00CC6090">
        <w:rPr>
          <w:rFonts w:ascii="Liberation Serif" w:hAnsi="Liberation Serif" w:cs="Liberation Serif"/>
        </w:rPr>
        <w:t>Zamawiający wymaga aby Wykonawca we współpracy z Zamawiającym stworzył Politykę backupu i</w:t>
      </w:r>
      <w:r w:rsidR="00A21AB0" w:rsidRPr="00CC6090">
        <w:rPr>
          <w:rFonts w:ascii="Liberation Serif" w:hAnsi="Liberation Serif" w:cs="Liberation Serif"/>
        </w:rPr>
        <w:t> </w:t>
      </w:r>
      <w:r w:rsidRPr="00CC6090">
        <w:rPr>
          <w:rFonts w:ascii="Liberation Serif" w:hAnsi="Liberation Serif" w:cs="Liberation Serif"/>
        </w:rPr>
        <w:t>archiwizacji zgodnie z obowiązującymi przepisami prawa oraz wymaganiami dostarczonych systemów.</w:t>
      </w:r>
    </w:p>
    <w:p w14:paraId="13EFD7E3" w14:textId="77777777" w:rsidR="00930BD7" w:rsidRPr="00CC6090" w:rsidRDefault="00930BD7" w:rsidP="00930BD7">
      <w:pPr>
        <w:rPr>
          <w:rFonts w:ascii="Liberation Serif" w:hAnsi="Liberation Serif" w:cs="Liberation Serif"/>
        </w:rPr>
      </w:pPr>
      <w:r w:rsidRPr="00CC6090">
        <w:rPr>
          <w:rFonts w:ascii="Liberation Serif" w:hAnsi="Liberation Serif" w:cs="Liberation Serif"/>
        </w:rPr>
        <w:t xml:space="preserve">Dokumentacja musi </w:t>
      </w:r>
      <w:r w:rsidR="003E7CC4" w:rsidRPr="00CC6090">
        <w:rPr>
          <w:rFonts w:ascii="Liberation Serif" w:hAnsi="Liberation Serif" w:cs="Liberation Serif"/>
        </w:rPr>
        <w:t>być sporządzona w języku polskim</w:t>
      </w:r>
      <w:r w:rsidRPr="00CC6090">
        <w:rPr>
          <w:rFonts w:ascii="Liberation Serif" w:hAnsi="Liberation Serif" w:cs="Liberation Serif"/>
        </w:rPr>
        <w:t>.</w:t>
      </w:r>
    </w:p>
    <w:p w14:paraId="3E2A0EBB" w14:textId="77777777" w:rsidR="007721D3" w:rsidRDefault="007721D3">
      <w:pPr>
        <w:jc w:val="left"/>
        <w:rPr>
          <w:rFonts w:ascii="Liberation Serif" w:eastAsiaTheme="majorEastAsia" w:hAnsi="Liberation Serif" w:cs="Liberation Serif"/>
          <w:color w:val="2E74B5" w:themeColor="accent1" w:themeShade="BF"/>
          <w:sz w:val="48"/>
        </w:rPr>
      </w:pPr>
      <w:r>
        <w:rPr>
          <w:rFonts w:ascii="Liberation Serif" w:hAnsi="Liberation Serif" w:cs="Liberation Serif"/>
        </w:rPr>
        <w:br w:type="page"/>
      </w:r>
    </w:p>
    <w:p w14:paraId="29285922" w14:textId="65AC6A78" w:rsidR="00F60EA4" w:rsidRPr="00CC6090" w:rsidRDefault="0014630D" w:rsidP="00010562">
      <w:pPr>
        <w:pStyle w:val="Nagwek1"/>
      </w:pPr>
      <w:bookmarkStart w:id="24" w:name="_Toc156166578"/>
      <w:r w:rsidRPr="00CC6090">
        <w:lastRenderedPageBreak/>
        <w:t>Zakres 6</w:t>
      </w:r>
      <w:r w:rsidR="00F60EA4" w:rsidRPr="00CC6090">
        <w:t xml:space="preserve"> –</w:t>
      </w:r>
      <w:r w:rsidR="00D46420">
        <w:t xml:space="preserve"> Utrzymanie</w:t>
      </w:r>
      <w:r w:rsidR="00A21AB0" w:rsidRPr="00CC6090">
        <w:t xml:space="preserve"> i serwis</w:t>
      </w:r>
      <w:bookmarkEnd w:id="24"/>
    </w:p>
    <w:p w14:paraId="0BF033A3" w14:textId="5BFA698A" w:rsidR="00F60EA4" w:rsidRPr="00CC6090" w:rsidRDefault="00F60EA4" w:rsidP="00F60EA4">
      <w:pPr>
        <w:rPr>
          <w:rFonts w:ascii="Liberation Serif" w:hAnsi="Liberation Serif" w:cs="Liberation Serif"/>
        </w:rPr>
      </w:pPr>
      <w:r w:rsidRPr="00CC6090">
        <w:rPr>
          <w:rFonts w:ascii="Liberation Serif" w:hAnsi="Liberation Serif" w:cs="Liberation Serif"/>
        </w:rPr>
        <w:t xml:space="preserve">Świadczenie usług </w:t>
      </w:r>
      <w:r w:rsidR="00D46420">
        <w:rPr>
          <w:rFonts w:ascii="Liberation Serif" w:hAnsi="Liberation Serif" w:cs="Liberation Serif"/>
        </w:rPr>
        <w:t>utrzymania</w:t>
      </w:r>
      <w:r w:rsidR="009C5903" w:rsidRPr="00CC6090">
        <w:rPr>
          <w:rFonts w:ascii="Liberation Serif" w:hAnsi="Liberation Serif" w:cs="Liberation Serif"/>
        </w:rPr>
        <w:t xml:space="preserve"> i serwisu</w:t>
      </w:r>
      <w:r w:rsidRPr="00CC6090">
        <w:rPr>
          <w:rFonts w:ascii="Liberation Serif" w:hAnsi="Liberation Serif" w:cs="Liberation Serif"/>
        </w:rPr>
        <w:t xml:space="preserve"> ma na celu zapewnienie ciągłości sprawnego działania Systemu poprzez realizację działań naprawczych wynikających z analizy ujawnionych problemów, wykrytych Dysfunkcji systemów, niewłaściwego działania systemu, spadku wydajności, wykryciu zagrożenia włamania, itp..</w:t>
      </w:r>
      <w:r w:rsidR="00F612C5" w:rsidRPr="00CC6090">
        <w:rPr>
          <w:rFonts w:ascii="Liberation Serif" w:hAnsi="Liberation Serif" w:cs="Liberation Serif"/>
        </w:rPr>
        <w:t xml:space="preserve"> </w:t>
      </w:r>
    </w:p>
    <w:p w14:paraId="18F9B63B" w14:textId="14E6F416" w:rsidR="00F60EA4" w:rsidRPr="00CC6090" w:rsidRDefault="00F60EA4" w:rsidP="00F60EA4">
      <w:pPr>
        <w:rPr>
          <w:rFonts w:ascii="Liberation Serif" w:hAnsi="Liberation Serif" w:cs="Liberation Serif"/>
        </w:rPr>
      </w:pPr>
      <w:r w:rsidRPr="00CC6090">
        <w:rPr>
          <w:rFonts w:ascii="Liberation Serif" w:hAnsi="Liberation Serif" w:cs="Liberation Serif"/>
        </w:rPr>
        <w:t>Wykonawca zobowiązuje się do dostarczania wolnych od wad kolejnych wersji Systemu</w:t>
      </w:r>
      <w:r w:rsidR="00D0285D" w:rsidRPr="00CC6090">
        <w:rPr>
          <w:rFonts w:ascii="Liberation Serif" w:hAnsi="Liberation Serif" w:cs="Liberation Serif"/>
        </w:rPr>
        <w:t xml:space="preserve"> zgodnych z aktualnymi przepisami prawa</w:t>
      </w:r>
      <w:r w:rsidRPr="00CC6090">
        <w:rPr>
          <w:rFonts w:ascii="Liberation Serif" w:hAnsi="Liberation Serif" w:cs="Liberation Serif"/>
        </w:rPr>
        <w:t>.</w:t>
      </w:r>
    </w:p>
    <w:p w14:paraId="3ED0A9E2" w14:textId="77777777" w:rsidR="00F60EA4" w:rsidRPr="00CC6090" w:rsidRDefault="00F60EA4" w:rsidP="00F60EA4">
      <w:pPr>
        <w:rPr>
          <w:rFonts w:ascii="Liberation Serif" w:hAnsi="Liberation Serif" w:cs="Liberation Serif"/>
        </w:rPr>
      </w:pPr>
      <w:r w:rsidRPr="00CC6090">
        <w:rPr>
          <w:rFonts w:ascii="Liberation Serif" w:hAnsi="Liberation Serif" w:cs="Liberation Serif"/>
        </w:rPr>
        <w:t>Wykonawca zobowiązuje się do aktualizacji dokumentacji Użytkownika i/lub Administratora.</w:t>
      </w:r>
    </w:p>
    <w:p w14:paraId="661222A2" w14:textId="77777777" w:rsidR="00F60EA4" w:rsidRPr="00CC6090" w:rsidRDefault="00F60EA4" w:rsidP="00F60EA4">
      <w:pPr>
        <w:rPr>
          <w:rFonts w:ascii="Liberation Serif" w:hAnsi="Liberation Serif" w:cs="Liberation Serif"/>
        </w:rPr>
      </w:pPr>
      <w:r w:rsidRPr="00CC6090">
        <w:rPr>
          <w:rFonts w:ascii="Liberation Serif" w:hAnsi="Liberation Serif" w:cs="Liberation Serif"/>
        </w:rPr>
        <w:t>Wykonawca zobowiązuję się do świadczenia konsultacji dla Administratorów w zakresie niezbędnych zmian w konfiguracji systemu.</w:t>
      </w:r>
    </w:p>
    <w:p w14:paraId="60C79164" w14:textId="77777777" w:rsidR="00F60EA4" w:rsidRPr="00CC6090" w:rsidRDefault="00F60EA4" w:rsidP="00F60EA4">
      <w:pPr>
        <w:rPr>
          <w:rFonts w:ascii="Liberation Serif" w:hAnsi="Liberation Serif" w:cs="Liberation Serif"/>
        </w:rPr>
      </w:pPr>
      <w:r w:rsidRPr="00CC6090">
        <w:rPr>
          <w:rFonts w:ascii="Liberation Serif" w:hAnsi="Liberation Serif" w:cs="Liberation Serif"/>
        </w:rPr>
        <w:t xml:space="preserve">Wykonawca zapewni usługę wsparcia użytkowników udostępniając: </w:t>
      </w:r>
    </w:p>
    <w:p w14:paraId="6321A2C9" w14:textId="3FF361A0" w:rsidR="00F60EA4" w:rsidRPr="00CC6090" w:rsidRDefault="00822E4F" w:rsidP="007D3C16">
      <w:pPr>
        <w:pStyle w:val="Akapitzlist"/>
        <w:numPr>
          <w:ilvl w:val="1"/>
          <w:numId w:val="3"/>
        </w:numPr>
        <w:ind w:left="426"/>
        <w:rPr>
          <w:rFonts w:ascii="Liberation Serif" w:hAnsi="Liberation Serif" w:cs="Liberation Serif"/>
        </w:rPr>
      </w:pPr>
      <w:r w:rsidRPr="00CC6090">
        <w:rPr>
          <w:rFonts w:ascii="Liberation Serif" w:hAnsi="Liberation Serif" w:cs="Liberation Serif"/>
        </w:rPr>
        <w:t>U</w:t>
      </w:r>
      <w:r w:rsidR="00F60EA4" w:rsidRPr="00CC6090">
        <w:rPr>
          <w:rFonts w:ascii="Liberation Serif" w:hAnsi="Liberation Serif" w:cs="Liberation Serif"/>
        </w:rPr>
        <w:t>sługę</w:t>
      </w:r>
      <w:r w:rsidRPr="00CC6090">
        <w:rPr>
          <w:rFonts w:ascii="Liberation Serif" w:hAnsi="Liberation Serif" w:cs="Liberation Serif"/>
        </w:rPr>
        <w:t>/i</w:t>
      </w:r>
      <w:r w:rsidR="00F60EA4" w:rsidRPr="00CC6090">
        <w:rPr>
          <w:rFonts w:ascii="Liberation Serif" w:hAnsi="Liberation Serif" w:cs="Liberation Serif"/>
        </w:rPr>
        <w:t xml:space="preserve"> typu helpdesk, udostępnioną pod adresem e-mail, numerem telefonu</w:t>
      </w:r>
    </w:p>
    <w:p w14:paraId="1C6EE3B8" w14:textId="2C2AC621" w:rsidR="00F60EA4" w:rsidRPr="00CC6090" w:rsidRDefault="00822E4F" w:rsidP="007D3C16">
      <w:pPr>
        <w:pStyle w:val="Akapitzlist"/>
        <w:numPr>
          <w:ilvl w:val="1"/>
          <w:numId w:val="3"/>
        </w:numPr>
        <w:ind w:left="426"/>
        <w:rPr>
          <w:rFonts w:ascii="Liberation Serif" w:hAnsi="Liberation Serif" w:cs="Liberation Serif"/>
        </w:rPr>
      </w:pPr>
      <w:r w:rsidRPr="00CC6090">
        <w:rPr>
          <w:rFonts w:ascii="Liberation Serif" w:hAnsi="Liberation Serif" w:cs="Liberation Serif"/>
        </w:rPr>
        <w:t>P</w:t>
      </w:r>
      <w:r w:rsidR="00F60EA4" w:rsidRPr="00CC6090">
        <w:rPr>
          <w:rFonts w:ascii="Liberation Serif" w:hAnsi="Liberation Serif" w:cs="Liberation Serif"/>
        </w:rPr>
        <w:t>ortal</w:t>
      </w:r>
      <w:r w:rsidRPr="00CC6090">
        <w:rPr>
          <w:rFonts w:ascii="Liberation Serif" w:hAnsi="Liberation Serif" w:cs="Liberation Serif"/>
        </w:rPr>
        <w:t>/e</w:t>
      </w:r>
      <w:r w:rsidR="00F60EA4" w:rsidRPr="00CC6090">
        <w:rPr>
          <w:rFonts w:ascii="Liberation Serif" w:hAnsi="Liberation Serif" w:cs="Liberation Serif"/>
        </w:rPr>
        <w:t xml:space="preserve"> typu helpdesk – dostępny on-line w trybie 356/7/24, gdzie będą publikowane m.in. statusy zgłoszeń oraz ich treść i historia korespondencji</w:t>
      </w:r>
    </w:p>
    <w:p w14:paraId="6522D67E" w14:textId="77777777" w:rsidR="00F60EA4" w:rsidRPr="00CC6090" w:rsidRDefault="00F60EA4" w:rsidP="007D3C16">
      <w:pPr>
        <w:pStyle w:val="Akapitzlist"/>
        <w:numPr>
          <w:ilvl w:val="1"/>
          <w:numId w:val="3"/>
        </w:numPr>
        <w:ind w:left="426"/>
        <w:rPr>
          <w:rFonts w:ascii="Liberation Serif" w:hAnsi="Liberation Serif" w:cs="Liberation Serif"/>
        </w:rPr>
      </w:pPr>
      <w:r w:rsidRPr="00CC6090">
        <w:rPr>
          <w:rFonts w:ascii="Liberation Serif" w:hAnsi="Liberation Serif" w:cs="Liberation Serif"/>
        </w:rPr>
        <w:t>przez niniejszy portal będą mogły być dokonywane zgłoszenia Dysfunkcji</w:t>
      </w:r>
    </w:p>
    <w:p w14:paraId="048B9903" w14:textId="5036FA2E" w:rsidR="00F60EA4" w:rsidRPr="00CC6090" w:rsidRDefault="00F60EA4" w:rsidP="00F60EA4">
      <w:pPr>
        <w:rPr>
          <w:rFonts w:ascii="Liberation Serif" w:hAnsi="Liberation Serif" w:cs="Liberation Serif"/>
        </w:rPr>
      </w:pPr>
      <w:r w:rsidRPr="00CC6090">
        <w:rPr>
          <w:rFonts w:ascii="Liberation Serif" w:hAnsi="Liberation Serif" w:cs="Liberation Serif"/>
        </w:rPr>
        <w:t>Wsparcie użytkowników obejmuje świadczenie usługi wsparcia technicznego, merytorycznego oraz konsultacji w celu utrzymania poprawnej pracy systemu zgodnego z</w:t>
      </w:r>
      <w:r w:rsidR="00805985" w:rsidRPr="00CC6090">
        <w:rPr>
          <w:rFonts w:ascii="Liberation Serif" w:hAnsi="Liberation Serif" w:cs="Liberation Serif"/>
        </w:rPr>
        <w:t> </w:t>
      </w:r>
      <w:r w:rsidRPr="00CC6090">
        <w:rPr>
          <w:rFonts w:ascii="Liberation Serif" w:hAnsi="Liberation Serif" w:cs="Liberation Serif"/>
        </w:rPr>
        <w:t xml:space="preserve">wymaganiami zamówienia. W ramach usługi </w:t>
      </w:r>
      <w:r w:rsidR="00822E4F" w:rsidRPr="00CC6090">
        <w:rPr>
          <w:rFonts w:ascii="Liberation Serif" w:hAnsi="Liberation Serif" w:cs="Liberation Serif"/>
        </w:rPr>
        <w:t xml:space="preserve">gwarancji </w:t>
      </w:r>
      <w:r w:rsidRPr="00CC6090">
        <w:rPr>
          <w:rFonts w:ascii="Liberation Serif" w:hAnsi="Liberation Serif" w:cs="Liberation Serif"/>
        </w:rPr>
        <w:t>Wykonawca zobowiązany jest do udzielania odpowiedzi na pytania Administratorów związane z bieżącą eksploatacją Systemu.</w:t>
      </w:r>
    </w:p>
    <w:p w14:paraId="7A79B784" w14:textId="77777777" w:rsidR="00F60EA4" w:rsidRPr="00CC6090" w:rsidRDefault="00F60EA4" w:rsidP="00F60EA4">
      <w:pPr>
        <w:rPr>
          <w:rFonts w:ascii="Liberation Serif" w:hAnsi="Liberation Serif" w:cs="Liberation Serif"/>
        </w:rPr>
      </w:pPr>
      <w:r w:rsidRPr="00CC6090">
        <w:rPr>
          <w:rFonts w:ascii="Liberation Serif" w:hAnsi="Liberation Serif" w:cs="Liberation Serif"/>
        </w:rPr>
        <w:t>Wykonawca zapewni w godzinach pracy Zamawiającego w dni robocze obecność specjalistów mających niezbędną wiedzę i doświadczenie z zakresu eksploatacji Systemów.</w:t>
      </w:r>
    </w:p>
    <w:p w14:paraId="2A824255" w14:textId="30AFB464" w:rsidR="00F60EA4" w:rsidRPr="00CC6090" w:rsidRDefault="00F60EA4" w:rsidP="00F60EA4">
      <w:pPr>
        <w:rPr>
          <w:rFonts w:ascii="Liberation Serif" w:hAnsi="Liberation Serif" w:cs="Liberation Serif"/>
        </w:rPr>
      </w:pPr>
      <w:r w:rsidRPr="00CC6090">
        <w:rPr>
          <w:rFonts w:ascii="Liberation Serif" w:hAnsi="Liberation Serif" w:cs="Liberation Serif"/>
        </w:rPr>
        <w:t xml:space="preserve">Wykonawca zapewni wystarczającą ilość konsultantów do zapewnienia ciągłości usługi </w:t>
      </w:r>
      <w:r w:rsidR="008023B9">
        <w:rPr>
          <w:rFonts w:ascii="Liberation Serif" w:hAnsi="Liberation Serif" w:cs="Liberation Serif"/>
        </w:rPr>
        <w:t>\utrzymania i serwisu.</w:t>
      </w:r>
      <w:r w:rsidRPr="00CC6090">
        <w:rPr>
          <w:rFonts w:ascii="Liberation Serif" w:hAnsi="Liberation Serif" w:cs="Liberation Serif"/>
        </w:rPr>
        <w:t>.</w:t>
      </w:r>
    </w:p>
    <w:p w14:paraId="0781427D" w14:textId="77777777" w:rsidR="00F60EA4" w:rsidRPr="00CC6090" w:rsidRDefault="00F60EA4" w:rsidP="00F60EA4">
      <w:pPr>
        <w:rPr>
          <w:rFonts w:ascii="Liberation Serif" w:hAnsi="Liberation Serif" w:cs="Liberation Serif"/>
        </w:rPr>
      </w:pPr>
      <w:r w:rsidRPr="00CC6090">
        <w:rPr>
          <w:rFonts w:ascii="Liberation Serif" w:hAnsi="Liberation Serif" w:cs="Liberation Serif"/>
        </w:rPr>
        <w:t>W ramach usługi Wykonawca zobowiązany jest do nieodpłatnego usuwania dysfunkcji:</w:t>
      </w:r>
    </w:p>
    <w:p w14:paraId="04E05928" w14:textId="77777777" w:rsidR="00F60EA4" w:rsidRPr="00CC6090" w:rsidRDefault="00F60EA4" w:rsidP="007D3C16">
      <w:pPr>
        <w:pStyle w:val="Akapitzlist"/>
        <w:numPr>
          <w:ilvl w:val="1"/>
          <w:numId w:val="3"/>
        </w:numPr>
        <w:ind w:left="426"/>
        <w:rPr>
          <w:rFonts w:ascii="Liberation Serif" w:hAnsi="Liberation Serif" w:cs="Liberation Serif"/>
        </w:rPr>
      </w:pPr>
      <w:r w:rsidRPr="00CC6090">
        <w:rPr>
          <w:rFonts w:ascii="Liberation Serif" w:hAnsi="Liberation Serif" w:cs="Liberation Serif"/>
        </w:rPr>
        <w:t>z przyczyn zawinionych przez Wykonawcę będących konsekwencją wystąpienia: Dysfunkcji w Systemie, błędu lub wady fizycznej pakietu aktualizacyjnego lub instalacyjnego, błędu w dokumentacji administratora lub w dokumentacji użytkownika, błędu w wykonaniu usług przez Wykonawcę;</w:t>
      </w:r>
    </w:p>
    <w:p w14:paraId="2DC8F94C" w14:textId="77777777" w:rsidR="00F60EA4" w:rsidRPr="00CC6090" w:rsidRDefault="00F60EA4" w:rsidP="007D3C16">
      <w:pPr>
        <w:pStyle w:val="Akapitzlist"/>
        <w:numPr>
          <w:ilvl w:val="1"/>
          <w:numId w:val="3"/>
        </w:numPr>
        <w:ind w:left="426"/>
        <w:rPr>
          <w:rFonts w:ascii="Liberation Serif" w:hAnsi="Liberation Serif" w:cs="Liberation Serif"/>
        </w:rPr>
      </w:pPr>
      <w:r w:rsidRPr="00CC6090">
        <w:rPr>
          <w:rFonts w:ascii="Liberation Serif" w:hAnsi="Liberation Serif" w:cs="Liberation Serif"/>
        </w:rPr>
        <w:t>związanych z realizacją usługi wdrożenia Systemu;</w:t>
      </w:r>
    </w:p>
    <w:p w14:paraId="1210A111" w14:textId="77777777" w:rsidR="00F60EA4" w:rsidRPr="00CC6090" w:rsidRDefault="00F60EA4" w:rsidP="007D3C16">
      <w:pPr>
        <w:pStyle w:val="Akapitzlist"/>
        <w:numPr>
          <w:ilvl w:val="1"/>
          <w:numId w:val="3"/>
        </w:numPr>
        <w:ind w:left="426"/>
        <w:rPr>
          <w:rFonts w:ascii="Liberation Serif" w:hAnsi="Liberation Serif" w:cs="Liberation Serif"/>
        </w:rPr>
      </w:pPr>
      <w:r w:rsidRPr="00CC6090">
        <w:rPr>
          <w:rFonts w:ascii="Liberation Serif" w:hAnsi="Liberation Serif" w:cs="Liberation Serif"/>
        </w:rPr>
        <w:t>spowodowanych aktualizacjami Systemu.</w:t>
      </w:r>
    </w:p>
    <w:p w14:paraId="22FFD574" w14:textId="77E7D84F" w:rsidR="00F60EA4" w:rsidRPr="00CC6090" w:rsidRDefault="00F60EA4" w:rsidP="00F60EA4">
      <w:pPr>
        <w:rPr>
          <w:rFonts w:ascii="Liberation Serif" w:hAnsi="Liberation Serif" w:cs="Liberation Serif"/>
        </w:rPr>
      </w:pPr>
      <w:r w:rsidRPr="00CC6090">
        <w:rPr>
          <w:rFonts w:ascii="Liberation Serif" w:hAnsi="Liberation Serif" w:cs="Liberation Serif"/>
        </w:rPr>
        <w:t>Wykonawca musi informować Zamawiającego o dostępnych aktualizacjach</w:t>
      </w:r>
      <w:r w:rsidR="00A21AB0" w:rsidRPr="00CC6090">
        <w:rPr>
          <w:rFonts w:ascii="Liberation Serif" w:hAnsi="Liberation Serif" w:cs="Liberation Serif"/>
        </w:rPr>
        <w:t>,</w:t>
      </w:r>
      <w:r w:rsidRPr="00CC6090">
        <w:rPr>
          <w:rFonts w:ascii="Liberation Serif" w:hAnsi="Liberation Serif" w:cs="Liberation Serif"/>
        </w:rPr>
        <w:t xml:space="preserve"> poprawkach </w:t>
      </w:r>
      <w:r w:rsidR="00A21AB0" w:rsidRPr="00CC6090">
        <w:rPr>
          <w:rFonts w:ascii="Liberation Serif" w:hAnsi="Liberation Serif" w:cs="Liberation Serif"/>
        </w:rPr>
        <w:t xml:space="preserve">i nowych funkcjonalnościach </w:t>
      </w:r>
      <w:r w:rsidRPr="00CC6090">
        <w:rPr>
          <w:rFonts w:ascii="Liberation Serif" w:hAnsi="Liberation Serif" w:cs="Liberation Serif"/>
        </w:rPr>
        <w:t>Systemów</w:t>
      </w:r>
      <w:r w:rsidR="00E0755D" w:rsidRPr="00CC6090">
        <w:rPr>
          <w:rFonts w:ascii="Liberation Serif" w:hAnsi="Liberation Serif" w:cs="Liberation Serif"/>
        </w:rPr>
        <w:t>.</w:t>
      </w:r>
    </w:p>
    <w:p w14:paraId="4BAC9988" w14:textId="3020F291" w:rsidR="00F60EA4" w:rsidRPr="00CC6090" w:rsidRDefault="00F60EA4" w:rsidP="00F60EA4">
      <w:pPr>
        <w:rPr>
          <w:rFonts w:ascii="Liberation Serif" w:hAnsi="Liberation Serif" w:cs="Liberation Serif"/>
        </w:rPr>
      </w:pPr>
      <w:r w:rsidRPr="00CC6090">
        <w:rPr>
          <w:rFonts w:ascii="Liberation Serif" w:hAnsi="Liberation Serif" w:cs="Liberation Serif"/>
        </w:rPr>
        <w:t>Zgłaszający, w przypadku wystąpienia dysfunkcji przesyła do Wykonawcy przy pomocy środków komunikacji formularz zgłoszenia wystąpienia Dysfunkcji. Jeżeli odtworzenie błędu nie będzie możliwe w środowisku Wykonawcy, wówczas zdiagnozuje on błąd w środowisku Zamawiającego, a</w:t>
      </w:r>
      <w:r w:rsidR="00EB2070" w:rsidRPr="00CC6090">
        <w:rPr>
          <w:rFonts w:ascii="Liberation Serif" w:hAnsi="Liberation Serif" w:cs="Liberation Serif"/>
        </w:rPr>
        <w:t> </w:t>
      </w:r>
      <w:r w:rsidRPr="00CC6090">
        <w:rPr>
          <w:rFonts w:ascii="Liberation Serif" w:hAnsi="Liberation Serif" w:cs="Liberation Serif"/>
        </w:rPr>
        <w:t>terminy usunięcia Dysfunkcji ulegają wydłużeniu o czas oczekiwania na dostęp do środowiska Zamawiającego.</w:t>
      </w:r>
    </w:p>
    <w:p w14:paraId="378AE0CE" w14:textId="360DE7DF" w:rsidR="00F60EA4" w:rsidRPr="00CC6090" w:rsidRDefault="00F60EA4" w:rsidP="00F60EA4">
      <w:pPr>
        <w:rPr>
          <w:rFonts w:ascii="Liberation Serif" w:hAnsi="Liberation Serif" w:cs="Liberation Serif"/>
        </w:rPr>
      </w:pPr>
      <w:r w:rsidRPr="00CC6090">
        <w:rPr>
          <w:rFonts w:ascii="Liberation Serif" w:hAnsi="Liberation Serif" w:cs="Liberation Serif"/>
        </w:rPr>
        <w:t>Wykonawca zobowiązany jest do potwierdzenia w ciągu 4 godzin przyjęcie Zgłoszenia oraz jego klasyfikację. Potwierdzenie zostanie wysłane przez Wykonawcę do zgłaszającego.</w:t>
      </w:r>
    </w:p>
    <w:p w14:paraId="65DF15FA" w14:textId="77777777" w:rsidR="00F60EA4" w:rsidRPr="00CC6090" w:rsidRDefault="00F60EA4" w:rsidP="00F60EA4">
      <w:pPr>
        <w:rPr>
          <w:rFonts w:ascii="Liberation Serif" w:hAnsi="Liberation Serif" w:cs="Liberation Serif"/>
        </w:rPr>
      </w:pPr>
      <w:r w:rsidRPr="00CC6090">
        <w:rPr>
          <w:rFonts w:ascii="Liberation Serif" w:hAnsi="Liberation Serif" w:cs="Liberation Serif"/>
        </w:rPr>
        <w:t>Wykonawca zapewnia dostosowanie do obowiązujących przepisów nie później niż w dniu ich wejścia w życie.</w:t>
      </w:r>
    </w:p>
    <w:p w14:paraId="3A5AFB2D" w14:textId="0C7C288A" w:rsidR="00F60EA4" w:rsidRPr="00CC6090" w:rsidRDefault="00F60EA4" w:rsidP="00F60EA4">
      <w:pPr>
        <w:rPr>
          <w:rFonts w:ascii="Liberation Serif" w:hAnsi="Liberation Serif" w:cs="Liberation Serif"/>
        </w:rPr>
      </w:pPr>
      <w:r w:rsidRPr="00CC6090">
        <w:rPr>
          <w:rFonts w:ascii="Liberation Serif" w:hAnsi="Liberation Serif" w:cs="Liberation Serif"/>
        </w:rPr>
        <w:t xml:space="preserve">Zgłoszenia będą klasyfikowane zgodne ze słownikiem pojęć, </w:t>
      </w:r>
      <w:r w:rsidR="006F67AD">
        <w:rPr>
          <w:rFonts w:ascii="Liberation Serif" w:hAnsi="Liberation Serif" w:cs="Liberation Serif"/>
        </w:rPr>
        <w:t>określonym poniżej dla usług serwisu i utrzymania</w:t>
      </w:r>
    </w:p>
    <w:p w14:paraId="6749DE4D" w14:textId="77777777" w:rsidR="00AC35B3" w:rsidRDefault="00AC35B3" w:rsidP="002D52D4">
      <w:pPr>
        <w:spacing w:after="0" w:line="240" w:lineRule="auto"/>
        <w:ind w:left="360" w:hanging="360"/>
        <w:rPr>
          <w:rFonts w:ascii="Liberation Serif" w:hAnsi="Liberation Serif" w:cs="Liberation Serif"/>
        </w:rPr>
      </w:pPr>
    </w:p>
    <w:p w14:paraId="129D4F2F" w14:textId="77777777" w:rsidR="00AC35B3" w:rsidRDefault="00AC35B3" w:rsidP="002D52D4">
      <w:pPr>
        <w:spacing w:after="0" w:line="240" w:lineRule="auto"/>
        <w:ind w:left="360" w:hanging="360"/>
        <w:rPr>
          <w:rFonts w:ascii="Liberation Serif" w:hAnsi="Liberation Serif" w:cs="Liberation Serif"/>
        </w:rPr>
      </w:pPr>
    </w:p>
    <w:p w14:paraId="44FAE6FD" w14:textId="5FC0FCFA" w:rsidR="002D52D4" w:rsidRPr="00E963B8" w:rsidRDefault="00F60EA4" w:rsidP="002D52D4">
      <w:pPr>
        <w:spacing w:after="0" w:line="240" w:lineRule="auto"/>
        <w:ind w:left="360" w:hanging="360"/>
        <w:rPr>
          <w:rFonts w:ascii="Garamond" w:eastAsia="Times New Roman" w:hAnsi="Garamond" w:cs="Segoe UI Light"/>
          <w:b/>
          <w:bCs/>
          <w:color w:val="000000"/>
          <w:lang w:eastAsia="pl-PL"/>
        </w:rPr>
      </w:pPr>
      <w:r w:rsidRPr="00CC6090">
        <w:rPr>
          <w:rFonts w:ascii="Liberation Serif" w:hAnsi="Liberation Serif" w:cs="Liberation Serif"/>
        </w:rPr>
        <w:t xml:space="preserve">Wykonawca zobowiązany jest do usunięcia dysfunkcji w terminach wymienionych w </w:t>
      </w:r>
      <w:r w:rsidR="002D52D4">
        <w:rPr>
          <w:rFonts w:ascii="Liberation Serif" w:hAnsi="Liberation Serif" w:cs="Liberation Serif"/>
        </w:rPr>
        <w:t xml:space="preserve">dotyczącym </w:t>
      </w:r>
    </w:p>
    <w:p w14:paraId="0BCE18FF" w14:textId="77777777" w:rsidR="0032048A" w:rsidRDefault="0032048A" w:rsidP="00F60EA4">
      <w:pPr>
        <w:rPr>
          <w:rFonts w:ascii="Liberation Serif" w:hAnsi="Liberation Serif" w:cs="Liberation Serif"/>
        </w:rPr>
      </w:pPr>
    </w:p>
    <w:p w14:paraId="141EC18D" w14:textId="77777777" w:rsidR="0032048A" w:rsidRPr="00E963B8" w:rsidRDefault="0032048A" w:rsidP="0032048A">
      <w:pPr>
        <w:spacing w:after="0" w:line="240" w:lineRule="auto"/>
        <w:ind w:left="360" w:hanging="360"/>
        <w:rPr>
          <w:rFonts w:ascii="Garamond" w:eastAsia="Times New Roman" w:hAnsi="Garamond" w:cs="Segoe UI Light"/>
          <w:b/>
          <w:bCs/>
          <w:color w:val="000000"/>
          <w:lang w:eastAsia="pl-PL"/>
        </w:rPr>
      </w:pPr>
      <w:r w:rsidRPr="00E963B8">
        <w:rPr>
          <w:rFonts w:ascii="Garamond" w:eastAsia="Times New Roman" w:hAnsi="Garamond" w:cs="Segoe UI Light"/>
          <w:b/>
          <w:bCs/>
          <w:color w:val="000000"/>
          <w:lang w:eastAsia="pl-PL"/>
        </w:rPr>
        <w:t xml:space="preserve">Szczegółowy opis warunków </w:t>
      </w:r>
      <w:r>
        <w:rPr>
          <w:rFonts w:ascii="Garamond" w:eastAsia="Times New Roman" w:hAnsi="Garamond" w:cs="Segoe UI Light"/>
          <w:b/>
          <w:bCs/>
          <w:color w:val="000000"/>
          <w:lang w:eastAsia="pl-PL"/>
        </w:rPr>
        <w:t>utrzymania i serwisu</w:t>
      </w:r>
      <w:r w:rsidRPr="00E963B8">
        <w:rPr>
          <w:rFonts w:ascii="Garamond" w:eastAsia="Times New Roman" w:hAnsi="Garamond" w:cs="Segoe UI Light"/>
          <w:b/>
          <w:bCs/>
          <w:color w:val="000000"/>
          <w:lang w:eastAsia="pl-PL"/>
        </w:rPr>
        <w:t xml:space="preserve"> </w:t>
      </w:r>
    </w:p>
    <w:p w14:paraId="7AF3F597" w14:textId="77777777" w:rsidR="0032048A" w:rsidRPr="00E963B8" w:rsidRDefault="0032048A" w:rsidP="0032048A">
      <w:pPr>
        <w:spacing w:after="0" w:line="240" w:lineRule="auto"/>
        <w:ind w:left="360" w:hanging="360"/>
        <w:rPr>
          <w:rFonts w:ascii="Garamond" w:eastAsia="Times New Roman" w:hAnsi="Garamond" w:cs="Segoe UI Light"/>
          <w:b/>
          <w:bCs/>
          <w:color w:val="000000"/>
          <w:lang w:eastAsia="pl-PL"/>
        </w:rPr>
      </w:pPr>
    </w:p>
    <w:p w14:paraId="7C21AAF9" w14:textId="77777777" w:rsidR="0032048A" w:rsidRPr="00E963B8" w:rsidRDefault="0032048A" w:rsidP="0032048A">
      <w:pPr>
        <w:spacing w:after="0" w:line="240" w:lineRule="auto"/>
        <w:rPr>
          <w:rFonts w:ascii="Garamond" w:eastAsia="Times New Roman" w:hAnsi="Garamond" w:cs="Segoe UI Light"/>
          <w:lang w:eastAsia="pl-PL"/>
        </w:rPr>
      </w:pPr>
    </w:p>
    <w:p w14:paraId="32A8FBE2" w14:textId="3E14F9BE" w:rsidR="0032048A" w:rsidRPr="00E963B8" w:rsidRDefault="0032048A" w:rsidP="0032048A">
      <w:pPr>
        <w:ind w:left="360" w:hanging="360"/>
        <w:rPr>
          <w:rFonts w:ascii="Garamond" w:hAnsi="Garamond" w:cs="Segoe UI Light"/>
        </w:rPr>
      </w:pPr>
      <w:r w:rsidRPr="00E963B8">
        <w:rPr>
          <w:rFonts w:ascii="Garamond" w:hAnsi="Garamond" w:cs="Segoe UI Light"/>
          <w:b/>
        </w:rPr>
        <w:t>Słownik</w:t>
      </w:r>
      <w:r w:rsidR="006F67AD">
        <w:rPr>
          <w:rFonts w:ascii="Garamond" w:hAnsi="Garamond" w:cs="Segoe UI Light"/>
          <w:b/>
        </w:rPr>
        <w:t xml:space="preserve"> pojęć dla warunków utrzymania i serwisu</w:t>
      </w:r>
      <w:r w:rsidRPr="00E963B8">
        <w:rPr>
          <w:rFonts w:ascii="Garamond" w:hAnsi="Garamond" w:cs="Segoe UI Light"/>
          <w:b/>
        </w:rPr>
        <w:t>.</w:t>
      </w:r>
    </w:p>
    <w:p w14:paraId="17D3D676" w14:textId="77777777" w:rsidR="0032048A" w:rsidRPr="00E963B8" w:rsidRDefault="0032048A" w:rsidP="0032048A">
      <w:pPr>
        <w:pStyle w:val="Akapitzlist"/>
        <w:numPr>
          <w:ilvl w:val="0"/>
          <w:numId w:val="240"/>
        </w:numPr>
        <w:ind w:left="426" w:hanging="426"/>
        <w:rPr>
          <w:rFonts w:ascii="Garamond" w:hAnsi="Garamond" w:cs="Segoe UI Light"/>
        </w:rPr>
      </w:pPr>
      <w:r w:rsidRPr="00E963B8">
        <w:rPr>
          <w:rFonts w:ascii="Garamond" w:hAnsi="Garamond" w:cs="Segoe UI Light"/>
        </w:rPr>
        <w:t xml:space="preserve">Awaria – oznacza dysfunkcję Systemu, uniemożliwiającą prawidłowe użytkowanie Systemu lub jego części, jednak nie prowadzącą do zatrzymania eksploatacji Systemu. </w:t>
      </w:r>
    </w:p>
    <w:p w14:paraId="34D719AD" w14:textId="77777777" w:rsidR="0032048A" w:rsidRPr="00E963B8" w:rsidRDefault="0032048A" w:rsidP="0032048A">
      <w:pPr>
        <w:pStyle w:val="Akapitzlist"/>
        <w:numPr>
          <w:ilvl w:val="0"/>
          <w:numId w:val="240"/>
        </w:numPr>
        <w:ind w:left="426" w:hanging="426"/>
        <w:rPr>
          <w:rFonts w:ascii="Garamond" w:hAnsi="Garamond" w:cs="Segoe UI Light"/>
        </w:rPr>
      </w:pPr>
      <w:r w:rsidRPr="00E963B8">
        <w:rPr>
          <w:rFonts w:ascii="Garamond" w:hAnsi="Garamond" w:cs="Segoe UI Light"/>
        </w:rPr>
        <w:t>Błąd – powtarzalne działanie Systemu niezgodne z jego dokumentacją użytkową, uniemożliwiające wykonanie części jego funkcji.</w:t>
      </w:r>
    </w:p>
    <w:p w14:paraId="3B00CD27" w14:textId="77777777" w:rsidR="0032048A" w:rsidRPr="00E963B8" w:rsidRDefault="0032048A" w:rsidP="0032048A">
      <w:pPr>
        <w:pStyle w:val="Akapitzlist"/>
        <w:numPr>
          <w:ilvl w:val="0"/>
          <w:numId w:val="240"/>
        </w:numPr>
        <w:ind w:left="426" w:hanging="426"/>
        <w:rPr>
          <w:rFonts w:ascii="Garamond" w:hAnsi="Garamond" w:cs="Segoe UI Light"/>
        </w:rPr>
      </w:pPr>
      <w:r w:rsidRPr="00E963B8">
        <w:rPr>
          <w:rFonts w:ascii="Garamond" w:eastAsia="Arial" w:hAnsi="Garamond" w:cs="Segoe UI Light"/>
          <w:color w:val="000000"/>
        </w:rPr>
        <w:t xml:space="preserve">Dzień roboczy – </w:t>
      </w:r>
      <w:r w:rsidRPr="00E963B8">
        <w:rPr>
          <w:rFonts w:ascii="Garamond" w:hAnsi="Garamond" w:cs="Segoe UI Light"/>
        </w:rPr>
        <w:t>dzień kalendarzowy od poniedziałku do piątku z wyłączeniem świąt i dni ustawowo wolnych od pracy</w:t>
      </w:r>
      <w:r w:rsidRPr="00E963B8">
        <w:rPr>
          <w:rFonts w:ascii="Garamond" w:eastAsia="Arial" w:hAnsi="Garamond" w:cs="Segoe UI Light"/>
          <w:color w:val="000000"/>
        </w:rPr>
        <w:t>.</w:t>
      </w:r>
    </w:p>
    <w:p w14:paraId="28CB19B3" w14:textId="77777777" w:rsidR="0032048A" w:rsidRPr="00E963B8" w:rsidRDefault="0032048A" w:rsidP="0032048A">
      <w:pPr>
        <w:pStyle w:val="Akapitzlist"/>
        <w:numPr>
          <w:ilvl w:val="0"/>
          <w:numId w:val="240"/>
        </w:numPr>
        <w:ind w:left="426" w:hanging="426"/>
        <w:rPr>
          <w:rFonts w:ascii="Garamond" w:hAnsi="Garamond" w:cs="Segoe UI Light"/>
        </w:rPr>
      </w:pPr>
      <w:r w:rsidRPr="00E963B8">
        <w:rPr>
          <w:rFonts w:ascii="Garamond" w:hAnsi="Garamond" w:cs="Segoe UI Light"/>
        </w:rPr>
        <w:t>Dysfunkcja – zbiorcze określenie dla nieprawidłowości rozumianych jako niezgodność z Dokumentacją lub też uciążliwość w pracy z Systemem.</w:t>
      </w:r>
    </w:p>
    <w:p w14:paraId="12A5BB47" w14:textId="77777777" w:rsidR="0032048A" w:rsidRPr="00E963B8" w:rsidRDefault="0032048A" w:rsidP="0032048A">
      <w:pPr>
        <w:pStyle w:val="Akapitzlist"/>
        <w:numPr>
          <w:ilvl w:val="0"/>
          <w:numId w:val="240"/>
        </w:numPr>
        <w:ind w:left="426" w:hanging="426"/>
        <w:rPr>
          <w:rFonts w:ascii="Garamond" w:hAnsi="Garamond" w:cs="Segoe UI Light"/>
        </w:rPr>
      </w:pPr>
      <w:r w:rsidRPr="00E963B8">
        <w:rPr>
          <w:rFonts w:ascii="Garamond" w:hAnsi="Garamond" w:cs="Segoe UI Light"/>
        </w:rPr>
        <w:t>Godziny robocze – czas pracy liczony w Dni Robocze w godzinach 7:00 – 15:00.</w:t>
      </w:r>
    </w:p>
    <w:p w14:paraId="7B0E3EB3" w14:textId="77777777" w:rsidR="0032048A" w:rsidRPr="00E963B8" w:rsidRDefault="0032048A" w:rsidP="0032048A">
      <w:pPr>
        <w:pStyle w:val="Akapitzlist"/>
        <w:numPr>
          <w:ilvl w:val="0"/>
          <w:numId w:val="240"/>
        </w:numPr>
        <w:ind w:left="426" w:hanging="426"/>
        <w:rPr>
          <w:rFonts w:ascii="Garamond" w:hAnsi="Garamond" w:cs="Segoe UI Light"/>
        </w:rPr>
      </w:pPr>
      <w:r w:rsidRPr="00E963B8">
        <w:rPr>
          <w:rFonts w:ascii="Garamond" w:hAnsi="Garamond" w:cs="Segoe UI Light"/>
        </w:rPr>
        <w:t>Naprawa – modyfikacja Systemu usuwająca Dysfunkcję Systemu.</w:t>
      </w:r>
    </w:p>
    <w:p w14:paraId="6C8843CC" w14:textId="77777777" w:rsidR="0032048A" w:rsidRPr="00E963B8" w:rsidRDefault="0032048A" w:rsidP="0032048A">
      <w:pPr>
        <w:pStyle w:val="Akapitzlist"/>
        <w:numPr>
          <w:ilvl w:val="0"/>
          <w:numId w:val="240"/>
        </w:numPr>
        <w:ind w:left="426" w:hanging="426"/>
        <w:rPr>
          <w:rFonts w:ascii="Garamond" w:hAnsi="Garamond" w:cs="Segoe UI Light"/>
        </w:rPr>
      </w:pPr>
      <w:r w:rsidRPr="00E963B8">
        <w:rPr>
          <w:rFonts w:ascii="Garamond" w:hAnsi="Garamond" w:cs="Segoe UI Light"/>
        </w:rPr>
        <w:t>Obejście - tymczasowe rozwiązanie pozwalające na prawidłowe wykorzystanie oprogramowania bez usuwania wykrytego błędu przy zachowaniu integralności bazy danych.</w:t>
      </w:r>
    </w:p>
    <w:p w14:paraId="429DE32B" w14:textId="77777777" w:rsidR="0032048A" w:rsidRPr="00E963B8" w:rsidRDefault="0032048A" w:rsidP="0032048A">
      <w:pPr>
        <w:pStyle w:val="Akapitzlist"/>
        <w:numPr>
          <w:ilvl w:val="0"/>
          <w:numId w:val="240"/>
        </w:numPr>
        <w:ind w:left="426" w:hanging="426"/>
        <w:rPr>
          <w:rFonts w:ascii="Garamond" w:hAnsi="Garamond" w:cs="Segoe UI Light"/>
        </w:rPr>
      </w:pPr>
      <w:r w:rsidRPr="00E963B8">
        <w:rPr>
          <w:rFonts w:ascii="Garamond" w:hAnsi="Garamond" w:cs="Segoe UI Light"/>
        </w:rPr>
        <w:t>Stan Funkcjonalności Systemu- stan Systemu, w którym nie występują Dysfunkcje.</w:t>
      </w:r>
    </w:p>
    <w:p w14:paraId="3E20BE6A" w14:textId="77777777" w:rsidR="0032048A" w:rsidRPr="00E963B8" w:rsidRDefault="0032048A" w:rsidP="0032048A">
      <w:pPr>
        <w:pStyle w:val="Akapitzlist"/>
        <w:numPr>
          <w:ilvl w:val="0"/>
          <w:numId w:val="240"/>
        </w:numPr>
        <w:ind w:left="426" w:hanging="426"/>
        <w:rPr>
          <w:rFonts w:ascii="Garamond" w:hAnsi="Garamond" w:cs="Segoe UI Light"/>
        </w:rPr>
      </w:pPr>
      <w:r w:rsidRPr="00E963B8">
        <w:rPr>
          <w:rFonts w:ascii="Garamond" w:hAnsi="Garamond" w:cs="Segoe UI Light"/>
        </w:rPr>
        <w:t xml:space="preserve">Stan Krytyczny – dysfunkcja Systemu, która prowadzi do zatrzymania eksploatacji systemu, utraty danych lub naruszenia ich spójności, w wyniku którego niemożliwe jest prowadzenie bieżącej działalności przy użyciu Systemu.  </w:t>
      </w:r>
    </w:p>
    <w:p w14:paraId="0935C187" w14:textId="77777777" w:rsidR="0032048A" w:rsidRDefault="0032048A" w:rsidP="0032048A">
      <w:pPr>
        <w:pStyle w:val="Akapitzlist"/>
        <w:numPr>
          <w:ilvl w:val="0"/>
          <w:numId w:val="240"/>
        </w:numPr>
        <w:ind w:left="426" w:hanging="426"/>
        <w:rPr>
          <w:rFonts w:ascii="Garamond" w:hAnsi="Garamond" w:cs="Segoe UI Light"/>
        </w:rPr>
      </w:pPr>
      <w:r w:rsidRPr="00E963B8">
        <w:rPr>
          <w:rFonts w:ascii="Garamond" w:hAnsi="Garamond" w:cs="Segoe UI Light"/>
        </w:rPr>
        <w:t>Usterka - zakłócenie działania oprogramowania, polegające na nienależytym działaniu jego części, nie ograniczające działania całego systemu; nie mające istotnego wpływu na zastosowanie oprogramowania i nie będące awarią lub błędem.</w:t>
      </w:r>
    </w:p>
    <w:p w14:paraId="1FB18020" w14:textId="54468265" w:rsidR="00677486" w:rsidRDefault="00677486" w:rsidP="0032048A">
      <w:pPr>
        <w:pStyle w:val="Akapitzlist"/>
        <w:numPr>
          <w:ilvl w:val="0"/>
          <w:numId w:val="240"/>
        </w:numPr>
        <w:ind w:left="426" w:hanging="426"/>
        <w:rPr>
          <w:rFonts w:ascii="Garamond" w:hAnsi="Garamond" w:cs="Segoe UI Light"/>
        </w:rPr>
      </w:pPr>
      <w:r>
        <w:rPr>
          <w:rFonts w:ascii="Garamond" w:hAnsi="Garamond" w:cs="Segoe UI Light"/>
        </w:rPr>
        <w:t xml:space="preserve">Utrzymanie i serwis dotyczą całości prac związanych z </w:t>
      </w:r>
      <w:r w:rsidR="00D772ED">
        <w:rPr>
          <w:rFonts w:ascii="Garamond" w:hAnsi="Garamond" w:cs="Segoe UI Light"/>
        </w:rPr>
        <w:t>utrzymaniem systemu w gotowości do pracy wraz z terminowym usuwaniem dysfunkcji w całym okresie trwania umowy.</w:t>
      </w:r>
    </w:p>
    <w:p w14:paraId="5AD0C412" w14:textId="5946A466" w:rsidR="00D772ED" w:rsidRDefault="00D772ED" w:rsidP="0032048A">
      <w:pPr>
        <w:pStyle w:val="Akapitzlist"/>
        <w:numPr>
          <w:ilvl w:val="0"/>
          <w:numId w:val="240"/>
        </w:numPr>
        <w:ind w:left="426" w:hanging="426"/>
        <w:rPr>
          <w:rFonts w:ascii="Garamond" w:hAnsi="Garamond" w:cs="Segoe UI Light"/>
        </w:rPr>
      </w:pPr>
      <w:r>
        <w:rPr>
          <w:rFonts w:ascii="Garamond" w:hAnsi="Garamond" w:cs="Segoe UI Light"/>
        </w:rPr>
        <w:t xml:space="preserve">Gwarancja – dotyczy sprzętu który jest kupowany wraz z dostarczonym systemem informatycznym a minimalne parametry gwarancji są określone dla każdego z poszczególnych sprzętów kupowanych w ramach wdrożenie </w:t>
      </w:r>
      <w:r w:rsidR="005A1C3E">
        <w:rPr>
          <w:rFonts w:ascii="Garamond" w:hAnsi="Garamond" w:cs="Segoe UI Light"/>
        </w:rPr>
        <w:t>sytemu</w:t>
      </w:r>
      <w:r>
        <w:rPr>
          <w:rFonts w:ascii="Garamond" w:hAnsi="Garamond" w:cs="Segoe UI Light"/>
        </w:rPr>
        <w:t xml:space="preserve"> informatycznego.</w:t>
      </w:r>
    </w:p>
    <w:p w14:paraId="34D7793F" w14:textId="5EDB9F96" w:rsidR="00D772ED" w:rsidRPr="00E963B8" w:rsidRDefault="00D772ED" w:rsidP="0032048A">
      <w:pPr>
        <w:pStyle w:val="Akapitzlist"/>
        <w:numPr>
          <w:ilvl w:val="0"/>
          <w:numId w:val="240"/>
        </w:numPr>
        <w:ind w:left="426" w:hanging="426"/>
        <w:rPr>
          <w:rFonts w:ascii="Garamond" w:hAnsi="Garamond" w:cs="Segoe UI Light"/>
        </w:rPr>
      </w:pPr>
      <w:r>
        <w:rPr>
          <w:rFonts w:ascii="Garamond" w:hAnsi="Garamond" w:cs="Segoe UI Light"/>
        </w:rPr>
        <w:t xml:space="preserve">Zmawiający nie ogranicza sobie </w:t>
      </w:r>
      <w:r w:rsidR="009F50D7">
        <w:rPr>
          <w:rFonts w:ascii="Garamond" w:hAnsi="Garamond" w:cs="Segoe UI Light"/>
        </w:rPr>
        <w:t xml:space="preserve">prawa do korzystania z ogólnych zasad gwarancji </w:t>
      </w:r>
      <w:r w:rsidR="00C16194">
        <w:rPr>
          <w:rFonts w:ascii="Garamond" w:hAnsi="Garamond" w:cs="Segoe UI Light"/>
        </w:rPr>
        <w:t xml:space="preserve">do całości </w:t>
      </w:r>
      <w:r w:rsidR="00213794">
        <w:rPr>
          <w:rFonts w:ascii="Garamond" w:hAnsi="Garamond" w:cs="Segoe UI Light"/>
        </w:rPr>
        <w:t xml:space="preserve">wdrażanego systemu informatycznego a </w:t>
      </w:r>
      <w:r w:rsidR="00893353">
        <w:rPr>
          <w:rFonts w:ascii="Garamond" w:hAnsi="Garamond" w:cs="Segoe UI Light"/>
        </w:rPr>
        <w:t>określonego</w:t>
      </w:r>
      <w:r w:rsidR="009F50D7">
        <w:rPr>
          <w:rFonts w:ascii="Garamond" w:hAnsi="Garamond" w:cs="Segoe UI Light"/>
        </w:rPr>
        <w:t xml:space="preserve"> </w:t>
      </w:r>
      <w:r w:rsidR="00C16194">
        <w:rPr>
          <w:rFonts w:ascii="Garamond" w:hAnsi="Garamond" w:cs="Segoe UI Light"/>
        </w:rPr>
        <w:t>w odpowiednich przepisach prawnych</w:t>
      </w:r>
      <w:r w:rsidR="00213794">
        <w:rPr>
          <w:rFonts w:ascii="Garamond" w:hAnsi="Garamond" w:cs="Segoe UI Light"/>
        </w:rPr>
        <w:t>.</w:t>
      </w:r>
    </w:p>
    <w:p w14:paraId="6E4E036D" w14:textId="77777777" w:rsidR="0032048A" w:rsidRPr="00E963B8" w:rsidRDefault="0032048A" w:rsidP="0032048A">
      <w:pPr>
        <w:spacing w:after="0" w:line="240" w:lineRule="auto"/>
        <w:rPr>
          <w:rFonts w:ascii="Garamond" w:eastAsia="Times New Roman" w:hAnsi="Garamond" w:cs="Segoe UI Light"/>
          <w:b/>
          <w:bCs/>
          <w:color w:val="000000"/>
          <w:lang w:eastAsia="pl-PL"/>
        </w:rPr>
      </w:pPr>
    </w:p>
    <w:p w14:paraId="41E64CF5" w14:textId="77777777" w:rsidR="0032048A" w:rsidRPr="00E963B8" w:rsidRDefault="0032048A" w:rsidP="0032048A">
      <w:pPr>
        <w:spacing w:after="0" w:line="240" w:lineRule="auto"/>
        <w:rPr>
          <w:rFonts w:ascii="Garamond" w:eastAsia="Times New Roman" w:hAnsi="Garamond" w:cs="Segoe UI Light"/>
          <w:lang w:eastAsia="pl-PL"/>
        </w:rPr>
      </w:pPr>
      <w:r w:rsidRPr="00E963B8">
        <w:rPr>
          <w:rFonts w:ascii="Garamond" w:eastAsia="Times New Roman" w:hAnsi="Garamond" w:cs="Segoe UI Light"/>
          <w:b/>
          <w:bCs/>
          <w:color w:val="000000"/>
          <w:lang w:eastAsia="pl-PL"/>
        </w:rPr>
        <w:t xml:space="preserve">Zakres usług w ramach </w:t>
      </w:r>
      <w:r>
        <w:rPr>
          <w:rFonts w:ascii="Garamond" w:eastAsia="Times New Roman" w:hAnsi="Garamond" w:cs="Segoe UI Light"/>
          <w:b/>
          <w:bCs/>
          <w:color w:val="000000"/>
          <w:lang w:eastAsia="pl-PL"/>
        </w:rPr>
        <w:t>utrzymania i serwisu</w:t>
      </w:r>
    </w:p>
    <w:tbl>
      <w:tblPr>
        <w:tblW w:w="0" w:type="auto"/>
        <w:tblCellMar>
          <w:top w:w="15" w:type="dxa"/>
          <w:left w:w="15" w:type="dxa"/>
          <w:bottom w:w="15" w:type="dxa"/>
          <w:right w:w="15" w:type="dxa"/>
        </w:tblCellMar>
        <w:tblLook w:val="04A0" w:firstRow="1" w:lastRow="0" w:firstColumn="1" w:lastColumn="0" w:noHBand="0" w:noVBand="1"/>
      </w:tblPr>
      <w:tblGrid>
        <w:gridCol w:w="549"/>
        <w:gridCol w:w="9078"/>
      </w:tblGrid>
      <w:tr w:rsidR="0032048A" w:rsidRPr="00E963B8" w14:paraId="50803135" w14:textId="77777777" w:rsidTr="00F2246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B231D42" w14:textId="77777777" w:rsidR="0032048A" w:rsidRPr="00E963B8" w:rsidRDefault="0032048A" w:rsidP="00F22469">
            <w:pPr>
              <w:spacing w:after="0" w:line="240" w:lineRule="auto"/>
              <w:ind w:left="360" w:hanging="360"/>
              <w:rPr>
                <w:rFonts w:ascii="Garamond" w:eastAsia="Times New Roman" w:hAnsi="Garamond" w:cs="Segoe UI Light"/>
                <w:b/>
                <w:lang w:eastAsia="pl-PL"/>
              </w:rPr>
            </w:pPr>
            <w:r w:rsidRPr="00E963B8">
              <w:rPr>
                <w:rFonts w:ascii="Garamond" w:eastAsia="Times New Roman" w:hAnsi="Garamond" w:cs="Segoe UI Light"/>
                <w:b/>
                <w:color w:val="000000"/>
                <w:lang w:eastAsia="pl-PL"/>
              </w:rPr>
              <w:t xml:space="preserve">Lp.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D26470A" w14:textId="77777777" w:rsidR="0032048A" w:rsidRPr="00E963B8" w:rsidRDefault="0032048A" w:rsidP="00F22469">
            <w:pPr>
              <w:spacing w:after="0" w:line="240" w:lineRule="auto"/>
              <w:ind w:left="360" w:hanging="360"/>
              <w:rPr>
                <w:rFonts w:ascii="Garamond" w:eastAsia="Times New Roman" w:hAnsi="Garamond" w:cs="Segoe UI Light"/>
                <w:b/>
                <w:lang w:eastAsia="pl-PL"/>
              </w:rPr>
            </w:pPr>
            <w:r w:rsidRPr="00E963B8">
              <w:rPr>
                <w:rFonts w:ascii="Garamond" w:eastAsia="Times New Roman" w:hAnsi="Garamond" w:cs="Segoe UI Light"/>
                <w:b/>
                <w:color w:val="000000"/>
                <w:lang w:eastAsia="pl-PL"/>
              </w:rPr>
              <w:t xml:space="preserve">Usługa </w:t>
            </w:r>
          </w:p>
        </w:tc>
      </w:tr>
      <w:tr w:rsidR="0032048A" w:rsidRPr="00E963B8" w14:paraId="7194BC6E" w14:textId="77777777" w:rsidTr="00F2246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ECB1A4" w14:textId="77777777" w:rsidR="0032048A" w:rsidRPr="00E963B8" w:rsidRDefault="0032048A" w:rsidP="00F22469">
            <w:pPr>
              <w:spacing w:after="0" w:line="240" w:lineRule="auto"/>
              <w:ind w:left="360" w:hanging="360"/>
              <w:rPr>
                <w:rFonts w:ascii="Garamond" w:eastAsia="Times New Roman" w:hAnsi="Garamond" w:cs="Segoe UI Light"/>
                <w:lang w:eastAsia="pl-PL"/>
              </w:rPr>
            </w:pPr>
            <w:r w:rsidRPr="00E963B8">
              <w:rPr>
                <w:rFonts w:ascii="Garamond" w:eastAsia="Times New Roman" w:hAnsi="Garamond" w:cs="Segoe UI Light"/>
                <w:color w:val="000000"/>
                <w:lang w:eastAsia="pl-PL"/>
              </w:rPr>
              <w:t xml:space="preserve">1.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67D64A" w14:textId="77777777" w:rsidR="0032048A" w:rsidRPr="00E963B8" w:rsidRDefault="0032048A" w:rsidP="00F22469">
            <w:pPr>
              <w:spacing w:after="0" w:line="240" w:lineRule="auto"/>
              <w:ind w:left="50"/>
              <w:rPr>
                <w:rFonts w:ascii="Garamond" w:eastAsia="Times New Roman" w:hAnsi="Garamond" w:cs="Segoe UI Light"/>
                <w:lang w:eastAsia="pl-PL"/>
              </w:rPr>
            </w:pPr>
            <w:r w:rsidRPr="00E963B8">
              <w:rPr>
                <w:rFonts w:ascii="Garamond" w:eastAsia="Times New Roman" w:hAnsi="Garamond" w:cs="Segoe UI Light"/>
                <w:color w:val="000000"/>
                <w:lang w:eastAsia="pl-PL"/>
              </w:rPr>
              <w:t xml:space="preserve">Udostępnianie oficjalnie wydawanych przez Wykonawcę Napraw, Wersji i Wydań Systemu w okresie trwania Umowy, w tym dotyczących zmian przepisów prawa. </w:t>
            </w:r>
          </w:p>
        </w:tc>
      </w:tr>
      <w:tr w:rsidR="0032048A" w:rsidRPr="00E963B8" w14:paraId="1D2D360D" w14:textId="77777777" w:rsidTr="00F2246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0DC95C" w14:textId="77777777" w:rsidR="0032048A" w:rsidRPr="00E963B8" w:rsidRDefault="0032048A" w:rsidP="00F22469">
            <w:pPr>
              <w:spacing w:after="0" w:line="240" w:lineRule="auto"/>
              <w:ind w:left="360" w:hanging="360"/>
              <w:rPr>
                <w:rFonts w:ascii="Garamond" w:eastAsia="Times New Roman" w:hAnsi="Garamond" w:cs="Segoe UI Light"/>
                <w:lang w:eastAsia="pl-PL"/>
              </w:rPr>
            </w:pPr>
            <w:r w:rsidRPr="00E963B8">
              <w:rPr>
                <w:rFonts w:ascii="Garamond" w:eastAsia="Times New Roman" w:hAnsi="Garamond" w:cs="Segoe UI Light"/>
                <w:color w:val="000000"/>
                <w:lang w:eastAsia="pl-PL"/>
              </w:rPr>
              <w:t xml:space="preserve">2.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F2C2F0" w14:textId="77777777" w:rsidR="0032048A" w:rsidRPr="00E963B8" w:rsidRDefault="0032048A" w:rsidP="00F22469">
            <w:pPr>
              <w:spacing w:after="0" w:line="240" w:lineRule="auto"/>
              <w:ind w:left="50"/>
              <w:rPr>
                <w:rFonts w:ascii="Garamond" w:eastAsia="Times New Roman" w:hAnsi="Garamond" w:cs="Segoe UI Light"/>
                <w:lang w:eastAsia="pl-PL"/>
              </w:rPr>
            </w:pPr>
            <w:r w:rsidRPr="00E963B8">
              <w:rPr>
                <w:rFonts w:ascii="Garamond" w:eastAsia="Times New Roman" w:hAnsi="Garamond" w:cs="Segoe UI Light"/>
                <w:color w:val="000000"/>
                <w:lang w:eastAsia="pl-PL"/>
              </w:rPr>
              <w:t xml:space="preserve">Udostępnianie Dokumentacji związanej z Naprawą, Wersją i Wydaniem Systemu. </w:t>
            </w:r>
          </w:p>
        </w:tc>
      </w:tr>
      <w:tr w:rsidR="0032048A" w:rsidRPr="00E963B8" w14:paraId="59FA71F6" w14:textId="77777777" w:rsidTr="00F2246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7F416C" w14:textId="77777777" w:rsidR="0032048A" w:rsidRPr="00E963B8" w:rsidRDefault="0032048A" w:rsidP="00F22469">
            <w:pPr>
              <w:spacing w:after="0" w:line="240" w:lineRule="auto"/>
              <w:ind w:left="360" w:hanging="360"/>
              <w:rPr>
                <w:rFonts w:ascii="Garamond" w:eastAsia="Times New Roman" w:hAnsi="Garamond" w:cs="Segoe UI Light"/>
                <w:lang w:eastAsia="pl-PL"/>
              </w:rPr>
            </w:pPr>
            <w:r w:rsidRPr="00E963B8">
              <w:rPr>
                <w:rFonts w:ascii="Garamond" w:eastAsia="Times New Roman" w:hAnsi="Garamond" w:cs="Segoe UI Light"/>
                <w:color w:val="000000"/>
                <w:lang w:eastAsia="pl-PL"/>
              </w:rPr>
              <w:t xml:space="preserve">3.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FDCEFC" w14:textId="77777777" w:rsidR="0032048A" w:rsidRPr="00E963B8" w:rsidRDefault="0032048A" w:rsidP="00F22469">
            <w:pPr>
              <w:spacing w:after="0" w:line="240" w:lineRule="auto"/>
              <w:ind w:left="50"/>
              <w:rPr>
                <w:rFonts w:ascii="Garamond" w:eastAsia="Times New Roman" w:hAnsi="Garamond" w:cs="Segoe UI Light"/>
                <w:lang w:eastAsia="pl-PL"/>
              </w:rPr>
            </w:pPr>
            <w:r w:rsidRPr="00E963B8">
              <w:rPr>
                <w:rFonts w:ascii="Garamond" w:eastAsia="Times New Roman" w:hAnsi="Garamond" w:cs="Segoe UI Light"/>
                <w:color w:val="000000"/>
                <w:lang w:eastAsia="pl-PL"/>
              </w:rPr>
              <w:t xml:space="preserve">Świadczenie Pomocy Telefonicznej przy eksploatacji Systemu w Dni Robocze w Godzinach Roboczych. </w:t>
            </w:r>
          </w:p>
        </w:tc>
      </w:tr>
      <w:tr w:rsidR="0032048A" w:rsidRPr="00E963B8" w14:paraId="4225E0D5" w14:textId="77777777" w:rsidTr="00F2246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F2D117" w14:textId="77777777" w:rsidR="0032048A" w:rsidRPr="00E963B8" w:rsidRDefault="0032048A" w:rsidP="00F22469">
            <w:pPr>
              <w:spacing w:after="0" w:line="240" w:lineRule="auto"/>
              <w:ind w:left="360" w:hanging="360"/>
              <w:rPr>
                <w:rFonts w:ascii="Garamond" w:eastAsia="Times New Roman" w:hAnsi="Garamond" w:cs="Segoe UI Light"/>
                <w:lang w:eastAsia="pl-PL"/>
              </w:rPr>
            </w:pPr>
            <w:r w:rsidRPr="00E963B8">
              <w:rPr>
                <w:rFonts w:ascii="Garamond" w:eastAsia="Times New Roman" w:hAnsi="Garamond" w:cs="Segoe UI Light"/>
                <w:color w:val="000000"/>
                <w:lang w:eastAsia="pl-PL"/>
              </w:rPr>
              <w:t xml:space="preserve">4.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4C60AF" w14:textId="77777777" w:rsidR="0032048A" w:rsidRPr="00E963B8" w:rsidRDefault="0032048A" w:rsidP="00F22469">
            <w:pPr>
              <w:spacing w:after="0" w:line="240" w:lineRule="auto"/>
              <w:ind w:left="50"/>
              <w:rPr>
                <w:rFonts w:ascii="Garamond" w:eastAsia="Times New Roman" w:hAnsi="Garamond" w:cs="Segoe UI Light"/>
                <w:lang w:eastAsia="pl-PL"/>
              </w:rPr>
            </w:pPr>
            <w:r w:rsidRPr="00E963B8">
              <w:rPr>
                <w:rFonts w:ascii="Garamond" w:eastAsia="Times New Roman" w:hAnsi="Garamond" w:cs="Segoe UI Light"/>
                <w:color w:val="000000"/>
                <w:lang w:eastAsia="pl-PL"/>
              </w:rPr>
              <w:t>Utrzymywanie i/lub przywracanie Stanu Funkcjonalności Systemu na zasadach określonych w Procedurze przyjęcia Zgłoszeń Serwisowych oraz Procedurze podejmowania Prac Serwisowych i na Warunkach zdalnego dostępu do zasobów Zamawiającego.</w:t>
            </w:r>
          </w:p>
        </w:tc>
      </w:tr>
      <w:tr w:rsidR="0032048A" w:rsidRPr="00E963B8" w14:paraId="2D861A63" w14:textId="77777777" w:rsidTr="00F2246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22F1B41" w14:textId="77777777" w:rsidR="0032048A" w:rsidRPr="00E963B8" w:rsidRDefault="0032048A" w:rsidP="00F22469">
            <w:pPr>
              <w:spacing w:after="0" w:line="240" w:lineRule="auto"/>
              <w:ind w:left="360" w:hanging="360"/>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4355838" w14:textId="77777777" w:rsidR="0032048A" w:rsidRPr="00E963B8" w:rsidRDefault="0032048A" w:rsidP="00F22469">
            <w:pPr>
              <w:spacing w:after="0" w:line="240" w:lineRule="auto"/>
              <w:ind w:firstLine="4"/>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Wsparcie Zamawiającego w planowaniu rozbudowy Systemu w zakresie oceny i rekomendacji zmian w odpowiedzi na zmieniające się potrzeby Zamawiającego w zakresie świadczonych usług.</w:t>
            </w:r>
          </w:p>
        </w:tc>
      </w:tr>
    </w:tbl>
    <w:p w14:paraId="0CAF0ABB" w14:textId="77777777" w:rsidR="0032048A" w:rsidRPr="00E963B8" w:rsidRDefault="0032048A" w:rsidP="0032048A">
      <w:pPr>
        <w:spacing w:after="0" w:line="240" w:lineRule="auto"/>
        <w:ind w:left="360" w:hanging="360"/>
        <w:rPr>
          <w:rFonts w:ascii="Garamond" w:eastAsia="Times New Roman" w:hAnsi="Garamond" w:cs="Segoe UI Light"/>
          <w:lang w:eastAsia="pl-PL"/>
        </w:rPr>
      </w:pPr>
    </w:p>
    <w:p w14:paraId="3DDBFD73" w14:textId="77777777" w:rsidR="0032048A" w:rsidRPr="00E963B8" w:rsidRDefault="0032048A" w:rsidP="0032048A">
      <w:pPr>
        <w:spacing w:after="0" w:line="240" w:lineRule="auto"/>
        <w:ind w:left="360" w:hanging="360"/>
        <w:rPr>
          <w:rFonts w:ascii="Garamond" w:eastAsia="Times New Roman" w:hAnsi="Garamond" w:cs="Segoe UI Light"/>
          <w:b/>
          <w:bCs/>
          <w:color w:val="000000"/>
          <w:lang w:eastAsia="pl-PL"/>
        </w:rPr>
      </w:pPr>
      <w:r w:rsidRPr="00E963B8">
        <w:rPr>
          <w:rFonts w:ascii="Garamond" w:eastAsia="Times New Roman" w:hAnsi="Garamond" w:cs="Segoe UI Light"/>
          <w:b/>
          <w:bCs/>
          <w:color w:val="000000"/>
          <w:lang w:eastAsia="pl-PL"/>
        </w:rPr>
        <w:t>Procedura przyjęcia Zgłoszenia Serwisowego</w:t>
      </w:r>
    </w:p>
    <w:p w14:paraId="3B96F3D4" w14:textId="77777777" w:rsidR="0032048A" w:rsidRPr="00E963B8" w:rsidRDefault="0032048A" w:rsidP="0032048A">
      <w:pPr>
        <w:spacing w:after="0" w:line="240" w:lineRule="auto"/>
        <w:ind w:left="360" w:hanging="360"/>
        <w:rPr>
          <w:rFonts w:ascii="Garamond" w:eastAsia="Times New Roman" w:hAnsi="Garamond" w:cs="Segoe UI Light"/>
          <w:b/>
          <w:bCs/>
          <w:color w:val="000000"/>
          <w:lang w:eastAsia="pl-PL"/>
        </w:rPr>
      </w:pPr>
    </w:p>
    <w:p w14:paraId="2914D7B2" w14:textId="77777777" w:rsidR="0032048A" w:rsidRPr="00E963B8" w:rsidRDefault="0032048A" w:rsidP="0032048A">
      <w:pPr>
        <w:numPr>
          <w:ilvl w:val="0"/>
          <w:numId w:val="236"/>
        </w:numPr>
        <w:tabs>
          <w:tab w:val="clear" w:pos="720"/>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Wykonawca przyjmuje Zgłoszenie Serwisowe drogą telefoniczną, mailową lub w dedykowanym portalu zgłoszeń.</w:t>
      </w:r>
    </w:p>
    <w:p w14:paraId="1FA38CAD" w14:textId="77777777" w:rsidR="0032048A" w:rsidRPr="00E963B8" w:rsidRDefault="0032048A" w:rsidP="0032048A">
      <w:pPr>
        <w:numPr>
          <w:ilvl w:val="0"/>
          <w:numId w:val="236"/>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Zgłoszenie Serwisowe realizowane drogą internetową uznaje się za dokonane z chwilą potwierdzenia przyjęcia zgłoszenia.</w:t>
      </w:r>
    </w:p>
    <w:p w14:paraId="6058877C" w14:textId="77777777" w:rsidR="0032048A" w:rsidRPr="00E963B8" w:rsidRDefault="0032048A" w:rsidP="0032048A">
      <w:pPr>
        <w:numPr>
          <w:ilvl w:val="0"/>
          <w:numId w:val="236"/>
        </w:numPr>
        <w:tabs>
          <w:tab w:val="clear" w:pos="720"/>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 xml:space="preserve">Zgłoszenie Serwisowe dokonane w czasie innym niż Godziny Robocze w Dniu Roboczym uznaje się za dokonane w pierwszej godzinie roboczej dnia roboczego, w którym dokonano Zgłoszenia Serwisowego lub najbliższego dnia roboczego następującego po dniu dokonania Zgłoszenia Serwisowego. </w:t>
      </w:r>
    </w:p>
    <w:p w14:paraId="3F529A8E" w14:textId="77777777" w:rsidR="0032048A" w:rsidRPr="00E963B8" w:rsidRDefault="0032048A" w:rsidP="0032048A">
      <w:pPr>
        <w:spacing w:after="0" w:line="240" w:lineRule="auto"/>
        <w:ind w:left="360" w:hanging="360"/>
        <w:rPr>
          <w:rFonts w:ascii="Garamond" w:eastAsia="Times New Roman" w:hAnsi="Garamond" w:cs="Segoe UI Light"/>
          <w:lang w:eastAsia="pl-PL"/>
        </w:rPr>
      </w:pPr>
      <w:r w:rsidRPr="00E963B8">
        <w:rPr>
          <w:rFonts w:ascii="Garamond" w:eastAsia="Times New Roman" w:hAnsi="Garamond" w:cs="Segoe UI Light"/>
          <w:lang w:eastAsia="pl-PL"/>
        </w:rPr>
        <w:t> </w:t>
      </w:r>
    </w:p>
    <w:p w14:paraId="5F0012C0" w14:textId="77777777" w:rsidR="0032048A" w:rsidRPr="00E963B8" w:rsidRDefault="0032048A" w:rsidP="0032048A">
      <w:pPr>
        <w:spacing w:after="0" w:line="240" w:lineRule="auto"/>
        <w:ind w:left="360" w:hanging="360"/>
        <w:rPr>
          <w:rFonts w:ascii="Garamond" w:eastAsia="Times New Roman" w:hAnsi="Garamond" w:cs="Segoe UI Light"/>
          <w:b/>
          <w:bCs/>
          <w:color w:val="000000"/>
          <w:lang w:eastAsia="pl-PL"/>
        </w:rPr>
      </w:pPr>
      <w:r w:rsidRPr="00E963B8">
        <w:rPr>
          <w:rFonts w:ascii="Garamond" w:eastAsia="Times New Roman" w:hAnsi="Garamond" w:cs="Segoe UI Light"/>
          <w:b/>
          <w:bCs/>
          <w:color w:val="000000"/>
          <w:lang w:eastAsia="pl-PL"/>
        </w:rPr>
        <w:t>Procedura podejmowania Prac Serwisowych</w:t>
      </w:r>
    </w:p>
    <w:p w14:paraId="20DC2F70" w14:textId="77777777" w:rsidR="0032048A" w:rsidRPr="00E963B8" w:rsidRDefault="0032048A" w:rsidP="0032048A">
      <w:pPr>
        <w:spacing w:after="0" w:line="240" w:lineRule="auto"/>
        <w:ind w:left="360" w:hanging="360"/>
        <w:rPr>
          <w:rFonts w:ascii="Garamond" w:eastAsia="Times New Roman" w:hAnsi="Garamond" w:cs="Segoe UI Light"/>
          <w:b/>
          <w:bCs/>
          <w:color w:val="000000"/>
          <w:lang w:eastAsia="pl-PL"/>
        </w:rPr>
      </w:pPr>
    </w:p>
    <w:p w14:paraId="3A148D71"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Wykonawca podejmuje Prace Serwisowe na podstawie Zgłoszenia Serwisowego.</w:t>
      </w:r>
    </w:p>
    <w:p w14:paraId="4182F2E8"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Zamawiający dołoży wszelkich starań w celu umożliwienia Wykonawcy usunięcia Dysfunkcji, a w szczególności zapewni przedstawicielom Wykonawcy zdalny dostęp do Systemu Zamawiającego (zgodnie z warunkami zdalnego dostępu Wykonawcy do zasobów Zamawiającego).</w:t>
      </w:r>
    </w:p>
    <w:p w14:paraId="57AD735D"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Wykonawca nie ponosi odpowiedzialności za nieusunięcie Dysfunkcji Systemu, spowodowane niewypełnieniem przez Zamawiającego obowiązków wymienionych w ust 2.</w:t>
      </w:r>
    </w:p>
    <w:p w14:paraId="342FA2C2"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Ewentualna odmowa zapewnienia dostępu do Systemu winna zostać dokonana w formie pisemnej i niezwłocznie przedstawiona Wykonawcy wraz z uzasadnieniem.</w:t>
      </w:r>
    </w:p>
    <w:p w14:paraId="2283BC81"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 xml:space="preserve">Wykonawca, celem efektywnego wykonania zadań związanych z usuwaniem Dysfunkcji Systemu, w jak najkrótszym czasie dokona starań zmierzających do zminimalizowania ich skutków poprzez określenie działań naprawczych możliwych do podjęcia przez personel własny Wykonawcy lub personel własny Zamawiającego. </w:t>
      </w:r>
    </w:p>
    <w:p w14:paraId="32E3540A"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lang w:eastAsia="pl-PL"/>
        </w:rPr>
      </w:pPr>
      <w:r w:rsidRPr="00E963B8">
        <w:rPr>
          <w:rFonts w:ascii="Garamond" w:eastAsia="Times New Roman" w:hAnsi="Garamond" w:cs="Segoe UI Light"/>
          <w:color w:val="000000"/>
          <w:lang w:eastAsia="pl-PL"/>
        </w:rPr>
        <w:t>Wykonawca dołoży starań, aby Realizacja Zgłoszenia Serwisowego nastąpiła w możliwie krótkim czasie tak, aby uciążliwość spowodowana istnieniem Dysfunkcji trwała jak najkrócej, od momentu dokonania Zgłoszenia Serwisowego, jednak nie dłużej niż:</w:t>
      </w:r>
    </w:p>
    <w:p w14:paraId="561BDFCB" w14:textId="77777777" w:rsidR="0032048A" w:rsidRPr="00E963B8" w:rsidRDefault="0032048A" w:rsidP="0032048A">
      <w:pPr>
        <w:numPr>
          <w:ilvl w:val="1"/>
          <w:numId w:val="238"/>
        </w:numPr>
        <w:spacing w:after="0" w:line="240" w:lineRule="auto"/>
        <w:ind w:left="709" w:hanging="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4 godziny dla Stanu Krytycznego,</w:t>
      </w:r>
    </w:p>
    <w:p w14:paraId="066558A0" w14:textId="77777777" w:rsidR="0032048A" w:rsidRPr="00E963B8" w:rsidRDefault="0032048A" w:rsidP="0032048A">
      <w:pPr>
        <w:numPr>
          <w:ilvl w:val="1"/>
          <w:numId w:val="238"/>
        </w:numPr>
        <w:spacing w:after="0" w:line="240" w:lineRule="auto"/>
        <w:ind w:left="709" w:hanging="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1 dni robocze dla Awarii,</w:t>
      </w:r>
    </w:p>
    <w:p w14:paraId="7905987C" w14:textId="77777777" w:rsidR="0032048A" w:rsidRPr="00E963B8" w:rsidRDefault="0032048A" w:rsidP="0032048A">
      <w:pPr>
        <w:numPr>
          <w:ilvl w:val="1"/>
          <w:numId w:val="238"/>
        </w:numPr>
        <w:spacing w:after="0" w:line="240" w:lineRule="auto"/>
        <w:ind w:left="709" w:hanging="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3 dni roboczych dla Błędu,</w:t>
      </w:r>
    </w:p>
    <w:p w14:paraId="66B7CD3F" w14:textId="77777777" w:rsidR="0032048A" w:rsidRPr="00E963B8" w:rsidRDefault="0032048A" w:rsidP="0032048A">
      <w:pPr>
        <w:numPr>
          <w:ilvl w:val="1"/>
          <w:numId w:val="238"/>
        </w:numPr>
        <w:spacing w:after="0" w:line="240" w:lineRule="auto"/>
        <w:ind w:left="709" w:hanging="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5 dni roboczych dla Usterki.</w:t>
      </w:r>
    </w:p>
    <w:p w14:paraId="3449E1FF"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lang w:eastAsia="pl-PL"/>
        </w:rPr>
      </w:pPr>
      <w:r w:rsidRPr="00E963B8">
        <w:rPr>
          <w:rFonts w:ascii="Garamond" w:eastAsia="Times New Roman" w:hAnsi="Garamond" w:cs="Segoe UI Light"/>
          <w:color w:val="000000"/>
          <w:lang w:eastAsia="pl-PL"/>
        </w:rPr>
        <w:t>W przypadku, jeżeli przyczyna Zgłoszenia Serwisowego nie jest związana bezpośrednio z Dysfunkcją, czas realizacji zgłoszenia może zostać wydłużony o czas realizacji innych czynności niezbędnych do przywrócenia Stanu Funkcjonalności.</w:t>
      </w:r>
    </w:p>
    <w:p w14:paraId="116FD3FF"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lang w:eastAsia="pl-PL"/>
        </w:rPr>
      </w:pPr>
      <w:r w:rsidRPr="00E963B8">
        <w:rPr>
          <w:rFonts w:ascii="Garamond" w:eastAsia="Times New Roman" w:hAnsi="Garamond" w:cs="Segoe UI Light"/>
          <w:color w:val="000000"/>
          <w:lang w:eastAsia="pl-PL"/>
        </w:rPr>
        <w:t>W przypadku, gdy realizacja zgłoszenia wymaga przyjazdu do siedziby Zamawiającego, Strony ustalą datę i godziny wykonania usługi.</w:t>
      </w:r>
    </w:p>
    <w:p w14:paraId="0A24A7BF"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lang w:eastAsia="pl-PL"/>
        </w:rPr>
      </w:pPr>
      <w:r w:rsidRPr="00E963B8">
        <w:rPr>
          <w:rFonts w:ascii="Garamond" w:eastAsia="Times New Roman" w:hAnsi="Garamond" w:cs="Segoe UI Light"/>
          <w:color w:val="000000"/>
          <w:lang w:eastAsia="pl-PL"/>
        </w:rPr>
        <w:t xml:space="preserve">Zamawiający zostanie poinformowany pisemnie przez Wykonawcę o ustalonych przyczynach wystąpienia Dysfunkcji celem uniknięcia w przyszłości podobnych zdarzeń. </w:t>
      </w:r>
    </w:p>
    <w:p w14:paraId="3B43F027"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lang w:eastAsia="pl-PL"/>
        </w:rPr>
      </w:pPr>
      <w:r w:rsidRPr="00E963B8">
        <w:rPr>
          <w:rFonts w:ascii="Garamond" w:eastAsia="Times New Roman" w:hAnsi="Garamond" w:cs="Segoe UI Light"/>
          <w:color w:val="000000"/>
          <w:lang w:eastAsia="pl-PL"/>
        </w:rPr>
        <w:t>Wykonawca ma obowiązek natychmiast poinformować Zamawiającego o zakończeniu Prac Serwisowych.</w:t>
      </w:r>
    </w:p>
    <w:p w14:paraId="3860D0A0" w14:textId="77777777" w:rsidR="0032048A" w:rsidRPr="00E963B8" w:rsidRDefault="0032048A" w:rsidP="0032048A">
      <w:pPr>
        <w:numPr>
          <w:ilvl w:val="0"/>
          <w:numId w:val="237"/>
        </w:numPr>
        <w:tabs>
          <w:tab w:val="clear" w:pos="720"/>
          <w:tab w:val="num" w:pos="426"/>
        </w:tabs>
        <w:spacing w:after="0" w:line="240" w:lineRule="auto"/>
        <w:ind w:left="360"/>
        <w:textAlignment w:val="baseline"/>
        <w:rPr>
          <w:rFonts w:ascii="Garamond" w:eastAsia="Times New Roman" w:hAnsi="Garamond" w:cs="Segoe UI Light"/>
          <w:lang w:eastAsia="pl-PL"/>
        </w:rPr>
      </w:pPr>
      <w:r w:rsidRPr="00E963B8">
        <w:rPr>
          <w:rFonts w:ascii="Garamond" w:eastAsia="Times New Roman" w:hAnsi="Garamond" w:cs="Segoe UI Light"/>
          <w:color w:val="000000"/>
          <w:lang w:eastAsia="pl-PL"/>
        </w:rPr>
        <w:t>Zamawiający dokona weryfikacji efektów Prac Serwisowych i potwierdzenia przywrócenia Stanu Funkcjonalności w ciągu 7 dni roboczych od otrzymania od Wykonującego informacji o zakończeniu Prac Serwisowych i w formie pisemnej (e-mail lub portal zgłoszeń) poinformuje Wykonującego o:</w:t>
      </w:r>
    </w:p>
    <w:p w14:paraId="75305666" w14:textId="77777777" w:rsidR="0032048A" w:rsidRPr="00E963B8" w:rsidRDefault="0032048A" w:rsidP="0032048A">
      <w:pPr>
        <w:pStyle w:val="Akapitzlist"/>
        <w:numPr>
          <w:ilvl w:val="1"/>
          <w:numId w:val="241"/>
        </w:numPr>
        <w:spacing w:after="0" w:line="240" w:lineRule="auto"/>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potwierdzeniu Realizacji Zgłoszenia Serwisowego - w przypadku gdy stwierdzi, że Stan Funkcjonalności został przywrócony,</w:t>
      </w:r>
    </w:p>
    <w:p w14:paraId="5A6F83CF" w14:textId="77777777" w:rsidR="0032048A" w:rsidRPr="00E963B8" w:rsidRDefault="0032048A" w:rsidP="0032048A">
      <w:pPr>
        <w:pStyle w:val="Akapitzlist"/>
        <w:numPr>
          <w:ilvl w:val="1"/>
          <w:numId w:val="241"/>
        </w:numPr>
        <w:spacing w:after="0" w:line="240" w:lineRule="auto"/>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częściowym potwierdzeniu Realizacji Zgłoszenia Serwisowego - w przypadku, gdy Wykonujący stworzy Obejście dla Dysfunkcji. W takim przypadku drogą e-mail określany jest termin Realizacji Zgłoszenia Serwisowego inny niż terminy wskazane w punkcie 6 Procedury podejmowania Prac Serwisowych, nieprzekraczający jednak dwukrotności tych terminów,</w:t>
      </w:r>
    </w:p>
    <w:p w14:paraId="032086AD" w14:textId="77777777" w:rsidR="0032048A" w:rsidRPr="00E963B8" w:rsidRDefault="0032048A" w:rsidP="0032048A">
      <w:pPr>
        <w:pStyle w:val="Akapitzlist"/>
        <w:numPr>
          <w:ilvl w:val="1"/>
          <w:numId w:val="241"/>
        </w:numPr>
        <w:spacing w:after="0" w:line="240" w:lineRule="auto"/>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odrzuceniu Realizacji Zgłoszenia Serwisowego - w przypadku gdy Zamawiający stwierdzi iż Dysfunkcja nadal występuje, lub gdy Realizacja Zgłoszenia Serwisowego doprowadzi do powstania innej Dysfunkcji,</w:t>
      </w:r>
    </w:p>
    <w:p w14:paraId="11DB5299" w14:textId="77777777" w:rsidR="0032048A" w:rsidRPr="00E963B8" w:rsidRDefault="0032048A" w:rsidP="0032048A">
      <w:pPr>
        <w:pStyle w:val="Akapitzlist"/>
        <w:numPr>
          <w:ilvl w:val="1"/>
          <w:numId w:val="241"/>
        </w:numPr>
        <w:spacing w:after="0" w:line="240" w:lineRule="auto"/>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w przypadku braku pisemnej odpowiedzi opisanej w ust. 11 pkt 1 - 3 uznaje się, że Zamawiający potwierdził Realizację Zgłoszenia Serwisowego.</w:t>
      </w:r>
    </w:p>
    <w:p w14:paraId="25FC7075" w14:textId="77777777" w:rsidR="0032048A" w:rsidRPr="00E963B8" w:rsidRDefault="0032048A" w:rsidP="0032048A">
      <w:pPr>
        <w:rPr>
          <w:rFonts w:ascii="Garamond" w:eastAsia="Times New Roman" w:hAnsi="Garamond" w:cs="Segoe UI Light"/>
          <w:b/>
          <w:bCs/>
          <w:color w:val="000000"/>
          <w:lang w:eastAsia="pl-PL"/>
        </w:rPr>
      </w:pPr>
    </w:p>
    <w:p w14:paraId="6072FDD0" w14:textId="77777777" w:rsidR="0032048A" w:rsidRPr="00E963B8" w:rsidRDefault="0032048A" w:rsidP="0032048A">
      <w:pPr>
        <w:spacing w:after="0" w:line="240" w:lineRule="auto"/>
        <w:ind w:left="360" w:hanging="360"/>
        <w:rPr>
          <w:rFonts w:ascii="Garamond" w:eastAsia="Times New Roman" w:hAnsi="Garamond" w:cs="Segoe UI Light"/>
          <w:b/>
          <w:bCs/>
          <w:color w:val="000000"/>
          <w:lang w:eastAsia="pl-PL"/>
        </w:rPr>
      </w:pPr>
      <w:r w:rsidRPr="00E963B8">
        <w:rPr>
          <w:rFonts w:ascii="Garamond" w:eastAsia="Times New Roman" w:hAnsi="Garamond" w:cs="Segoe UI Light"/>
          <w:b/>
          <w:bCs/>
          <w:color w:val="000000"/>
          <w:lang w:eastAsia="pl-PL"/>
        </w:rPr>
        <w:t>Warunki zdalnego dostępu Wykonawcy do zasobów Zamawiającego</w:t>
      </w:r>
    </w:p>
    <w:p w14:paraId="367FEF14" w14:textId="77777777" w:rsidR="0032048A" w:rsidRPr="00E963B8" w:rsidRDefault="0032048A" w:rsidP="0032048A">
      <w:pPr>
        <w:spacing w:after="0" w:line="240" w:lineRule="auto"/>
        <w:ind w:left="360" w:hanging="360"/>
        <w:rPr>
          <w:rFonts w:ascii="Garamond" w:eastAsia="Times New Roman" w:hAnsi="Garamond" w:cs="Segoe UI Light"/>
          <w:b/>
          <w:bCs/>
          <w:color w:val="000000"/>
          <w:lang w:eastAsia="pl-PL"/>
        </w:rPr>
      </w:pPr>
    </w:p>
    <w:p w14:paraId="650395ED" w14:textId="77777777" w:rsidR="0032048A" w:rsidRPr="00E963B8" w:rsidRDefault="0032048A" w:rsidP="0032048A">
      <w:pPr>
        <w:numPr>
          <w:ilvl w:val="0"/>
          <w:numId w:val="239"/>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 xml:space="preserve">Zamawiający udostępni Wykonawcy zdalny dostęp do zasobów na czas realizacji zgłoszenia serwisowego. </w:t>
      </w:r>
    </w:p>
    <w:p w14:paraId="559B7FC3" w14:textId="77777777" w:rsidR="0032048A" w:rsidRPr="00E963B8" w:rsidRDefault="0032048A" w:rsidP="0032048A">
      <w:pPr>
        <w:numPr>
          <w:ilvl w:val="0"/>
          <w:numId w:val="239"/>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 xml:space="preserve">Bezpośredni dostęp do Systemu Zamawiającego jest możliwy wyłącznie po poinformowaniu administratora Zamawiającego. </w:t>
      </w:r>
    </w:p>
    <w:p w14:paraId="49812D70" w14:textId="77777777" w:rsidR="0032048A" w:rsidRPr="00E963B8" w:rsidRDefault="0032048A" w:rsidP="0032048A">
      <w:pPr>
        <w:numPr>
          <w:ilvl w:val="0"/>
          <w:numId w:val="239"/>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 xml:space="preserve">W przypadku zgłoszenia Dysfunkcji Zamawiający udostępni Wykonawcy wszelkie niezbędne dane do prawidłowej Realizacji Zgłoszenia Serwisowego. </w:t>
      </w:r>
    </w:p>
    <w:p w14:paraId="7BB8F41B" w14:textId="77777777" w:rsidR="0032048A" w:rsidRPr="00E963B8" w:rsidRDefault="0032048A" w:rsidP="0032048A">
      <w:pPr>
        <w:numPr>
          <w:ilvl w:val="0"/>
          <w:numId w:val="239"/>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Korzystając ze zdalnego dostępu Wykonawca:</w:t>
      </w:r>
    </w:p>
    <w:p w14:paraId="0179A886" w14:textId="77777777" w:rsidR="0032048A" w:rsidRPr="00E963B8" w:rsidRDefault="0032048A" w:rsidP="0032048A">
      <w:pPr>
        <w:numPr>
          <w:ilvl w:val="1"/>
          <w:numId w:val="242"/>
        </w:numPr>
        <w:spacing w:after="0" w:line="240" w:lineRule="auto"/>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 xml:space="preserve">będzie wykorzystywać go wyłącznie w celu realizacji Umowy, </w:t>
      </w:r>
    </w:p>
    <w:p w14:paraId="3342C1C5" w14:textId="77777777" w:rsidR="0032048A" w:rsidRPr="00E963B8" w:rsidRDefault="0032048A" w:rsidP="0032048A">
      <w:pPr>
        <w:numPr>
          <w:ilvl w:val="1"/>
          <w:numId w:val="242"/>
        </w:numPr>
        <w:spacing w:after="0" w:line="240" w:lineRule="auto"/>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będzie przetwarzał dane wyłącznie w celu i zakresie niezbędnym do należytego wykonania Umowy.</w:t>
      </w:r>
    </w:p>
    <w:p w14:paraId="23107909" w14:textId="77777777" w:rsidR="0032048A" w:rsidRPr="00E963B8" w:rsidRDefault="0032048A" w:rsidP="0032048A">
      <w:pPr>
        <w:numPr>
          <w:ilvl w:val="0"/>
          <w:numId w:val="239"/>
        </w:numPr>
        <w:tabs>
          <w:tab w:val="clear" w:pos="720"/>
          <w:tab w:val="num" w:pos="426"/>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 xml:space="preserve">Zdalne rozwiązywanie problemów zgłoszonych przez Zamawiającego prowadzone będzie z siedziby Wykonawcy w Dni robocze w Godzinach roboczych. </w:t>
      </w:r>
    </w:p>
    <w:p w14:paraId="4A0024C6" w14:textId="77777777" w:rsidR="0032048A" w:rsidRPr="00E963B8" w:rsidRDefault="0032048A" w:rsidP="0032048A">
      <w:pPr>
        <w:numPr>
          <w:ilvl w:val="0"/>
          <w:numId w:val="239"/>
        </w:numPr>
        <w:tabs>
          <w:tab w:val="clear" w:pos="720"/>
          <w:tab w:val="num" w:pos="284"/>
        </w:tabs>
        <w:spacing w:after="0" w:line="240" w:lineRule="auto"/>
        <w:ind w:left="360"/>
        <w:textAlignment w:val="baseline"/>
        <w:rPr>
          <w:rFonts w:ascii="Garamond" w:eastAsia="Times New Roman" w:hAnsi="Garamond" w:cs="Segoe UI Light"/>
          <w:color w:val="000000"/>
          <w:lang w:eastAsia="pl-PL"/>
        </w:rPr>
      </w:pPr>
      <w:r w:rsidRPr="00E963B8">
        <w:rPr>
          <w:rFonts w:ascii="Garamond" w:eastAsia="Times New Roman" w:hAnsi="Garamond" w:cs="Segoe UI Light"/>
          <w:color w:val="000000"/>
          <w:lang w:eastAsia="pl-PL"/>
        </w:rPr>
        <w:t xml:space="preserve">Jeżeli nie jest możliwe zdalne rozwiązywanie problemu zgłoszonego przez Zamawiającego lub nie można wskazać Obejścia, wówczas Wykonawca zobowiązuje się do rozwiązywania problemów bezpośrednio w miejscu zainstalowania Systemu. </w:t>
      </w:r>
    </w:p>
    <w:p w14:paraId="69222B3A" w14:textId="77777777" w:rsidR="0032048A" w:rsidRPr="00CC6090" w:rsidRDefault="0032048A" w:rsidP="00F60EA4">
      <w:pPr>
        <w:rPr>
          <w:rFonts w:ascii="Liberation Serif" w:hAnsi="Liberation Serif" w:cs="Liberation Serif"/>
        </w:rPr>
      </w:pPr>
    </w:p>
    <w:p w14:paraId="1AAB97AF" w14:textId="7835FFCA" w:rsidR="00F60EA4" w:rsidRPr="00CC6090" w:rsidRDefault="00F60EA4" w:rsidP="00F60EA4">
      <w:pPr>
        <w:rPr>
          <w:rFonts w:ascii="Liberation Serif" w:hAnsi="Liberation Serif" w:cs="Liberation Serif"/>
        </w:rPr>
      </w:pPr>
      <w:r w:rsidRPr="00CC6090">
        <w:rPr>
          <w:rFonts w:ascii="Liberation Serif" w:hAnsi="Liberation Serif" w:cs="Liberation Serif"/>
        </w:rPr>
        <w:lastRenderedPageBreak/>
        <w:t>W każdym przypadku Zgłaszający i Wykonawca mogą uzgodnić inny czas dostarczenia rozwiązania niż określono w warunkach. W takim przypadku niezbędne jest potwierdzenie ustalonego terminu w formie pisemnej.</w:t>
      </w:r>
    </w:p>
    <w:p w14:paraId="43E6C5A7" w14:textId="4A3B6A69" w:rsidR="00BD55CF" w:rsidRDefault="00E41B9F">
      <w:pPr>
        <w:rPr>
          <w:rFonts w:ascii="Liberation Serif" w:hAnsi="Liberation Serif" w:cs="Liberation Serif"/>
        </w:rPr>
      </w:pPr>
      <w:r w:rsidRPr="00CC6090">
        <w:rPr>
          <w:rFonts w:ascii="Liberation Serif" w:hAnsi="Liberation Serif" w:cs="Liberation Serif"/>
        </w:rPr>
        <w:t xml:space="preserve">Terminy wymienione </w:t>
      </w:r>
      <w:r w:rsidR="006D31FA">
        <w:rPr>
          <w:rFonts w:ascii="Liberation Serif" w:hAnsi="Liberation Serif" w:cs="Liberation Serif"/>
        </w:rPr>
        <w:t>powyżej</w:t>
      </w:r>
      <w:r w:rsidRPr="00CC6090">
        <w:rPr>
          <w:rFonts w:ascii="Liberation Serif" w:hAnsi="Liberation Serif" w:cs="Liberation Serif"/>
        </w:rPr>
        <w:t xml:space="preserve"> obowiązują również w przypadku dostarczonego sprzętu.</w:t>
      </w:r>
    </w:p>
    <w:p w14:paraId="3A5256D4" w14:textId="5A2C3530" w:rsidR="00B47D83" w:rsidRDefault="00B47D83">
      <w:pPr>
        <w:rPr>
          <w:rFonts w:ascii="Liberation Serif" w:hAnsi="Liberation Serif" w:cs="Liberation Serif"/>
        </w:rPr>
      </w:pPr>
    </w:p>
    <w:p w14:paraId="6D015018" w14:textId="6EDFED1D" w:rsidR="00B47D83" w:rsidRPr="00795C5F" w:rsidRDefault="00B47D83">
      <w:pPr>
        <w:rPr>
          <w:rFonts w:ascii="Liberation Serif" w:hAnsi="Liberation Serif" w:cs="Liberation Serif"/>
          <w:b/>
        </w:rPr>
      </w:pPr>
      <w:r w:rsidRPr="00795C5F">
        <w:rPr>
          <w:rFonts w:ascii="Liberation Serif" w:hAnsi="Liberation Serif" w:cs="Liberation Serif"/>
          <w:b/>
        </w:rPr>
        <w:t xml:space="preserve">W ramach </w:t>
      </w:r>
      <w:r w:rsidR="00CF1419" w:rsidRPr="00795C5F">
        <w:rPr>
          <w:rFonts w:ascii="Liberation Serif" w:hAnsi="Liberation Serif" w:cs="Liberation Serif"/>
          <w:b/>
        </w:rPr>
        <w:t xml:space="preserve">utrzymania i serwisu przez cały okres obowiązywania umowy </w:t>
      </w:r>
      <w:r w:rsidRPr="00795C5F">
        <w:rPr>
          <w:rFonts w:ascii="Liberation Serif" w:hAnsi="Liberation Serif" w:cs="Liberation Serif"/>
          <w:b/>
        </w:rPr>
        <w:t>Wykonawca musi zaoferować całodobowy</w:t>
      </w:r>
      <w:r w:rsidR="00BC3C5D" w:rsidRPr="00795C5F">
        <w:rPr>
          <w:rFonts w:ascii="Liberation Serif" w:hAnsi="Liberation Serif" w:cs="Liberation Serif"/>
          <w:b/>
        </w:rPr>
        <w:t xml:space="preserve">, siedem dni w tygodniu, 365 dni w roku </w:t>
      </w:r>
      <w:r w:rsidRPr="00795C5F">
        <w:rPr>
          <w:rFonts w:ascii="Liberation Serif" w:hAnsi="Liberation Serif" w:cs="Liberation Serif"/>
          <w:b/>
        </w:rPr>
        <w:t>serwis dla zgłoszeń krytycznych</w:t>
      </w:r>
      <w:r w:rsidR="007721D3" w:rsidRPr="00795C5F">
        <w:rPr>
          <w:rFonts w:ascii="Liberation Serif" w:hAnsi="Liberation Serif" w:cs="Liberation Serif"/>
          <w:b/>
        </w:rPr>
        <w:t xml:space="preserve"> z czasem reakcji maksymalnie 30 minut i terminem usunięcia dysfunkcji maksymalnie w ciągu 4 godzin</w:t>
      </w:r>
      <w:r w:rsidRPr="00795C5F">
        <w:rPr>
          <w:rFonts w:ascii="Liberation Serif" w:hAnsi="Liberation Serif" w:cs="Liberation Serif"/>
          <w:b/>
        </w:rPr>
        <w:t>.</w:t>
      </w:r>
    </w:p>
    <w:p w14:paraId="1151A894" w14:textId="2D6BB4E6" w:rsidR="00B47D83" w:rsidRPr="00A4018D" w:rsidRDefault="00B47D83">
      <w:pPr>
        <w:rPr>
          <w:rFonts w:ascii="Liberation Serif" w:hAnsi="Liberation Serif" w:cs="Liberation Serif"/>
          <w:b/>
        </w:rPr>
      </w:pPr>
    </w:p>
    <w:p w14:paraId="1807B1E0" w14:textId="32EC1877" w:rsidR="00B47D83" w:rsidRPr="00A4018D" w:rsidRDefault="00B47D83">
      <w:pPr>
        <w:rPr>
          <w:rFonts w:ascii="Liberation Serif" w:hAnsi="Liberation Serif" w:cs="Liberation Serif"/>
          <w:b/>
        </w:rPr>
      </w:pPr>
      <w:r w:rsidRPr="00A4018D">
        <w:rPr>
          <w:rFonts w:ascii="Liberation Serif" w:hAnsi="Liberation Serif" w:cs="Liberation Serif"/>
          <w:b/>
        </w:rPr>
        <w:t xml:space="preserve">W ramach </w:t>
      </w:r>
      <w:r w:rsidR="00CF1419">
        <w:rPr>
          <w:rFonts w:ascii="Liberation Serif" w:hAnsi="Liberation Serif" w:cs="Liberation Serif"/>
          <w:b/>
        </w:rPr>
        <w:t>utrzymania i serwisu</w:t>
      </w:r>
      <w:r w:rsidR="00CF1419" w:rsidRPr="00A4018D">
        <w:rPr>
          <w:rFonts w:ascii="Liberation Serif" w:hAnsi="Liberation Serif" w:cs="Liberation Serif"/>
          <w:b/>
        </w:rPr>
        <w:t xml:space="preserve"> </w:t>
      </w:r>
      <w:r w:rsidRPr="00A4018D">
        <w:rPr>
          <w:rFonts w:ascii="Liberation Serif" w:hAnsi="Liberation Serif" w:cs="Liberation Serif"/>
          <w:b/>
        </w:rPr>
        <w:t xml:space="preserve">Wykonawca w okresie </w:t>
      </w:r>
      <w:r w:rsidR="00CF1419">
        <w:rPr>
          <w:rFonts w:ascii="Liberation Serif" w:hAnsi="Liberation Serif" w:cs="Liberation Serif"/>
          <w:b/>
        </w:rPr>
        <w:t>trwania umowy</w:t>
      </w:r>
      <w:r w:rsidRPr="00A4018D">
        <w:rPr>
          <w:rFonts w:ascii="Liberation Serif" w:hAnsi="Liberation Serif" w:cs="Liberation Serif"/>
          <w:b/>
        </w:rPr>
        <w:t xml:space="preserve">, okresowo (min. raz na kwartał), przeprowadzi przegląd krytycznych parametrów systemu (np. ilość wolnego miejsca na dyskach, przegląd długo wykonujących się zapytań SQL, </w:t>
      </w:r>
      <w:r w:rsidR="00A4018D" w:rsidRPr="00A4018D">
        <w:rPr>
          <w:rFonts w:ascii="Liberation Serif" w:hAnsi="Liberation Serif" w:cs="Liberation Serif"/>
          <w:b/>
        </w:rPr>
        <w:t>procesów „sierot”, itp.</w:t>
      </w:r>
      <w:r w:rsidRPr="00A4018D">
        <w:rPr>
          <w:rFonts w:ascii="Liberation Serif" w:hAnsi="Liberation Serif" w:cs="Liberation Serif"/>
          <w:b/>
        </w:rPr>
        <w:t>) i w razie konieczności poinformuje Zamawiającego o konieczności podjęcia działań mających na celu uniknięcie awarii lub zablokowania systemu.</w:t>
      </w:r>
    </w:p>
    <w:p w14:paraId="65D27640" w14:textId="77777777" w:rsidR="00B47D83" w:rsidRPr="00A4018D" w:rsidRDefault="00B47D83">
      <w:pPr>
        <w:rPr>
          <w:rFonts w:ascii="Liberation Serif" w:hAnsi="Liberation Serif" w:cs="Liberation Serif"/>
          <w:b/>
        </w:rPr>
      </w:pPr>
    </w:p>
    <w:p w14:paraId="35677F38" w14:textId="2D4F2E2A" w:rsidR="00B47D83" w:rsidRPr="00A4018D" w:rsidRDefault="00B47D83">
      <w:pPr>
        <w:rPr>
          <w:rFonts w:ascii="Liberation Serif" w:hAnsi="Liberation Serif" w:cs="Liberation Serif"/>
          <w:b/>
        </w:rPr>
      </w:pPr>
      <w:r w:rsidRPr="00A4018D">
        <w:rPr>
          <w:rFonts w:ascii="Liberation Serif" w:hAnsi="Liberation Serif" w:cs="Liberation Serif"/>
          <w:b/>
        </w:rPr>
        <w:t xml:space="preserve">Zamawiający wymaga, aby zaoferowany system posiadał gwarancję aktywnego rozwijania i naprawiania błędów </w:t>
      </w:r>
      <w:r w:rsidR="00756D5A">
        <w:rPr>
          <w:rFonts w:ascii="Liberation Serif" w:hAnsi="Liberation Serif" w:cs="Liberation Serif"/>
          <w:b/>
        </w:rPr>
        <w:t xml:space="preserve">oraz dostosowywania do aktualnie obwiązujących norm prawnych </w:t>
      </w:r>
      <w:r w:rsidRPr="00A4018D">
        <w:rPr>
          <w:rFonts w:ascii="Liberation Serif" w:hAnsi="Liberation Serif" w:cs="Liberation Serif"/>
          <w:b/>
        </w:rPr>
        <w:t xml:space="preserve">przez okres min. 10 lat od daty podpisania Umowy. </w:t>
      </w:r>
      <w:r w:rsidR="00B84670">
        <w:rPr>
          <w:rFonts w:ascii="Liberation Serif" w:hAnsi="Liberation Serif" w:cs="Liberation Serif"/>
          <w:b/>
        </w:rPr>
        <w:t xml:space="preserve">Na koniec okresu obowiązywania umowy Wykonawca zobowiązany jest do </w:t>
      </w:r>
      <w:r w:rsidR="001A2A0C">
        <w:rPr>
          <w:rFonts w:ascii="Liberation Serif" w:hAnsi="Liberation Serif" w:cs="Liberation Serif"/>
          <w:b/>
        </w:rPr>
        <w:t xml:space="preserve">bezpłatnego </w:t>
      </w:r>
      <w:r w:rsidR="00B84670">
        <w:rPr>
          <w:rFonts w:ascii="Liberation Serif" w:hAnsi="Liberation Serif" w:cs="Liberation Serif"/>
          <w:b/>
        </w:rPr>
        <w:t xml:space="preserve">zaktualizowania całego środowiska informatycznego </w:t>
      </w:r>
      <w:r w:rsidR="00C10704">
        <w:rPr>
          <w:rFonts w:ascii="Liberation Serif" w:hAnsi="Liberation Serif" w:cs="Liberation Serif"/>
          <w:b/>
        </w:rPr>
        <w:t>rozumianego jako system</w:t>
      </w:r>
      <w:r w:rsidR="00893353">
        <w:rPr>
          <w:rFonts w:ascii="Liberation Serif" w:hAnsi="Liberation Serif" w:cs="Liberation Serif"/>
          <w:b/>
        </w:rPr>
        <w:t xml:space="preserve"> PACS</w:t>
      </w:r>
      <w:r w:rsidR="00C10704">
        <w:rPr>
          <w:rFonts w:ascii="Liberation Serif" w:hAnsi="Liberation Serif" w:cs="Liberation Serif"/>
          <w:b/>
        </w:rPr>
        <w:t xml:space="preserve"> wraz ze wszystkimi komponentami, </w:t>
      </w:r>
      <w:r w:rsidR="00B84670">
        <w:rPr>
          <w:rFonts w:ascii="Liberation Serif" w:hAnsi="Liberation Serif" w:cs="Liberation Serif"/>
          <w:b/>
        </w:rPr>
        <w:t xml:space="preserve">w momencie zakończenia umowy (wraz z niezbędnymi komponentami które </w:t>
      </w:r>
      <w:r w:rsidR="00BE695B">
        <w:rPr>
          <w:rFonts w:ascii="Liberation Serif" w:hAnsi="Liberation Serif" w:cs="Liberation Serif"/>
          <w:b/>
        </w:rPr>
        <w:t>są</w:t>
      </w:r>
      <w:r w:rsidR="00B84670">
        <w:rPr>
          <w:rFonts w:ascii="Liberation Serif" w:hAnsi="Liberation Serif" w:cs="Liberation Serif"/>
          <w:b/>
        </w:rPr>
        <w:t xml:space="preserve"> niezbędne do pracy systemu informatycznego np. wersje silników baz danych </w:t>
      </w:r>
      <w:proofErr w:type="spellStart"/>
      <w:r w:rsidR="00BE695B">
        <w:rPr>
          <w:rFonts w:ascii="Liberation Serif" w:hAnsi="Liberation Serif" w:cs="Liberation Serif"/>
          <w:b/>
        </w:rPr>
        <w:t>tp</w:t>
      </w:r>
      <w:proofErr w:type="spellEnd"/>
      <w:r w:rsidR="00BE695B">
        <w:rPr>
          <w:rFonts w:ascii="Liberation Serif" w:hAnsi="Liberation Serif" w:cs="Liberation Serif"/>
          <w:b/>
        </w:rPr>
        <w:t>..</w:t>
      </w:r>
      <w:r w:rsidR="001A2A0C">
        <w:rPr>
          <w:rFonts w:ascii="Liberation Serif" w:hAnsi="Liberation Serif" w:cs="Liberation Serif"/>
          <w:b/>
        </w:rPr>
        <w:t>)</w:t>
      </w:r>
      <w:r w:rsidR="00B84670">
        <w:rPr>
          <w:rFonts w:ascii="Liberation Serif" w:hAnsi="Liberation Serif" w:cs="Liberation Serif"/>
          <w:b/>
        </w:rPr>
        <w:t xml:space="preserve">.  </w:t>
      </w:r>
      <w:r w:rsidR="003A6C2B">
        <w:rPr>
          <w:rFonts w:ascii="Liberation Serif" w:hAnsi="Liberation Serif" w:cs="Liberation Serif"/>
          <w:b/>
        </w:rPr>
        <w:t xml:space="preserve">Z aktualizacji wykluczone są komputery służące do pracy </w:t>
      </w:r>
      <w:r w:rsidR="001874D9">
        <w:rPr>
          <w:rFonts w:ascii="Liberation Serif" w:hAnsi="Liberation Serif" w:cs="Liberation Serif"/>
          <w:b/>
        </w:rPr>
        <w:t>na systemie a dostarczone przez Wykonawcę w ramach postępowania.</w:t>
      </w:r>
    </w:p>
    <w:p w14:paraId="68558A61" w14:textId="26F2A423" w:rsidR="002A4892" w:rsidRPr="000B170B" w:rsidRDefault="002A4892" w:rsidP="000B170B">
      <w:pPr>
        <w:rPr>
          <w:rFonts w:ascii="Liberation Serif" w:hAnsi="Liberation Serif" w:cs="Liberation Serif"/>
        </w:rPr>
      </w:pPr>
    </w:p>
    <w:p w14:paraId="3171FB20" w14:textId="1692B026" w:rsidR="00F364BF" w:rsidRPr="000B170B" w:rsidRDefault="001569E8" w:rsidP="000B170B">
      <w:pPr>
        <w:pStyle w:val="Akapitzlist"/>
        <w:ind w:left="1500"/>
        <w:rPr>
          <w:rFonts w:ascii="Liberation Serif" w:hAnsi="Liberation Serif" w:cs="Liberation Serif"/>
        </w:rPr>
      </w:pPr>
      <w:r>
        <w:rPr>
          <w:rFonts w:ascii="Liberation Serif" w:hAnsi="Liberation Serif" w:cs="Liberation Serif"/>
        </w:rPr>
        <w:t xml:space="preserve"> </w:t>
      </w:r>
    </w:p>
    <w:sectPr w:rsidR="00F364BF" w:rsidRPr="000B170B" w:rsidSect="00DC4FFB">
      <w:footerReference w:type="default" r:id="rId9"/>
      <w:pgSz w:w="11906" w:h="16838"/>
      <w:pgMar w:top="1134" w:right="851" w:bottom="851" w:left="1418" w:header="284" w:footer="3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A9009F" w14:textId="77777777" w:rsidR="00DC4FFB" w:rsidRDefault="00DC4FFB" w:rsidP="0081696E">
      <w:pPr>
        <w:spacing w:after="0" w:line="240" w:lineRule="auto"/>
      </w:pPr>
      <w:r>
        <w:separator/>
      </w:r>
    </w:p>
  </w:endnote>
  <w:endnote w:type="continuationSeparator" w:id="0">
    <w:p w14:paraId="4C19B687" w14:textId="77777777" w:rsidR="00DC4FFB" w:rsidRDefault="00DC4FFB" w:rsidP="0081696E">
      <w:pPr>
        <w:spacing w:after="0" w:line="240" w:lineRule="auto"/>
      </w:pPr>
      <w:r>
        <w:continuationSeparator/>
      </w:r>
    </w:p>
  </w:endnote>
  <w:endnote w:type="continuationNotice" w:id="1">
    <w:p w14:paraId="66092AA4" w14:textId="77777777" w:rsidR="00DC4FFB" w:rsidRDefault="00DC4FF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Light">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NimbusSanL-Regu">
    <w:altName w:val="Times New Roman"/>
    <w:panose1 w:val="00000000000000000000"/>
    <w:charset w:val="00"/>
    <w:family w:val="roman"/>
    <w:notTrueType/>
    <w:pitch w:val="default"/>
  </w:font>
  <w:font w:name="Times">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Book Antiqua">
    <w:panose1 w:val="02040602050305030304"/>
    <w:charset w:val="EE"/>
    <w:family w:val="roman"/>
    <w:pitch w:val="variable"/>
    <w:sig w:usb0="00000287" w:usb1="00000000" w:usb2="00000000" w:usb3="00000000" w:csb0="0000009F" w:csb1="00000000"/>
  </w:font>
  <w:font w:name="Thorndale">
    <w:altName w:val="Times New Roman"/>
    <w:charset w:val="EE"/>
    <w:family w:val="roman"/>
    <w:pitch w:val="variable"/>
  </w:font>
  <w:font w:name="Consolas">
    <w:panose1 w:val="020B0609020204030204"/>
    <w:charset w:val="EE"/>
    <w:family w:val="modern"/>
    <w:pitch w:val="fixed"/>
    <w:sig w:usb0="E00006FF" w:usb1="0000FCFF" w:usb2="00000001" w:usb3="00000000" w:csb0="0000019F" w:csb1="00000000"/>
  </w:font>
  <w:font w:name="Liberation Serif">
    <w:altName w:val="Times New Roman"/>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iberation serfi">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0363A" w14:textId="4459C577" w:rsidR="00A252B4" w:rsidRPr="00FD463D" w:rsidRDefault="00A252B4" w:rsidP="00FD463D">
    <w:pPr>
      <w:pStyle w:val="Stopka"/>
      <w:jc w:val="right"/>
      <w:rPr>
        <w:rFonts w:ascii="Garamond" w:hAnsi="Garamond"/>
        <w:sz w:val="16"/>
        <w:szCs w:val="16"/>
      </w:rPr>
    </w:pPr>
    <w:r w:rsidRPr="00FD463D">
      <w:rPr>
        <w:rFonts w:ascii="Garamond" w:eastAsiaTheme="majorEastAsia" w:hAnsi="Garamond" w:cstheme="majorBidi"/>
        <w:sz w:val="16"/>
        <w:szCs w:val="16"/>
      </w:rPr>
      <w:t xml:space="preserve">str. </w:t>
    </w:r>
    <w:r w:rsidRPr="00FD463D">
      <w:rPr>
        <w:rFonts w:ascii="Garamond" w:eastAsiaTheme="minorEastAsia" w:hAnsi="Garamond"/>
        <w:sz w:val="16"/>
        <w:szCs w:val="16"/>
      </w:rPr>
      <w:fldChar w:fldCharType="begin"/>
    </w:r>
    <w:r w:rsidRPr="00FD463D">
      <w:rPr>
        <w:rFonts w:ascii="Garamond" w:hAnsi="Garamond"/>
        <w:sz w:val="16"/>
        <w:szCs w:val="16"/>
      </w:rPr>
      <w:instrText>PAGE    \* MERGEFORMAT</w:instrText>
    </w:r>
    <w:r w:rsidRPr="00FD463D">
      <w:rPr>
        <w:rFonts w:ascii="Garamond" w:eastAsiaTheme="minorEastAsia" w:hAnsi="Garamond"/>
        <w:sz w:val="16"/>
        <w:szCs w:val="16"/>
      </w:rPr>
      <w:fldChar w:fldCharType="separate"/>
    </w:r>
    <w:r w:rsidRPr="00CB78A1">
      <w:rPr>
        <w:rFonts w:ascii="Garamond" w:eastAsiaTheme="majorEastAsia" w:hAnsi="Garamond" w:cstheme="majorBidi"/>
        <w:noProof/>
        <w:sz w:val="16"/>
        <w:szCs w:val="16"/>
      </w:rPr>
      <w:t>2</w:t>
    </w:r>
    <w:r w:rsidRPr="00FD463D">
      <w:rPr>
        <w:rFonts w:ascii="Garamond" w:eastAsiaTheme="majorEastAsia" w:hAnsi="Garamond" w:cstheme="majorBid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09CBE8" w14:textId="77777777" w:rsidR="00DC4FFB" w:rsidRDefault="00DC4FFB" w:rsidP="0081696E">
      <w:pPr>
        <w:spacing w:after="0" w:line="240" w:lineRule="auto"/>
      </w:pPr>
      <w:r>
        <w:separator/>
      </w:r>
    </w:p>
  </w:footnote>
  <w:footnote w:type="continuationSeparator" w:id="0">
    <w:p w14:paraId="19DA7D09" w14:textId="77777777" w:rsidR="00DC4FFB" w:rsidRDefault="00DC4FFB" w:rsidP="0081696E">
      <w:pPr>
        <w:spacing w:after="0" w:line="240" w:lineRule="auto"/>
      </w:pPr>
      <w:r>
        <w:continuationSeparator/>
      </w:r>
    </w:p>
  </w:footnote>
  <w:footnote w:type="continuationNotice" w:id="1">
    <w:p w14:paraId="63C9C795" w14:textId="77777777" w:rsidR="00DC4FFB" w:rsidRDefault="00DC4FF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Num2"/>
    <w:lvl w:ilvl="0">
      <w:start w:val="1"/>
      <w:numFmt w:val="bullet"/>
      <w:lvlText w:val=""/>
      <w:lvlJc w:val="left"/>
      <w:pPr>
        <w:tabs>
          <w:tab w:val="num" w:pos="1004"/>
        </w:tabs>
        <w:ind w:left="1004" w:hanging="360"/>
      </w:pPr>
      <w:rPr>
        <w:rFonts w:ascii="Symbol" w:hAnsi="Symbol"/>
        <w:sz w:val="20"/>
      </w:rPr>
    </w:lvl>
    <w:lvl w:ilvl="1">
      <w:start w:val="1"/>
      <w:numFmt w:val="bullet"/>
      <w:lvlText w:val="o"/>
      <w:lvlJc w:val="left"/>
      <w:pPr>
        <w:tabs>
          <w:tab w:val="num" w:pos="1724"/>
        </w:tabs>
        <w:ind w:left="1724" w:hanging="360"/>
      </w:pPr>
      <w:rPr>
        <w:rFonts w:ascii="Courier New" w:hAnsi="Courier New" w:cs="Times New Roman"/>
        <w:sz w:val="20"/>
      </w:rPr>
    </w:lvl>
    <w:lvl w:ilvl="2">
      <w:start w:val="1"/>
      <w:numFmt w:val="bullet"/>
      <w:lvlText w:val=""/>
      <w:lvlJc w:val="left"/>
      <w:pPr>
        <w:tabs>
          <w:tab w:val="num" w:pos="2444"/>
        </w:tabs>
        <w:ind w:left="2444" w:hanging="360"/>
      </w:pPr>
      <w:rPr>
        <w:rFonts w:ascii="Wingdings" w:hAnsi="Wingdings"/>
        <w:sz w:val="20"/>
      </w:rPr>
    </w:lvl>
    <w:lvl w:ilvl="3">
      <w:start w:val="1"/>
      <w:numFmt w:val="bullet"/>
      <w:lvlText w:val=""/>
      <w:lvlJc w:val="left"/>
      <w:pPr>
        <w:tabs>
          <w:tab w:val="num" w:pos="3164"/>
        </w:tabs>
        <w:ind w:left="3164" w:hanging="360"/>
      </w:pPr>
      <w:rPr>
        <w:rFonts w:ascii="Wingdings" w:hAnsi="Wingdings"/>
        <w:sz w:val="20"/>
      </w:rPr>
    </w:lvl>
    <w:lvl w:ilvl="4">
      <w:start w:val="1"/>
      <w:numFmt w:val="bullet"/>
      <w:lvlText w:val=""/>
      <w:lvlJc w:val="left"/>
      <w:pPr>
        <w:tabs>
          <w:tab w:val="num" w:pos="3884"/>
        </w:tabs>
        <w:ind w:left="3884" w:hanging="360"/>
      </w:pPr>
      <w:rPr>
        <w:rFonts w:ascii="Wingdings" w:hAnsi="Wingdings"/>
        <w:sz w:val="20"/>
      </w:rPr>
    </w:lvl>
    <w:lvl w:ilvl="5">
      <w:start w:val="1"/>
      <w:numFmt w:val="bullet"/>
      <w:lvlText w:val=""/>
      <w:lvlJc w:val="left"/>
      <w:pPr>
        <w:tabs>
          <w:tab w:val="num" w:pos="4604"/>
        </w:tabs>
        <w:ind w:left="4604" w:hanging="360"/>
      </w:pPr>
      <w:rPr>
        <w:rFonts w:ascii="Wingdings" w:hAnsi="Wingdings"/>
        <w:sz w:val="20"/>
      </w:rPr>
    </w:lvl>
    <w:lvl w:ilvl="6">
      <w:start w:val="1"/>
      <w:numFmt w:val="bullet"/>
      <w:lvlText w:val=""/>
      <w:lvlJc w:val="left"/>
      <w:pPr>
        <w:tabs>
          <w:tab w:val="num" w:pos="5324"/>
        </w:tabs>
        <w:ind w:left="5324" w:hanging="360"/>
      </w:pPr>
      <w:rPr>
        <w:rFonts w:ascii="Wingdings" w:hAnsi="Wingdings"/>
        <w:sz w:val="20"/>
      </w:rPr>
    </w:lvl>
    <w:lvl w:ilvl="7">
      <w:start w:val="1"/>
      <w:numFmt w:val="bullet"/>
      <w:lvlText w:val=""/>
      <w:lvlJc w:val="left"/>
      <w:pPr>
        <w:tabs>
          <w:tab w:val="num" w:pos="6044"/>
        </w:tabs>
        <w:ind w:left="6044" w:hanging="360"/>
      </w:pPr>
      <w:rPr>
        <w:rFonts w:ascii="Wingdings" w:hAnsi="Wingdings"/>
        <w:sz w:val="20"/>
      </w:rPr>
    </w:lvl>
    <w:lvl w:ilvl="8">
      <w:start w:val="1"/>
      <w:numFmt w:val="bullet"/>
      <w:lvlText w:val=""/>
      <w:lvlJc w:val="left"/>
      <w:pPr>
        <w:tabs>
          <w:tab w:val="num" w:pos="6764"/>
        </w:tabs>
        <w:ind w:left="6764" w:hanging="360"/>
      </w:pPr>
      <w:rPr>
        <w:rFonts w:ascii="Wingdings" w:hAnsi="Wingdings"/>
        <w:sz w:val="20"/>
      </w:rPr>
    </w:lvl>
  </w:abstractNum>
  <w:abstractNum w:abstractNumId="1" w15:restartNumberingAfterBreak="0">
    <w:nsid w:val="00000009"/>
    <w:multiLevelType w:val="multilevel"/>
    <w:tmpl w:val="00000009"/>
    <w:name w:val="WWNum9"/>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cs="Times New Roman"/>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2" w15:restartNumberingAfterBreak="0">
    <w:nsid w:val="00556E27"/>
    <w:multiLevelType w:val="hybridMultilevel"/>
    <w:tmpl w:val="4D8689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06D0AD2"/>
    <w:multiLevelType w:val="hybridMultilevel"/>
    <w:tmpl w:val="8CE474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11B0E6E"/>
    <w:multiLevelType w:val="hybridMultilevel"/>
    <w:tmpl w:val="77206FB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2051CF9"/>
    <w:multiLevelType w:val="hybridMultilevel"/>
    <w:tmpl w:val="573AD042"/>
    <w:lvl w:ilvl="0" w:tplc="C9C876CA">
      <w:numFmt w:val="bullet"/>
      <w:lvlText w:val="-"/>
      <w:lvlJc w:val="left"/>
      <w:pPr>
        <w:ind w:left="720" w:hanging="360"/>
      </w:pPr>
      <w:rPr>
        <w:rFonts w:ascii="Lucida Sans Unicode" w:eastAsia="Lucida Sans Unicode" w:hAnsi="Lucida Sans Unicode" w:cs="Lucida Sans Unicode" w:hint="default"/>
        <w:w w:val="105"/>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2243EEF"/>
    <w:multiLevelType w:val="multilevel"/>
    <w:tmpl w:val="4B8C9A6E"/>
    <w:lvl w:ilvl="0">
      <w:start w:val="1"/>
      <w:numFmt w:val="decimal"/>
      <w:lvlText w:val="%1."/>
      <w:lvlJc w:val="left"/>
      <w:pPr>
        <w:tabs>
          <w:tab w:val="num" w:pos="720"/>
        </w:tabs>
        <w:ind w:left="720" w:hanging="360"/>
      </w:pPr>
      <w:rPr>
        <w:rFonts w:cs="Times New Roman"/>
      </w:rPr>
    </w:lvl>
    <w:lvl w:ilvl="1">
      <w:start w:val="8"/>
      <w:numFmt w:val="upperRoman"/>
      <w:lvlText w:val="%2."/>
      <w:lvlJc w:val="left"/>
      <w:pPr>
        <w:tabs>
          <w:tab w:val="num" w:pos="1800"/>
        </w:tabs>
        <w:ind w:left="1800" w:hanging="72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7" w15:restartNumberingAfterBreak="0">
    <w:nsid w:val="0239750D"/>
    <w:multiLevelType w:val="hybridMultilevel"/>
    <w:tmpl w:val="9B3E45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27A21B9"/>
    <w:multiLevelType w:val="hybridMultilevel"/>
    <w:tmpl w:val="EDA46256"/>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9" w15:restartNumberingAfterBreak="0">
    <w:nsid w:val="044203A8"/>
    <w:multiLevelType w:val="hybridMultilevel"/>
    <w:tmpl w:val="2EE43B32"/>
    <w:lvl w:ilvl="0" w:tplc="6AAE2882">
      <w:start w:val="1"/>
      <w:numFmt w:val="decimal"/>
      <w:pStyle w:val="Nagwek5"/>
      <w:lvlText w:val="%1."/>
      <w:lvlJc w:val="left"/>
      <w:pPr>
        <w:ind w:left="720" w:hanging="360"/>
      </w:pPr>
      <w:rPr>
        <w:rFonts w:ascii="Garamond" w:hAnsi="Garamond" w:cstheme="majorHAnsi"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4887655"/>
    <w:multiLevelType w:val="hybridMultilevel"/>
    <w:tmpl w:val="B97A1A96"/>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1" w15:restartNumberingAfterBreak="0">
    <w:nsid w:val="050E150F"/>
    <w:multiLevelType w:val="hybridMultilevel"/>
    <w:tmpl w:val="129C4D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05245453"/>
    <w:multiLevelType w:val="hybridMultilevel"/>
    <w:tmpl w:val="B088E1D4"/>
    <w:lvl w:ilvl="0" w:tplc="0415000F">
      <w:start w:val="1"/>
      <w:numFmt w:val="decimal"/>
      <w:lvlText w:val="%1."/>
      <w:lvlJc w:val="left"/>
      <w:pPr>
        <w:ind w:left="502"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13" w15:restartNumberingAfterBreak="0">
    <w:nsid w:val="07020802"/>
    <w:multiLevelType w:val="hybridMultilevel"/>
    <w:tmpl w:val="D3B44E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073B0D63"/>
    <w:multiLevelType w:val="hybridMultilevel"/>
    <w:tmpl w:val="9A8EA9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07AC0624"/>
    <w:multiLevelType w:val="hybridMultilevel"/>
    <w:tmpl w:val="8214A7F6"/>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6" w15:restartNumberingAfterBreak="0">
    <w:nsid w:val="08C93B57"/>
    <w:multiLevelType w:val="hybridMultilevel"/>
    <w:tmpl w:val="7F568C6E"/>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7" w15:restartNumberingAfterBreak="0">
    <w:nsid w:val="0952450C"/>
    <w:multiLevelType w:val="hybridMultilevel"/>
    <w:tmpl w:val="B7B63B40"/>
    <w:lvl w:ilvl="0" w:tplc="0415000F">
      <w:start w:val="1"/>
      <w:numFmt w:val="decimal"/>
      <w:lvlText w:val="%1."/>
      <w:lvlJc w:val="left"/>
      <w:pPr>
        <w:ind w:left="502"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18" w15:restartNumberingAfterBreak="0">
    <w:nsid w:val="0AD66140"/>
    <w:multiLevelType w:val="hybridMultilevel"/>
    <w:tmpl w:val="1E04E43A"/>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9" w15:restartNumberingAfterBreak="0">
    <w:nsid w:val="0DBA55DD"/>
    <w:multiLevelType w:val="hybridMultilevel"/>
    <w:tmpl w:val="A91AE3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0DDD066B"/>
    <w:multiLevelType w:val="hybridMultilevel"/>
    <w:tmpl w:val="8E0CC52C"/>
    <w:lvl w:ilvl="0" w:tplc="C9C876CA">
      <w:numFmt w:val="bullet"/>
      <w:lvlText w:val="-"/>
      <w:lvlJc w:val="left"/>
      <w:pPr>
        <w:ind w:left="720" w:hanging="360"/>
      </w:pPr>
      <w:rPr>
        <w:rFonts w:ascii="Lucida Sans Unicode" w:eastAsia="Lucida Sans Unicode" w:hAnsi="Lucida Sans Unicode" w:cs="Lucida Sans Unicode" w:hint="default"/>
        <w:w w:val="105"/>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0DFC3A92"/>
    <w:multiLevelType w:val="hybridMultilevel"/>
    <w:tmpl w:val="6AF48DEC"/>
    <w:lvl w:ilvl="0" w:tplc="374A83CA">
      <w:start w:val="1"/>
      <w:numFmt w:val="decimal"/>
      <w:lvlText w:val="%1."/>
      <w:lvlJc w:val="left"/>
      <w:pPr>
        <w:ind w:left="928"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0E2D00EF"/>
    <w:multiLevelType w:val="hybridMultilevel"/>
    <w:tmpl w:val="F67A406E"/>
    <w:lvl w:ilvl="0" w:tplc="0415000F">
      <w:start w:val="1"/>
      <w:numFmt w:val="decimal"/>
      <w:lvlText w:val="%1."/>
      <w:lvlJc w:val="left"/>
      <w:pPr>
        <w:ind w:left="777"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23" w15:restartNumberingAfterBreak="0">
    <w:nsid w:val="0E8E0EBD"/>
    <w:multiLevelType w:val="hybridMultilevel"/>
    <w:tmpl w:val="1414BE26"/>
    <w:lvl w:ilvl="0" w:tplc="0415000F">
      <w:start w:val="1"/>
      <w:numFmt w:val="decimal"/>
      <w:lvlText w:val="%1."/>
      <w:lvlJc w:val="left"/>
      <w:pPr>
        <w:ind w:left="921" w:hanging="360"/>
      </w:pPr>
    </w:lvl>
    <w:lvl w:ilvl="1" w:tplc="04150019" w:tentative="1">
      <w:start w:val="1"/>
      <w:numFmt w:val="lowerLetter"/>
      <w:lvlText w:val="%2."/>
      <w:lvlJc w:val="left"/>
      <w:pPr>
        <w:ind w:left="1641" w:hanging="360"/>
      </w:pPr>
    </w:lvl>
    <w:lvl w:ilvl="2" w:tplc="0415001B" w:tentative="1">
      <w:start w:val="1"/>
      <w:numFmt w:val="lowerRoman"/>
      <w:lvlText w:val="%3."/>
      <w:lvlJc w:val="right"/>
      <w:pPr>
        <w:ind w:left="2361" w:hanging="180"/>
      </w:pPr>
    </w:lvl>
    <w:lvl w:ilvl="3" w:tplc="0415000F" w:tentative="1">
      <w:start w:val="1"/>
      <w:numFmt w:val="decimal"/>
      <w:lvlText w:val="%4."/>
      <w:lvlJc w:val="left"/>
      <w:pPr>
        <w:ind w:left="3081" w:hanging="360"/>
      </w:pPr>
    </w:lvl>
    <w:lvl w:ilvl="4" w:tplc="04150019" w:tentative="1">
      <w:start w:val="1"/>
      <w:numFmt w:val="lowerLetter"/>
      <w:lvlText w:val="%5."/>
      <w:lvlJc w:val="left"/>
      <w:pPr>
        <w:ind w:left="3801" w:hanging="360"/>
      </w:pPr>
    </w:lvl>
    <w:lvl w:ilvl="5" w:tplc="0415001B" w:tentative="1">
      <w:start w:val="1"/>
      <w:numFmt w:val="lowerRoman"/>
      <w:lvlText w:val="%6."/>
      <w:lvlJc w:val="right"/>
      <w:pPr>
        <w:ind w:left="4521" w:hanging="180"/>
      </w:pPr>
    </w:lvl>
    <w:lvl w:ilvl="6" w:tplc="0415000F" w:tentative="1">
      <w:start w:val="1"/>
      <w:numFmt w:val="decimal"/>
      <w:lvlText w:val="%7."/>
      <w:lvlJc w:val="left"/>
      <w:pPr>
        <w:ind w:left="5241" w:hanging="360"/>
      </w:pPr>
    </w:lvl>
    <w:lvl w:ilvl="7" w:tplc="04150019" w:tentative="1">
      <w:start w:val="1"/>
      <w:numFmt w:val="lowerLetter"/>
      <w:lvlText w:val="%8."/>
      <w:lvlJc w:val="left"/>
      <w:pPr>
        <w:ind w:left="5961" w:hanging="360"/>
      </w:pPr>
    </w:lvl>
    <w:lvl w:ilvl="8" w:tplc="0415001B" w:tentative="1">
      <w:start w:val="1"/>
      <w:numFmt w:val="lowerRoman"/>
      <w:lvlText w:val="%9."/>
      <w:lvlJc w:val="right"/>
      <w:pPr>
        <w:ind w:left="6681" w:hanging="180"/>
      </w:pPr>
    </w:lvl>
  </w:abstractNum>
  <w:abstractNum w:abstractNumId="24" w15:restartNumberingAfterBreak="0">
    <w:nsid w:val="0FDF205C"/>
    <w:multiLevelType w:val="hybridMultilevel"/>
    <w:tmpl w:val="25269962"/>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25" w15:restartNumberingAfterBreak="0">
    <w:nsid w:val="10DD248A"/>
    <w:multiLevelType w:val="hybridMultilevel"/>
    <w:tmpl w:val="E25A20F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1202B0E"/>
    <w:multiLevelType w:val="hybridMultilevel"/>
    <w:tmpl w:val="DEB682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1126015C"/>
    <w:multiLevelType w:val="hybridMultilevel"/>
    <w:tmpl w:val="C4B26652"/>
    <w:lvl w:ilvl="0" w:tplc="BA5AB24A">
      <w:start w:val="1"/>
      <w:numFmt w:val="decimal"/>
      <w:lvlText w:val="%1."/>
      <w:lvlJc w:val="left"/>
      <w:pPr>
        <w:ind w:left="720" w:hanging="360"/>
      </w:pPr>
      <w:rPr>
        <w:rFonts w:cs="Times New Roman"/>
        <w:color w:val="auto"/>
        <w:sz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12A9036B"/>
    <w:multiLevelType w:val="hybridMultilevel"/>
    <w:tmpl w:val="939EB7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14123D86"/>
    <w:multiLevelType w:val="hybridMultilevel"/>
    <w:tmpl w:val="DE3E8D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1531256B"/>
    <w:multiLevelType w:val="hybridMultilevel"/>
    <w:tmpl w:val="A57E3B84"/>
    <w:lvl w:ilvl="0" w:tplc="5AAA9854">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55A58B0"/>
    <w:multiLevelType w:val="hybridMultilevel"/>
    <w:tmpl w:val="1D6E803C"/>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32" w15:restartNumberingAfterBreak="0">
    <w:nsid w:val="16097B21"/>
    <w:multiLevelType w:val="hybridMultilevel"/>
    <w:tmpl w:val="DA0C84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166D106D"/>
    <w:multiLevelType w:val="hybridMultilevel"/>
    <w:tmpl w:val="4BB006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169467AE"/>
    <w:multiLevelType w:val="hybridMultilevel"/>
    <w:tmpl w:val="986045D0"/>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35" w15:restartNumberingAfterBreak="0">
    <w:nsid w:val="16C06F8A"/>
    <w:multiLevelType w:val="hybridMultilevel"/>
    <w:tmpl w:val="7D5485E6"/>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36" w15:restartNumberingAfterBreak="0">
    <w:nsid w:val="1758322F"/>
    <w:multiLevelType w:val="hybridMultilevel"/>
    <w:tmpl w:val="0818C966"/>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37" w15:restartNumberingAfterBreak="0">
    <w:nsid w:val="17DD312F"/>
    <w:multiLevelType w:val="hybridMultilevel"/>
    <w:tmpl w:val="177EC1D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38" w15:restartNumberingAfterBreak="0">
    <w:nsid w:val="182459C2"/>
    <w:multiLevelType w:val="hybridMultilevel"/>
    <w:tmpl w:val="7C1E27D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39" w15:restartNumberingAfterBreak="0">
    <w:nsid w:val="18995818"/>
    <w:multiLevelType w:val="hybridMultilevel"/>
    <w:tmpl w:val="A1EEB2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18FB0DC8"/>
    <w:multiLevelType w:val="hybridMultilevel"/>
    <w:tmpl w:val="E5D01FD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19A91CD9"/>
    <w:multiLevelType w:val="hybridMultilevel"/>
    <w:tmpl w:val="B1720FEE"/>
    <w:lvl w:ilvl="0" w:tplc="CB8E8B1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19C60108"/>
    <w:multiLevelType w:val="multilevel"/>
    <w:tmpl w:val="9522B906"/>
    <w:lvl w:ilvl="0">
      <w:start w:val="1"/>
      <w:numFmt w:val="decimal"/>
      <w:lvlText w:val="%1."/>
      <w:lvlJc w:val="left"/>
      <w:pPr>
        <w:tabs>
          <w:tab w:val="num" w:pos="501"/>
        </w:tabs>
        <w:ind w:left="501" w:hanging="360"/>
      </w:pPr>
    </w:lvl>
    <w:lvl w:ilvl="1">
      <w:start w:val="1"/>
      <w:numFmt w:val="decimal"/>
      <w:lvlText w:val="%2."/>
      <w:lvlJc w:val="left"/>
      <w:pPr>
        <w:tabs>
          <w:tab w:val="num" w:pos="1221"/>
        </w:tabs>
        <w:ind w:left="1221" w:hanging="360"/>
      </w:pPr>
    </w:lvl>
    <w:lvl w:ilvl="2">
      <w:start w:val="1"/>
      <w:numFmt w:val="decimal"/>
      <w:lvlText w:val="%3."/>
      <w:lvlJc w:val="left"/>
      <w:pPr>
        <w:tabs>
          <w:tab w:val="num" w:pos="1941"/>
        </w:tabs>
        <w:ind w:left="1941" w:hanging="360"/>
      </w:pPr>
    </w:lvl>
    <w:lvl w:ilvl="3">
      <w:start w:val="1"/>
      <w:numFmt w:val="decimal"/>
      <w:lvlText w:val="%4)"/>
      <w:lvlJc w:val="left"/>
      <w:pPr>
        <w:ind w:left="425" w:hanging="360"/>
      </w:pPr>
      <w:rPr>
        <w:rFonts w:hint="default"/>
      </w:rPr>
    </w:lvl>
    <w:lvl w:ilvl="4">
      <w:start w:val="1"/>
      <w:numFmt w:val="decimal"/>
      <w:lvlText w:val="%5."/>
      <w:lvlJc w:val="left"/>
      <w:pPr>
        <w:tabs>
          <w:tab w:val="num" w:pos="3381"/>
        </w:tabs>
        <w:ind w:left="3381" w:hanging="360"/>
      </w:pPr>
    </w:lvl>
    <w:lvl w:ilvl="5" w:tentative="1">
      <w:start w:val="1"/>
      <w:numFmt w:val="decimal"/>
      <w:lvlText w:val="%6."/>
      <w:lvlJc w:val="left"/>
      <w:pPr>
        <w:tabs>
          <w:tab w:val="num" w:pos="4101"/>
        </w:tabs>
        <w:ind w:left="4101" w:hanging="360"/>
      </w:pPr>
    </w:lvl>
    <w:lvl w:ilvl="6" w:tentative="1">
      <w:start w:val="1"/>
      <w:numFmt w:val="decimal"/>
      <w:lvlText w:val="%7."/>
      <w:lvlJc w:val="left"/>
      <w:pPr>
        <w:tabs>
          <w:tab w:val="num" w:pos="4821"/>
        </w:tabs>
        <w:ind w:left="4821" w:hanging="360"/>
      </w:pPr>
    </w:lvl>
    <w:lvl w:ilvl="7" w:tentative="1">
      <w:start w:val="1"/>
      <w:numFmt w:val="decimal"/>
      <w:lvlText w:val="%8."/>
      <w:lvlJc w:val="left"/>
      <w:pPr>
        <w:tabs>
          <w:tab w:val="num" w:pos="5541"/>
        </w:tabs>
        <w:ind w:left="5541" w:hanging="360"/>
      </w:pPr>
    </w:lvl>
    <w:lvl w:ilvl="8" w:tentative="1">
      <w:start w:val="1"/>
      <w:numFmt w:val="decimal"/>
      <w:lvlText w:val="%9."/>
      <w:lvlJc w:val="left"/>
      <w:pPr>
        <w:tabs>
          <w:tab w:val="num" w:pos="6261"/>
        </w:tabs>
        <w:ind w:left="6261" w:hanging="360"/>
      </w:pPr>
    </w:lvl>
  </w:abstractNum>
  <w:abstractNum w:abstractNumId="43" w15:restartNumberingAfterBreak="0">
    <w:nsid w:val="19C66C1C"/>
    <w:multiLevelType w:val="hybridMultilevel"/>
    <w:tmpl w:val="A9547FF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4" w15:restartNumberingAfterBreak="0">
    <w:nsid w:val="1A2F33C0"/>
    <w:multiLevelType w:val="hybridMultilevel"/>
    <w:tmpl w:val="036EE980"/>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45" w15:restartNumberingAfterBreak="0">
    <w:nsid w:val="1A5D15A0"/>
    <w:multiLevelType w:val="multilevel"/>
    <w:tmpl w:val="856C20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B582B0B"/>
    <w:multiLevelType w:val="hybridMultilevel"/>
    <w:tmpl w:val="F5124F22"/>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47" w15:restartNumberingAfterBreak="0">
    <w:nsid w:val="1B84564F"/>
    <w:multiLevelType w:val="hybridMultilevel"/>
    <w:tmpl w:val="9FECA48E"/>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48" w15:restartNumberingAfterBreak="0">
    <w:nsid w:val="1C256A31"/>
    <w:multiLevelType w:val="hybridMultilevel"/>
    <w:tmpl w:val="091234A6"/>
    <w:lvl w:ilvl="0" w:tplc="4934D282">
      <w:start w:val="1"/>
      <w:numFmt w:val="decimal"/>
      <w:lvlText w:val="%1."/>
      <w:lvlJc w:val="left"/>
      <w:pPr>
        <w:ind w:left="501" w:hanging="360"/>
      </w:pPr>
      <w:rPr>
        <w:rFonts w:cs="Times New Roman"/>
        <w:b w:val="0"/>
        <w:i w:val="0"/>
        <w:color w:val="auto"/>
      </w:rPr>
    </w:lvl>
    <w:lvl w:ilvl="1" w:tplc="04150019" w:tentative="1">
      <w:start w:val="1"/>
      <w:numFmt w:val="lowerLetter"/>
      <w:lvlText w:val="%2."/>
      <w:lvlJc w:val="left"/>
      <w:pPr>
        <w:ind w:left="1221" w:hanging="360"/>
      </w:pPr>
      <w:rPr>
        <w:rFonts w:cs="Times New Roman"/>
      </w:rPr>
    </w:lvl>
    <w:lvl w:ilvl="2" w:tplc="0415001B" w:tentative="1">
      <w:start w:val="1"/>
      <w:numFmt w:val="lowerRoman"/>
      <w:lvlText w:val="%3."/>
      <w:lvlJc w:val="right"/>
      <w:pPr>
        <w:ind w:left="1941" w:hanging="180"/>
      </w:pPr>
      <w:rPr>
        <w:rFonts w:cs="Times New Roman"/>
      </w:rPr>
    </w:lvl>
    <w:lvl w:ilvl="3" w:tplc="0415000F" w:tentative="1">
      <w:start w:val="1"/>
      <w:numFmt w:val="decimal"/>
      <w:lvlText w:val="%4."/>
      <w:lvlJc w:val="left"/>
      <w:pPr>
        <w:ind w:left="2661" w:hanging="360"/>
      </w:pPr>
      <w:rPr>
        <w:rFonts w:cs="Times New Roman"/>
      </w:rPr>
    </w:lvl>
    <w:lvl w:ilvl="4" w:tplc="04150019" w:tentative="1">
      <w:start w:val="1"/>
      <w:numFmt w:val="lowerLetter"/>
      <w:lvlText w:val="%5."/>
      <w:lvlJc w:val="left"/>
      <w:pPr>
        <w:ind w:left="3381" w:hanging="360"/>
      </w:pPr>
      <w:rPr>
        <w:rFonts w:cs="Times New Roman"/>
      </w:rPr>
    </w:lvl>
    <w:lvl w:ilvl="5" w:tplc="0415001B" w:tentative="1">
      <w:start w:val="1"/>
      <w:numFmt w:val="lowerRoman"/>
      <w:lvlText w:val="%6."/>
      <w:lvlJc w:val="right"/>
      <w:pPr>
        <w:ind w:left="4101" w:hanging="180"/>
      </w:pPr>
      <w:rPr>
        <w:rFonts w:cs="Times New Roman"/>
      </w:rPr>
    </w:lvl>
    <w:lvl w:ilvl="6" w:tplc="0415000F" w:tentative="1">
      <w:start w:val="1"/>
      <w:numFmt w:val="decimal"/>
      <w:lvlText w:val="%7."/>
      <w:lvlJc w:val="left"/>
      <w:pPr>
        <w:ind w:left="4821" w:hanging="360"/>
      </w:pPr>
      <w:rPr>
        <w:rFonts w:cs="Times New Roman"/>
      </w:rPr>
    </w:lvl>
    <w:lvl w:ilvl="7" w:tplc="04150019" w:tentative="1">
      <w:start w:val="1"/>
      <w:numFmt w:val="lowerLetter"/>
      <w:lvlText w:val="%8."/>
      <w:lvlJc w:val="left"/>
      <w:pPr>
        <w:ind w:left="5541" w:hanging="360"/>
      </w:pPr>
      <w:rPr>
        <w:rFonts w:cs="Times New Roman"/>
      </w:rPr>
    </w:lvl>
    <w:lvl w:ilvl="8" w:tplc="0415001B" w:tentative="1">
      <w:start w:val="1"/>
      <w:numFmt w:val="lowerRoman"/>
      <w:lvlText w:val="%9."/>
      <w:lvlJc w:val="right"/>
      <w:pPr>
        <w:ind w:left="6261" w:hanging="180"/>
      </w:pPr>
      <w:rPr>
        <w:rFonts w:cs="Times New Roman"/>
      </w:rPr>
    </w:lvl>
  </w:abstractNum>
  <w:abstractNum w:abstractNumId="49" w15:restartNumberingAfterBreak="0">
    <w:nsid w:val="1CD544C3"/>
    <w:multiLevelType w:val="hybridMultilevel"/>
    <w:tmpl w:val="7F1A65DE"/>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50" w15:restartNumberingAfterBreak="0">
    <w:nsid w:val="1CE373F9"/>
    <w:multiLevelType w:val="hybridMultilevel"/>
    <w:tmpl w:val="B6127C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1D6016A7"/>
    <w:multiLevelType w:val="hybridMultilevel"/>
    <w:tmpl w:val="EC1A60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1DCE26B9"/>
    <w:multiLevelType w:val="hybridMultilevel"/>
    <w:tmpl w:val="6C042D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1DEA4065"/>
    <w:multiLevelType w:val="hybridMultilevel"/>
    <w:tmpl w:val="51D6EB1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54" w15:restartNumberingAfterBreak="0">
    <w:nsid w:val="1DEC249D"/>
    <w:multiLevelType w:val="hybridMultilevel"/>
    <w:tmpl w:val="1406796E"/>
    <w:lvl w:ilvl="0" w:tplc="EB20ABBC">
      <w:start w:val="1"/>
      <w:numFmt w:val="decimal"/>
      <w:lvlText w:val="%1."/>
      <w:lvlJc w:val="left"/>
      <w:pPr>
        <w:ind w:left="502"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1E4E5666"/>
    <w:multiLevelType w:val="hybridMultilevel"/>
    <w:tmpl w:val="94E6C7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15:restartNumberingAfterBreak="0">
    <w:nsid w:val="1EF13420"/>
    <w:multiLevelType w:val="hybridMultilevel"/>
    <w:tmpl w:val="C62067CA"/>
    <w:lvl w:ilvl="0" w:tplc="C2D4D3EC">
      <w:start w:val="1"/>
      <w:numFmt w:val="decimal"/>
      <w:lvlText w:val="%1."/>
      <w:lvlJc w:val="left"/>
      <w:pPr>
        <w:ind w:left="502" w:hanging="360"/>
      </w:pPr>
      <w:rPr>
        <w:b w:val="0"/>
        <w:sz w:val="22"/>
      </w:r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57" w15:restartNumberingAfterBreak="0">
    <w:nsid w:val="1F5D613E"/>
    <w:multiLevelType w:val="hybridMultilevel"/>
    <w:tmpl w:val="B7908B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1F6A67AE"/>
    <w:multiLevelType w:val="hybridMultilevel"/>
    <w:tmpl w:val="A774910E"/>
    <w:lvl w:ilvl="0" w:tplc="0415000F">
      <w:start w:val="1"/>
      <w:numFmt w:val="decimal"/>
      <w:lvlText w:val="%1."/>
      <w:lvlJc w:val="left"/>
      <w:pPr>
        <w:ind w:left="780" w:hanging="360"/>
      </w:pPr>
    </w:lvl>
    <w:lvl w:ilvl="1" w:tplc="04150019">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59" w15:restartNumberingAfterBreak="0">
    <w:nsid w:val="1FD55C87"/>
    <w:multiLevelType w:val="hybridMultilevel"/>
    <w:tmpl w:val="C50CEAB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60" w15:restartNumberingAfterBreak="0">
    <w:nsid w:val="20796761"/>
    <w:multiLevelType w:val="hybridMultilevel"/>
    <w:tmpl w:val="A92684C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61" w15:restartNumberingAfterBreak="0">
    <w:nsid w:val="208A75FA"/>
    <w:multiLevelType w:val="hybridMultilevel"/>
    <w:tmpl w:val="CCEABE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15:restartNumberingAfterBreak="0">
    <w:nsid w:val="20D70981"/>
    <w:multiLevelType w:val="hybridMultilevel"/>
    <w:tmpl w:val="6FB00A8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63" w15:restartNumberingAfterBreak="0">
    <w:nsid w:val="211A1A7D"/>
    <w:multiLevelType w:val="hybridMultilevel"/>
    <w:tmpl w:val="3C8ACA02"/>
    <w:lvl w:ilvl="0" w:tplc="0415000F">
      <w:start w:val="1"/>
      <w:numFmt w:val="decimal"/>
      <w:lvlText w:val="%1."/>
      <w:lvlJc w:val="left"/>
      <w:pPr>
        <w:ind w:left="720"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4" w15:restartNumberingAfterBreak="0">
    <w:nsid w:val="21445F6D"/>
    <w:multiLevelType w:val="hybridMultilevel"/>
    <w:tmpl w:val="BAB4333E"/>
    <w:lvl w:ilvl="0" w:tplc="5140546A">
      <w:start w:val="1"/>
      <w:numFmt w:val="decimal"/>
      <w:lvlText w:val="%1."/>
      <w:lvlJc w:val="left"/>
      <w:pPr>
        <w:ind w:left="720" w:hanging="360"/>
      </w:pPr>
      <w:rPr>
        <w:rFonts w:asciiTheme="majorHAnsi" w:eastAsia="MS Mincho" w:hAnsiTheme="majorHAnsi" w:cstheme="majorHAnsi"/>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5" w15:restartNumberingAfterBreak="0">
    <w:nsid w:val="216B3707"/>
    <w:multiLevelType w:val="hybridMultilevel"/>
    <w:tmpl w:val="8154E1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15:restartNumberingAfterBreak="0">
    <w:nsid w:val="217701D3"/>
    <w:multiLevelType w:val="hybridMultilevel"/>
    <w:tmpl w:val="665679A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67" w15:restartNumberingAfterBreak="0">
    <w:nsid w:val="217D7812"/>
    <w:multiLevelType w:val="hybridMultilevel"/>
    <w:tmpl w:val="19B0E9D6"/>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68" w15:restartNumberingAfterBreak="0">
    <w:nsid w:val="22915EB2"/>
    <w:multiLevelType w:val="hybridMultilevel"/>
    <w:tmpl w:val="30685578"/>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69" w15:restartNumberingAfterBreak="0">
    <w:nsid w:val="229B571D"/>
    <w:multiLevelType w:val="hybridMultilevel"/>
    <w:tmpl w:val="660AEB9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70" w15:restartNumberingAfterBreak="0">
    <w:nsid w:val="22CC161C"/>
    <w:multiLevelType w:val="hybridMultilevel"/>
    <w:tmpl w:val="5C5A4A16"/>
    <w:lvl w:ilvl="0" w:tplc="8CEA7F82">
      <w:start w:val="1"/>
      <w:numFmt w:val="decimal"/>
      <w:lvlText w:val="%1."/>
      <w:lvlJc w:val="left"/>
      <w:pPr>
        <w:ind w:left="715"/>
      </w:pPr>
      <w:rPr>
        <w:rFonts w:ascii="Segoe UI Light" w:eastAsia="Times New Roman" w:hAnsi="Segoe UI Light" w:cs="Segoe UI Light" w:hint="default"/>
        <w:b w:val="0"/>
        <w:i w:val="0"/>
        <w:strike w:val="0"/>
        <w:dstrike w:val="0"/>
        <w:color w:val="000000"/>
        <w:sz w:val="22"/>
        <w:szCs w:val="22"/>
        <w:u w:val="none" w:color="000000"/>
        <w:effect w:val="none"/>
        <w:vertAlign w:val="baseline"/>
      </w:rPr>
    </w:lvl>
    <w:lvl w:ilvl="1" w:tplc="97948412">
      <w:start w:val="1"/>
      <w:numFmt w:val="lowerLetter"/>
      <w:lvlText w:val="%2"/>
      <w:lvlJc w:val="left"/>
      <w:pPr>
        <w:ind w:left="14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2" w:tplc="19E0E596">
      <w:start w:val="1"/>
      <w:numFmt w:val="lowerRoman"/>
      <w:lvlText w:val="%3"/>
      <w:lvlJc w:val="left"/>
      <w:pPr>
        <w:ind w:left="21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3" w:tplc="4F6A2270">
      <w:start w:val="1"/>
      <w:numFmt w:val="decimal"/>
      <w:lvlText w:val="%4"/>
      <w:lvlJc w:val="left"/>
      <w:pPr>
        <w:ind w:left="289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4" w:tplc="7CC4F50A">
      <w:start w:val="1"/>
      <w:numFmt w:val="lowerLetter"/>
      <w:lvlText w:val="%5"/>
      <w:lvlJc w:val="left"/>
      <w:pPr>
        <w:ind w:left="361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5" w:tplc="0EA29FD0">
      <w:start w:val="1"/>
      <w:numFmt w:val="lowerRoman"/>
      <w:lvlText w:val="%6"/>
      <w:lvlJc w:val="left"/>
      <w:pPr>
        <w:ind w:left="433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6" w:tplc="99AAB75A">
      <w:start w:val="1"/>
      <w:numFmt w:val="decimal"/>
      <w:lvlText w:val="%7"/>
      <w:lvlJc w:val="left"/>
      <w:pPr>
        <w:ind w:left="50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7" w:tplc="ACDC2068">
      <w:start w:val="1"/>
      <w:numFmt w:val="lowerLetter"/>
      <w:lvlText w:val="%8"/>
      <w:lvlJc w:val="left"/>
      <w:pPr>
        <w:ind w:left="57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8" w:tplc="7E0E7104">
      <w:start w:val="1"/>
      <w:numFmt w:val="lowerRoman"/>
      <w:lvlText w:val="%9"/>
      <w:lvlJc w:val="left"/>
      <w:pPr>
        <w:ind w:left="6490"/>
      </w:pPr>
      <w:rPr>
        <w:rFonts w:ascii="Times New Roman" w:eastAsia="Times New Roman" w:hAnsi="Times New Roman" w:cs="Times New Roman"/>
        <w:b w:val="0"/>
        <w:i w:val="0"/>
        <w:strike w:val="0"/>
        <w:dstrike w:val="0"/>
        <w:color w:val="000000"/>
        <w:sz w:val="22"/>
        <w:szCs w:val="22"/>
        <w:u w:val="none" w:color="000000"/>
        <w:effect w:val="none"/>
        <w:vertAlign w:val="baseline"/>
      </w:rPr>
    </w:lvl>
  </w:abstractNum>
  <w:abstractNum w:abstractNumId="71" w15:restartNumberingAfterBreak="0">
    <w:nsid w:val="231646B7"/>
    <w:multiLevelType w:val="multilevel"/>
    <w:tmpl w:val="34724E1C"/>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72" w15:restartNumberingAfterBreak="0">
    <w:nsid w:val="23441178"/>
    <w:multiLevelType w:val="hybridMultilevel"/>
    <w:tmpl w:val="BE4856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3" w15:restartNumberingAfterBreak="0">
    <w:nsid w:val="24C13704"/>
    <w:multiLevelType w:val="hybridMultilevel"/>
    <w:tmpl w:val="355A23E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15:restartNumberingAfterBreak="0">
    <w:nsid w:val="255E4B82"/>
    <w:multiLevelType w:val="multilevel"/>
    <w:tmpl w:val="05864548"/>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75" w15:restartNumberingAfterBreak="0">
    <w:nsid w:val="25BA7DE0"/>
    <w:multiLevelType w:val="hybridMultilevel"/>
    <w:tmpl w:val="0C8EE428"/>
    <w:lvl w:ilvl="0" w:tplc="0415000F">
      <w:start w:val="1"/>
      <w:numFmt w:val="decimal"/>
      <w:lvlText w:val="%1."/>
      <w:lvlJc w:val="left"/>
      <w:pPr>
        <w:ind w:left="502"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76" w15:restartNumberingAfterBreak="0">
    <w:nsid w:val="27FB0BDB"/>
    <w:multiLevelType w:val="hybridMultilevel"/>
    <w:tmpl w:val="1AA0B3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15:restartNumberingAfterBreak="0">
    <w:nsid w:val="288945A4"/>
    <w:multiLevelType w:val="hybridMultilevel"/>
    <w:tmpl w:val="A998CA00"/>
    <w:lvl w:ilvl="0" w:tplc="C1625258">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8" w15:restartNumberingAfterBreak="0">
    <w:nsid w:val="28ED3C50"/>
    <w:multiLevelType w:val="hybridMultilevel"/>
    <w:tmpl w:val="4D52B040"/>
    <w:lvl w:ilvl="0" w:tplc="F8DEE8C2">
      <w:start w:val="1"/>
      <w:numFmt w:val="decimal"/>
      <w:lvlText w:val="%1."/>
      <w:lvlJc w:val="left"/>
      <w:pPr>
        <w:ind w:left="785" w:hanging="360"/>
      </w:pPr>
      <w:rPr>
        <w:rFonts w:cs="Times New Roman"/>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9" w15:restartNumberingAfterBreak="0">
    <w:nsid w:val="290555ED"/>
    <w:multiLevelType w:val="hybridMultilevel"/>
    <w:tmpl w:val="4F107358"/>
    <w:lvl w:ilvl="0" w:tplc="0415000F">
      <w:start w:val="1"/>
      <w:numFmt w:val="decimal"/>
      <w:lvlText w:val="%1."/>
      <w:lvlJc w:val="left"/>
      <w:pPr>
        <w:ind w:left="502"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0" w15:restartNumberingAfterBreak="0">
    <w:nsid w:val="295E41AD"/>
    <w:multiLevelType w:val="hybridMultilevel"/>
    <w:tmpl w:val="C5A27EC4"/>
    <w:lvl w:ilvl="0" w:tplc="BC803168">
      <w:start w:val="1"/>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29C530AF"/>
    <w:multiLevelType w:val="hybridMultilevel"/>
    <w:tmpl w:val="CB760F5E"/>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82" w15:restartNumberingAfterBreak="0">
    <w:nsid w:val="2A362399"/>
    <w:multiLevelType w:val="hybridMultilevel"/>
    <w:tmpl w:val="A628C628"/>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83" w15:restartNumberingAfterBreak="0">
    <w:nsid w:val="2A6B7B71"/>
    <w:multiLevelType w:val="hybridMultilevel"/>
    <w:tmpl w:val="17BA77F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4" w15:restartNumberingAfterBreak="0">
    <w:nsid w:val="2A6F116D"/>
    <w:multiLevelType w:val="hybridMultilevel"/>
    <w:tmpl w:val="8028E5F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5" w15:restartNumberingAfterBreak="0">
    <w:nsid w:val="2AA77C84"/>
    <w:multiLevelType w:val="hybridMultilevel"/>
    <w:tmpl w:val="71843C3E"/>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86" w15:restartNumberingAfterBreak="0">
    <w:nsid w:val="2AE24DA1"/>
    <w:multiLevelType w:val="hybridMultilevel"/>
    <w:tmpl w:val="DD6031A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87" w15:restartNumberingAfterBreak="0">
    <w:nsid w:val="2BBC7E70"/>
    <w:multiLevelType w:val="hybridMultilevel"/>
    <w:tmpl w:val="BCC0BD56"/>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88" w15:restartNumberingAfterBreak="0">
    <w:nsid w:val="2C9E576D"/>
    <w:multiLevelType w:val="hybridMultilevel"/>
    <w:tmpl w:val="65B0AD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9" w15:restartNumberingAfterBreak="0">
    <w:nsid w:val="2D990536"/>
    <w:multiLevelType w:val="hybridMultilevel"/>
    <w:tmpl w:val="7C7298E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0" w15:restartNumberingAfterBreak="0">
    <w:nsid w:val="2DDD3BD6"/>
    <w:multiLevelType w:val="hybridMultilevel"/>
    <w:tmpl w:val="82FA4F3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2E6F075B"/>
    <w:multiLevelType w:val="hybridMultilevel"/>
    <w:tmpl w:val="D0E20C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2" w15:restartNumberingAfterBreak="0">
    <w:nsid w:val="2ECF6989"/>
    <w:multiLevelType w:val="hybridMultilevel"/>
    <w:tmpl w:val="11F2EF5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93" w15:restartNumberingAfterBreak="0">
    <w:nsid w:val="2EDA2219"/>
    <w:multiLevelType w:val="hybridMultilevel"/>
    <w:tmpl w:val="93B29F6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2F835FA8"/>
    <w:multiLevelType w:val="hybridMultilevel"/>
    <w:tmpl w:val="6DC0F5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5" w15:restartNumberingAfterBreak="0">
    <w:nsid w:val="2FFC187E"/>
    <w:multiLevelType w:val="hybridMultilevel"/>
    <w:tmpl w:val="B0380094"/>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96" w15:restartNumberingAfterBreak="0">
    <w:nsid w:val="30444AD5"/>
    <w:multiLevelType w:val="hybridMultilevel"/>
    <w:tmpl w:val="1916ABE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97" w15:restartNumberingAfterBreak="0">
    <w:nsid w:val="31496C4D"/>
    <w:multiLevelType w:val="hybridMultilevel"/>
    <w:tmpl w:val="F9BC3352"/>
    <w:lvl w:ilvl="0" w:tplc="0415000F">
      <w:start w:val="1"/>
      <w:numFmt w:val="decimal"/>
      <w:lvlText w:val="%1."/>
      <w:lvlJc w:val="left"/>
      <w:pPr>
        <w:ind w:left="502" w:hanging="360"/>
      </w:pPr>
      <w:rPr>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8" w15:restartNumberingAfterBreak="0">
    <w:nsid w:val="314F5C66"/>
    <w:multiLevelType w:val="hybridMultilevel"/>
    <w:tmpl w:val="D864FA8E"/>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99" w15:restartNumberingAfterBreak="0">
    <w:nsid w:val="317B77E1"/>
    <w:multiLevelType w:val="hybridMultilevel"/>
    <w:tmpl w:val="8C401372"/>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100" w15:restartNumberingAfterBreak="0">
    <w:nsid w:val="34265E53"/>
    <w:multiLevelType w:val="hybridMultilevel"/>
    <w:tmpl w:val="D226BD18"/>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01" w15:restartNumberingAfterBreak="0">
    <w:nsid w:val="34525B21"/>
    <w:multiLevelType w:val="hybridMultilevel"/>
    <w:tmpl w:val="716003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2" w15:restartNumberingAfterBreak="0">
    <w:nsid w:val="35084011"/>
    <w:multiLevelType w:val="multilevel"/>
    <w:tmpl w:val="1168262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ind w:left="644" w:hanging="360"/>
      </w:pPr>
      <w:rPr>
        <w:rFonts w:hint="default"/>
      </w:rPr>
    </w:lvl>
    <w:lvl w:ilvl="4">
      <w:start w:val="1"/>
      <w:numFmt w:val="decimal"/>
      <w:lvlText w:val="%5."/>
      <w:lvlJc w:val="left"/>
      <w:pPr>
        <w:tabs>
          <w:tab w:val="num" w:pos="3600"/>
        </w:tabs>
        <w:ind w:left="3600" w:hanging="360"/>
      </w:pPr>
    </w:lvl>
    <w:lvl w:ilvl="5">
      <w:start w:val="1"/>
      <w:numFmt w:val="upperRoman"/>
      <w:lvlText w:val="%6."/>
      <w:lvlJc w:val="left"/>
      <w:pPr>
        <w:ind w:left="4680" w:hanging="720"/>
      </w:pPr>
      <w:rPr>
        <w:rFonts w:hint="default"/>
      </w:r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35664191"/>
    <w:multiLevelType w:val="hybridMultilevel"/>
    <w:tmpl w:val="0D3046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4" w15:restartNumberingAfterBreak="0">
    <w:nsid w:val="36B03C75"/>
    <w:multiLevelType w:val="hybridMultilevel"/>
    <w:tmpl w:val="3C10997A"/>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05" w15:restartNumberingAfterBreak="0">
    <w:nsid w:val="36B21C32"/>
    <w:multiLevelType w:val="hybridMultilevel"/>
    <w:tmpl w:val="9F46DB32"/>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06" w15:restartNumberingAfterBreak="0">
    <w:nsid w:val="36C01459"/>
    <w:multiLevelType w:val="hybridMultilevel"/>
    <w:tmpl w:val="88EC3C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7" w15:restartNumberingAfterBreak="0">
    <w:nsid w:val="370A327F"/>
    <w:multiLevelType w:val="hybridMultilevel"/>
    <w:tmpl w:val="E56851E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08" w15:restartNumberingAfterBreak="0">
    <w:nsid w:val="37416CC4"/>
    <w:multiLevelType w:val="hybridMultilevel"/>
    <w:tmpl w:val="20BC16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9" w15:restartNumberingAfterBreak="0">
    <w:nsid w:val="38303FAA"/>
    <w:multiLevelType w:val="hybridMultilevel"/>
    <w:tmpl w:val="590C82A4"/>
    <w:lvl w:ilvl="0" w:tplc="0415000F">
      <w:start w:val="1"/>
      <w:numFmt w:val="decimal"/>
      <w:lvlText w:val="%1."/>
      <w:lvlJc w:val="left"/>
      <w:pPr>
        <w:ind w:left="502"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110" w15:restartNumberingAfterBreak="0">
    <w:nsid w:val="38FA1920"/>
    <w:multiLevelType w:val="hybridMultilevel"/>
    <w:tmpl w:val="1F1A8CD4"/>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111" w15:restartNumberingAfterBreak="0">
    <w:nsid w:val="39B21447"/>
    <w:multiLevelType w:val="hybridMultilevel"/>
    <w:tmpl w:val="537A07F0"/>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12" w15:restartNumberingAfterBreak="0">
    <w:nsid w:val="3A0F2185"/>
    <w:multiLevelType w:val="hybridMultilevel"/>
    <w:tmpl w:val="673017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3C110C87"/>
    <w:multiLevelType w:val="hybridMultilevel"/>
    <w:tmpl w:val="3E9A029E"/>
    <w:lvl w:ilvl="0" w:tplc="D46E3D0A">
      <w:start w:val="1"/>
      <w:numFmt w:val="decimal"/>
      <w:lvlText w:val="%1."/>
      <w:lvlJc w:val="left"/>
      <w:pPr>
        <w:ind w:left="720" w:hanging="360"/>
      </w:pPr>
      <w:rPr>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3CD15CC5"/>
    <w:multiLevelType w:val="hybridMultilevel"/>
    <w:tmpl w:val="5B74C852"/>
    <w:lvl w:ilvl="0" w:tplc="A8266216">
      <w:start w:val="1"/>
      <w:numFmt w:val="decimal"/>
      <w:lvlText w:val="%1."/>
      <w:lvlJc w:val="left"/>
      <w:pPr>
        <w:ind w:left="720" w:hanging="360"/>
      </w:pPr>
      <w:rPr>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3D035AA9"/>
    <w:multiLevelType w:val="hybridMultilevel"/>
    <w:tmpl w:val="41BC2C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6" w15:restartNumberingAfterBreak="0">
    <w:nsid w:val="3D2C776C"/>
    <w:multiLevelType w:val="hybridMultilevel"/>
    <w:tmpl w:val="7E92075A"/>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17" w15:restartNumberingAfterBreak="0">
    <w:nsid w:val="3E9F2AF1"/>
    <w:multiLevelType w:val="hybridMultilevel"/>
    <w:tmpl w:val="22D82F5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18" w15:restartNumberingAfterBreak="0">
    <w:nsid w:val="3FF61243"/>
    <w:multiLevelType w:val="multilevel"/>
    <w:tmpl w:val="914C939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3FF84244"/>
    <w:multiLevelType w:val="hybridMultilevel"/>
    <w:tmpl w:val="33409F22"/>
    <w:lvl w:ilvl="0" w:tplc="0415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0" w15:restartNumberingAfterBreak="0">
    <w:nsid w:val="400B220B"/>
    <w:multiLevelType w:val="hybridMultilevel"/>
    <w:tmpl w:val="A8C876CA"/>
    <w:lvl w:ilvl="0" w:tplc="0415000F">
      <w:start w:val="1"/>
      <w:numFmt w:val="decimal"/>
      <w:lvlText w:val="%1."/>
      <w:lvlJc w:val="left"/>
      <w:pPr>
        <w:ind w:left="720"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1" w15:restartNumberingAfterBreak="0">
    <w:nsid w:val="40CF013A"/>
    <w:multiLevelType w:val="hybridMultilevel"/>
    <w:tmpl w:val="5810E0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2" w15:restartNumberingAfterBreak="0">
    <w:nsid w:val="411E62F8"/>
    <w:multiLevelType w:val="hybridMultilevel"/>
    <w:tmpl w:val="FF783CEA"/>
    <w:lvl w:ilvl="0" w:tplc="FFFFFFFF">
      <w:start w:val="1"/>
      <w:numFmt w:val="decimal"/>
      <w:lvlText w:val="%1."/>
      <w:lvlJc w:val="left"/>
      <w:pPr>
        <w:ind w:left="720" w:hanging="360"/>
      </w:pPr>
    </w:lvl>
    <w:lvl w:ilvl="1" w:tplc="0415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3" w15:restartNumberingAfterBreak="0">
    <w:nsid w:val="41423223"/>
    <w:multiLevelType w:val="hybridMultilevel"/>
    <w:tmpl w:val="66D42C74"/>
    <w:lvl w:ilvl="0" w:tplc="04150001">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24" w15:restartNumberingAfterBreak="0">
    <w:nsid w:val="41854793"/>
    <w:multiLevelType w:val="hybridMultilevel"/>
    <w:tmpl w:val="21FAFC9A"/>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25" w15:restartNumberingAfterBreak="0">
    <w:nsid w:val="419C4E1A"/>
    <w:multiLevelType w:val="hybridMultilevel"/>
    <w:tmpl w:val="FE6892CA"/>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26" w15:restartNumberingAfterBreak="0">
    <w:nsid w:val="41DB301C"/>
    <w:multiLevelType w:val="hybridMultilevel"/>
    <w:tmpl w:val="BA12DC3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27" w15:restartNumberingAfterBreak="0">
    <w:nsid w:val="421B554C"/>
    <w:multiLevelType w:val="hybridMultilevel"/>
    <w:tmpl w:val="F452999A"/>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28" w15:restartNumberingAfterBreak="0">
    <w:nsid w:val="42E461D0"/>
    <w:multiLevelType w:val="hybridMultilevel"/>
    <w:tmpl w:val="8C5AF05C"/>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29" w15:restartNumberingAfterBreak="0">
    <w:nsid w:val="44A248BD"/>
    <w:multiLevelType w:val="hybridMultilevel"/>
    <w:tmpl w:val="915C1D0A"/>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30" w15:restartNumberingAfterBreak="0">
    <w:nsid w:val="450E5C2F"/>
    <w:multiLevelType w:val="hybridMultilevel"/>
    <w:tmpl w:val="82FA4F3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15:restartNumberingAfterBreak="0">
    <w:nsid w:val="45EF2CB1"/>
    <w:multiLevelType w:val="hybridMultilevel"/>
    <w:tmpl w:val="B41C1076"/>
    <w:lvl w:ilvl="0" w:tplc="0415000F">
      <w:start w:val="1"/>
      <w:numFmt w:val="decimal"/>
      <w:lvlText w:val="%1."/>
      <w:lvlJc w:val="left"/>
      <w:pPr>
        <w:ind w:left="502"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2" w15:restartNumberingAfterBreak="0">
    <w:nsid w:val="48146190"/>
    <w:multiLevelType w:val="hybridMultilevel"/>
    <w:tmpl w:val="D7349246"/>
    <w:lvl w:ilvl="0" w:tplc="2D2083AA">
      <w:start w:val="1"/>
      <w:numFmt w:val="decimal"/>
      <w:lvlText w:val="%1."/>
      <w:lvlJc w:val="left"/>
      <w:pPr>
        <w:ind w:left="502" w:hanging="360"/>
      </w:pPr>
      <w:rPr>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3" w15:restartNumberingAfterBreak="0">
    <w:nsid w:val="488C5C89"/>
    <w:multiLevelType w:val="hybridMultilevel"/>
    <w:tmpl w:val="6E682E3E"/>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34" w15:restartNumberingAfterBreak="0">
    <w:nsid w:val="48C90E85"/>
    <w:multiLevelType w:val="hybridMultilevel"/>
    <w:tmpl w:val="7E224168"/>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35" w15:restartNumberingAfterBreak="0">
    <w:nsid w:val="48E953F8"/>
    <w:multiLevelType w:val="hybridMultilevel"/>
    <w:tmpl w:val="20407C12"/>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136" w15:restartNumberingAfterBreak="0">
    <w:nsid w:val="4A574142"/>
    <w:multiLevelType w:val="multilevel"/>
    <w:tmpl w:val="3236CD92"/>
    <w:lvl w:ilvl="0">
      <w:start w:val="1"/>
      <w:numFmt w:val="bullet"/>
      <w:pStyle w:val="wypunktowaniewtabeli"/>
      <w:lvlText w:val=""/>
      <w:lvlJc w:val="left"/>
      <w:pPr>
        <w:ind w:left="360" w:hanging="360"/>
      </w:pPr>
      <w:rPr>
        <w:rFonts w:ascii="Symbol" w:hAnsi="Symbol" w:hint="default"/>
      </w:rPr>
    </w:lvl>
    <w:lvl w:ilvl="1">
      <w:start w:val="11"/>
      <w:numFmt w:val="bullet"/>
      <w:lvlText w:val="-"/>
      <w:lvlJc w:val="left"/>
      <w:pPr>
        <w:ind w:left="1134" w:hanging="850"/>
      </w:pPr>
      <w:rPr>
        <w:b w:val="0"/>
      </w:rPr>
    </w:lvl>
    <w:lvl w:ilvl="2">
      <w:start w:val="1"/>
      <w:numFmt w:val="decimal"/>
      <w:lvlText w:val="%1.%2.%3."/>
      <w:lvlJc w:val="left"/>
      <w:pPr>
        <w:ind w:left="1701" w:hanging="850"/>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7" w15:restartNumberingAfterBreak="0">
    <w:nsid w:val="4AAA1397"/>
    <w:multiLevelType w:val="hybridMultilevel"/>
    <w:tmpl w:val="7304F390"/>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38" w15:restartNumberingAfterBreak="0">
    <w:nsid w:val="4AB24865"/>
    <w:multiLevelType w:val="hybridMultilevel"/>
    <w:tmpl w:val="0BDA1F68"/>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39" w15:restartNumberingAfterBreak="0">
    <w:nsid w:val="4AD877AF"/>
    <w:multiLevelType w:val="hybridMultilevel"/>
    <w:tmpl w:val="AFE21D56"/>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4B484923"/>
    <w:multiLevelType w:val="hybridMultilevel"/>
    <w:tmpl w:val="236AFA4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41" w15:restartNumberingAfterBreak="0">
    <w:nsid w:val="4BDB493F"/>
    <w:multiLevelType w:val="hybridMultilevel"/>
    <w:tmpl w:val="B25605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2" w15:restartNumberingAfterBreak="0">
    <w:nsid w:val="4C454529"/>
    <w:multiLevelType w:val="hybridMultilevel"/>
    <w:tmpl w:val="131217E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43" w15:restartNumberingAfterBreak="0">
    <w:nsid w:val="4CE659F3"/>
    <w:multiLevelType w:val="hybridMultilevel"/>
    <w:tmpl w:val="3602554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44" w15:restartNumberingAfterBreak="0">
    <w:nsid w:val="4D0B6D62"/>
    <w:multiLevelType w:val="hybridMultilevel"/>
    <w:tmpl w:val="10DE75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5" w15:restartNumberingAfterBreak="0">
    <w:nsid w:val="4D8B0E9A"/>
    <w:multiLevelType w:val="hybridMultilevel"/>
    <w:tmpl w:val="7EB66ECA"/>
    <w:lvl w:ilvl="0" w:tplc="C9C876CA">
      <w:numFmt w:val="bullet"/>
      <w:lvlText w:val="-"/>
      <w:lvlJc w:val="left"/>
      <w:pPr>
        <w:ind w:left="720" w:hanging="360"/>
      </w:pPr>
      <w:rPr>
        <w:rFonts w:ascii="Lucida Sans Unicode" w:eastAsia="Lucida Sans Unicode" w:hAnsi="Lucida Sans Unicode" w:cs="Lucida Sans Unicode" w:hint="default"/>
        <w:w w:val="105"/>
        <w:sz w:val="22"/>
        <w:szCs w:val="22"/>
      </w:rPr>
    </w:lvl>
    <w:lvl w:ilvl="1" w:tplc="A5A2E1E6">
      <w:numFmt w:val="bullet"/>
      <w:lvlText w:val="•"/>
      <w:lvlJc w:val="left"/>
      <w:pPr>
        <w:ind w:left="1788" w:hanging="708"/>
      </w:pPr>
      <w:rPr>
        <w:rFonts w:ascii="Calibri Light" w:eastAsia="MS Mincho" w:hAnsi="Calibri Light" w:cstheme="majorHAns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6" w15:restartNumberingAfterBreak="0">
    <w:nsid w:val="4D921A18"/>
    <w:multiLevelType w:val="hybridMultilevel"/>
    <w:tmpl w:val="0882D15C"/>
    <w:name w:val="WW8Num11222322222222222222222222"/>
    <w:lvl w:ilvl="0" w:tplc="60D8B09C">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47" w15:restartNumberingAfterBreak="0">
    <w:nsid w:val="4E1C57BD"/>
    <w:multiLevelType w:val="hybridMultilevel"/>
    <w:tmpl w:val="6DC0CEC0"/>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48" w15:restartNumberingAfterBreak="0">
    <w:nsid w:val="4EB369B5"/>
    <w:multiLevelType w:val="hybridMultilevel"/>
    <w:tmpl w:val="04AA577C"/>
    <w:lvl w:ilvl="0" w:tplc="9D3209CA">
      <w:start w:val="1"/>
      <w:numFmt w:val="decimal"/>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9" w15:restartNumberingAfterBreak="0">
    <w:nsid w:val="529F71ED"/>
    <w:multiLevelType w:val="hybridMultilevel"/>
    <w:tmpl w:val="B8506E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52B810FA"/>
    <w:multiLevelType w:val="hybridMultilevel"/>
    <w:tmpl w:val="F6D63392"/>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51" w15:restartNumberingAfterBreak="0">
    <w:nsid w:val="53D71435"/>
    <w:multiLevelType w:val="hybridMultilevel"/>
    <w:tmpl w:val="AE520D78"/>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52" w15:restartNumberingAfterBreak="0">
    <w:nsid w:val="53FC2D5C"/>
    <w:multiLevelType w:val="hybridMultilevel"/>
    <w:tmpl w:val="969ED16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53" w15:restartNumberingAfterBreak="0">
    <w:nsid w:val="54BB4077"/>
    <w:multiLevelType w:val="hybridMultilevel"/>
    <w:tmpl w:val="CE1A5CB0"/>
    <w:lvl w:ilvl="0" w:tplc="C9C876CA">
      <w:numFmt w:val="bullet"/>
      <w:lvlText w:val="-"/>
      <w:lvlJc w:val="left"/>
      <w:pPr>
        <w:ind w:left="720" w:hanging="360"/>
      </w:pPr>
      <w:rPr>
        <w:rFonts w:ascii="Lucida Sans Unicode" w:eastAsia="Lucida Sans Unicode" w:hAnsi="Lucida Sans Unicode" w:cs="Lucida Sans Unicode" w:hint="default"/>
        <w:w w:val="105"/>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4" w15:restartNumberingAfterBreak="0">
    <w:nsid w:val="54E10EFE"/>
    <w:multiLevelType w:val="hybridMultilevel"/>
    <w:tmpl w:val="B6546D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5" w15:restartNumberingAfterBreak="0">
    <w:nsid w:val="56FE08D0"/>
    <w:multiLevelType w:val="hybridMultilevel"/>
    <w:tmpl w:val="4306A646"/>
    <w:lvl w:ilvl="0" w:tplc="0415000F">
      <w:start w:val="1"/>
      <w:numFmt w:val="decimal"/>
      <w:lvlText w:val="%1."/>
      <w:lvlJc w:val="left"/>
      <w:pPr>
        <w:ind w:left="502"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6" w15:restartNumberingAfterBreak="0">
    <w:nsid w:val="57203746"/>
    <w:multiLevelType w:val="hybridMultilevel"/>
    <w:tmpl w:val="7988DA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7" w15:restartNumberingAfterBreak="0">
    <w:nsid w:val="57232C74"/>
    <w:multiLevelType w:val="hybridMultilevel"/>
    <w:tmpl w:val="53C079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8" w15:restartNumberingAfterBreak="0">
    <w:nsid w:val="575636A7"/>
    <w:multiLevelType w:val="hybridMultilevel"/>
    <w:tmpl w:val="9F949236"/>
    <w:lvl w:ilvl="0" w:tplc="9A18F60E">
      <w:start w:val="1"/>
      <w:numFmt w:val="decimal"/>
      <w:lvlText w:val="%1."/>
      <w:lvlJc w:val="left"/>
      <w:pPr>
        <w:ind w:left="715"/>
      </w:pPr>
      <w:rPr>
        <w:rFonts w:ascii="Garamond" w:eastAsia="Times New Roman" w:hAnsi="Garamond" w:cs="Segoe UI Light" w:hint="default"/>
        <w:b w:val="0"/>
        <w:i w:val="0"/>
        <w:strike w:val="0"/>
        <w:dstrike w:val="0"/>
        <w:color w:val="000000"/>
        <w:sz w:val="22"/>
        <w:szCs w:val="22"/>
        <w:u w:val="none" w:color="000000"/>
        <w:effect w:val="none"/>
        <w:vertAlign w:val="baseline"/>
      </w:rPr>
    </w:lvl>
    <w:lvl w:ilvl="1" w:tplc="47829AF8">
      <w:start w:val="1"/>
      <w:numFmt w:val="lowerLetter"/>
      <w:lvlText w:val="%2"/>
      <w:lvlJc w:val="left"/>
      <w:pPr>
        <w:ind w:left="14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2" w:tplc="9D10E432">
      <w:start w:val="1"/>
      <w:numFmt w:val="lowerRoman"/>
      <w:lvlText w:val="%3"/>
      <w:lvlJc w:val="left"/>
      <w:pPr>
        <w:ind w:left="21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3" w:tplc="1646F336">
      <w:start w:val="1"/>
      <w:numFmt w:val="decimal"/>
      <w:lvlText w:val="%4"/>
      <w:lvlJc w:val="left"/>
      <w:pPr>
        <w:ind w:left="289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4" w:tplc="FBD24506">
      <w:start w:val="1"/>
      <w:numFmt w:val="lowerLetter"/>
      <w:lvlText w:val="%5"/>
      <w:lvlJc w:val="left"/>
      <w:pPr>
        <w:ind w:left="361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5" w:tplc="4F92F18E">
      <w:start w:val="1"/>
      <w:numFmt w:val="lowerRoman"/>
      <w:lvlText w:val="%6"/>
      <w:lvlJc w:val="left"/>
      <w:pPr>
        <w:ind w:left="433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6" w:tplc="97482282">
      <w:start w:val="1"/>
      <w:numFmt w:val="decimal"/>
      <w:lvlText w:val="%7"/>
      <w:lvlJc w:val="left"/>
      <w:pPr>
        <w:ind w:left="50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7" w:tplc="1E66A6DC">
      <w:start w:val="1"/>
      <w:numFmt w:val="lowerLetter"/>
      <w:lvlText w:val="%8"/>
      <w:lvlJc w:val="left"/>
      <w:pPr>
        <w:ind w:left="57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8" w:tplc="E3FCC924">
      <w:start w:val="1"/>
      <w:numFmt w:val="lowerRoman"/>
      <w:lvlText w:val="%9"/>
      <w:lvlJc w:val="left"/>
      <w:pPr>
        <w:ind w:left="6490"/>
      </w:pPr>
      <w:rPr>
        <w:rFonts w:ascii="Times New Roman" w:eastAsia="Times New Roman" w:hAnsi="Times New Roman" w:cs="Times New Roman"/>
        <w:b w:val="0"/>
        <w:i w:val="0"/>
        <w:strike w:val="0"/>
        <w:dstrike w:val="0"/>
        <w:color w:val="000000"/>
        <w:sz w:val="22"/>
        <w:szCs w:val="22"/>
        <w:u w:val="none" w:color="000000"/>
        <w:effect w:val="none"/>
        <w:vertAlign w:val="baseline"/>
      </w:rPr>
    </w:lvl>
  </w:abstractNum>
  <w:abstractNum w:abstractNumId="159" w15:restartNumberingAfterBreak="0">
    <w:nsid w:val="57AA5D53"/>
    <w:multiLevelType w:val="hybridMultilevel"/>
    <w:tmpl w:val="00EA732C"/>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160" w15:restartNumberingAfterBreak="0">
    <w:nsid w:val="57E64A6A"/>
    <w:multiLevelType w:val="hybridMultilevel"/>
    <w:tmpl w:val="F0A6B26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61" w15:restartNumberingAfterBreak="0">
    <w:nsid w:val="594F6C7C"/>
    <w:multiLevelType w:val="hybridMultilevel"/>
    <w:tmpl w:val="5B08AC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2" w15:restartNumberingAfterBreak="0">
    <w:nsid w:val="59A268DE"/>
    <w:multiLevelType w:val="hybridMultilevel"/>
    <w:tmpl w:val="B8182770"/>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63" w15:restartNumberingAfterBreak="0">
    <w:nsid w:val="5A425051"/>
    <w:multiLevelType w:val="hybridMultilevel"/>
    <w:tmpl w:val="98A21098"/>
    <w:lvl w:ilvl="0" w:tplc="0180CC42">
      <w:start w:val="1"/>
      <w:numFmt w:val="decimal"/>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4" w15:restartNumberingAfterBreak="0">
    <w:nsid w:val="5ACA3CC0"/>
    <w:multiLevelType w:val="hybridMultilevel"/>
    <w:tmpl w:val="A4221A60"/>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65" w15:restartNumberingAfterBreak="0">
    <w:nsid w:val="5BB0276B"/>
    <w:multiLevelType w:val="hybridMultilevel"/>
    <w:tmpl w:val="02B06ED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6" w15:restartNumberingAfterBreak="0">
    <w:nsid w:val="5BD008C2"/>
    <w:multiLevelType w:val="hybridMultilevel"/>
    <w:tmpl w:val="725A8A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7" w15:restartNumberingAfterBreak="0">
    <w:nsid w:val="5C185D80"/>
    <w:multiLevelType w:val="hybridMultilevel"/>
    <w:tmpl w:val="8DBAB6A2"/>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168" w15:restartNumberingAfterBreak="0">
    <w:nsid w:val="5C1F631E"/>
    <w:multiLevelType w:val="hybridMultilevel"/>
    <w:tmpl w:val="826E2D6C"/>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69" w15:restartNumberingAfterBreak="0">
    <w:nsid w:val="5CA3209B"/>
    <w:multiLevelType w:val="hybridMultilevel"/>
    <w:tmpl w:val="A8B014B4"/>
    <w:lvl w:ilvl="0" w:tplc="04150001">
      <w:start w:val="1"/>
      <w:numFmt w:val="bullet"/>
      <w:lvlText w:val=""/>
      <w:lvlJc w:val="left"/>
      <w:pPr>
        <w:ind w:left="720" w:hanging="360"/>
      </w:pPr>
      <w:rPr>
        <w:rFonts w:ascii="Symbol" w:hAnsi="Symbol" w:hint="default"/>
      </w:rPr>
    </w:lvl>
    <w:lvl w:ilvl="1" w:tplc="A380CCB2">
      <w:numFmt w:val="bullet"/>
      <w:lvlText w:val="•"/>
      <w:lvlJc w:val="left"/>
      <w:pPr>
        <w:ind w:left="1440" w:hanging="360"/>
      </w:pPr>
      <w:rPr>
        <w:rFonts w:ascii="Segoe UI Light" w:eastAsia="MS Mincho" w:hAnsi="Segoe UI Light" w:cs="Segoe UI Light"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0" w15:restartNumberingAfterBreak="0">
    <w:nsid w:val="5D1E20D9"/>
    <w:multiLevelType w:val="hybridMultilevel"/>
    <w:tmpl w:val="BB2036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1" w15:restartNumberingAfterBreak="0">
    <w:nsid w:val="5EA76DCC"/>
    <w:multiLevelType w:val="hybridMultilevel"/>
    <w:tmpl w:val="130C0C5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2" w15:restartNumberingAfterBreak="0">
    <w:nsid w:val="5F046DCB"/>
    <w:multiLevelType w:val="hybridMultilevel"/>
    <w:tmpl w:val="93AA73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73" w15:restartNumberingAfterBreak="0">
    <w:nsid w:val="5F575332"/>
    <w:multiLevelType w:val="hybridMultilevel"/>
    <w:tmpl w:val="C0F860CE"/>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174" w15:restartNumberingAfterBreak="0">
    <w:nsid w:val="600D2621"/>
    <w:multiLevelType w:val="hybridMultilevel"/>
    <w:tmpl w:val="1F241ED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75" w15:restartNumberingAfterBreak="0">
    <w:nsid w:val="607D5434"/>
    <w:multiLevelType w:val="hybridMultilevel"/>
    <w:tmpl w:val="26EA4FEC"/>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76" w15:restartNumberingAfterBreak="0">
    <w:nsid w:val="60D75C4E"/>
    <w:multiLevelType w:val="hybridMultilevel"/>
    <w:tmpl w:val="D8B42B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7" w15:restartNumberingAfterBreak="0">
    <w:nsid w:val="613745C3"/>
    <w:multiLevelType w:val="hybridMultilevel"/>
    <w:tmpl w:val="042A2DF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78" w15:restartNumberingAfterBreak="0">
    <w:nsid w:val="620773F5"/>
    <w:multiLevelType w:val="hybridMultilevel"/>
    <w:tmpl w:val="7C543D28"/>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79" w15:restartNumberingAfterBreak="0">
    <w:nsid w:val="64130116"/>
    <w:multiLevelType w:val="hybridMultilevel"/>
    <w:tmpl w:val="AB22BD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0" w15:restartNumberingAfterBreak="0">
    <w:nsid w:val="64184B84"/>
    <w:multiLevelType w:val="hybridMultilevel"/>
    <w:tmpl w:val="A548367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1" w15:restartNumberingAfterBreak="0">
    <w:nsid w:val="64461427"/>
    <w:multiLevelType w:val="hybridMultilevel"/>
    <w:tmpl w:val="8D5EBB9C"/>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82" w15:restartNumberingAfterBreak="0">
    <w:nsid w:val="64671ACE"/>
    <w:multiLevelType w:val="hybridMultilevel"/>
    <w:tmpl w:val="F9BC3352"/>
    <w:lvl w:ilvl="0" w:tplc="0415000F">
      <w:start w:val="1"/>
      <w:numFmt w:val="decimal"/>
      <w:lvlText w:val="%1."/>
      <w:lvlJc w:val="left"/>
      <w:pPr>
        <w:ind w:left="502" w:hanging="360"/>
      </w:pPr>
      <w:rPr>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3" w15:restartNumberingAfterBreak="0">
    <w:nsid w:val="646E285C"/>
    <w:multiLevelType w:val="hybridMultilevel"/>
    <w:tmpl w:val="17D84162"/>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84" w15:restartNumberingAfterBreak="0">
    <w:nsid w:val="65302D34"/>
    <w:multiLevelType w:val="hybridMultilevel"/>
    <w:tmpl w:val="9F6A1AF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85" w15:restartNumberingAfterBreak="0">
    <w:nsid w:val="655128DD"/>
    <w:multiLevelType w:val="hybridMultilevel"/>
    <w:tmpl w:val="E04EBC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6" w15:restartNumberingAfterBreak="0">
    <w:nsid w:val="65AD7CC7"/>
    <w:multiLevelType w:val="hybridMultilevel"/>
    <w:tmpl w:val="4DC63690"/>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87" w15:restartNumberingAfterBreak="0">
    <w:nsid w:val="65B775C9"/>
    <w:multiLevelType w:val="hybridMultilevel"/>
    <w:tmpl w:val="E28C951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88" w15:restartNumberingAfterBreak="0">
    <w:nsid w:val="65ED7461"/>
    <w:multiLevelType w:val="hybridMultilevel"/>
    <w:tmpl w:val="DBAC03CC"/>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189" w15:restartNumberingAfterBreak="0">
    <w:nsid w:val="67CA7A95"/>
    <w:multiLevelType w:val="hybridMultilevel"/>
    <w:tmpl w:val="F0EAE93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90" w15:restartNumberingAfterBreak="0">
    <w:nsid w:val="67CF44C5"/>
    <w:multiLevelType w:val="hybridMultilevel"/>
    <w:tmpl w:val="EFEE25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1" w15:restartNumberingAfterBreak="0">
    <w:nsid w:val="69885B22"/>
    <w:multiLevelType w:val="hybridMultilevel"/>
    <w:tmpl w:val="CF58E876"/>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192" w15:restartNumberingAfterBreak="0">
    <w:nsid w:val="6A58747C"/>
    <w:multiLevelType w:val="hybridMultilevel"/>
    <w:tmpl w:val="066EFDC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93" w15:restartNumberingAfterBreak="0">
    <w:nsid w:val="6BB72A7F"/>
    <w:multiLevelType w:val="hybridMultilevel"/>
    <w:tmpl w:val="0F8CAA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4" w15:restartNumberingAfterBreak="0">
    <w:nsid w:val="6C0553B4"/>
    <w:multiLevelType w:val="hybridMultilevel"/>
    <w:tmpl w:val="AC9C72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5" w15:restartNumberingAfterBreak="0">
    <w:nsid w:val="6C3C7C8A"/>
    <w:multiLevelType w:val="hybridMultilevel"/>
    <w:tmpl w:val="FA120F92"/>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196" w15:restartNumberingAfterBreak="0">
    <w:nsid w:val="6CBD4C10"/>
    <w:multiLevelType w:val="hybridMultilevel"/>
    <w:tmpl w:val="36A23A6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7" w15:restartNumberingAfterBreak="0">
    <w:nsid w:val="6D4424B0"/>
    <w:multiLevelType w:val="hybridMultilevel"/>
    <w:tmpl w:val="60C82F18"/>
    <w:lvl w:ilvl="0" w:tplc="07DAAE78">
      <w:start w:val="1"/>
      <w:numFmt w:val="decimal"/>
      <w:lvlText w:val="%1."/>
      <w:lvlJc w:val="left"/>
      <w:pPr>
        <w:ind w:left="720" w:hanging="360"/>
      </w:pPr>
      <w:rPr>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8" w15:restartNumberingAfterBreak="0">
    <w:nsid w:val="6E9C1D64"/>
    <w:multiLevelType w:val="hybridMultilevel"/>
    <w:tmpl w:val="597689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9" w15:restartNumberingAfterBreak="0">
    <w:nsid w:val="6F8F014F"/>
    <w:multiLevelType w:val="hybridMultilevel"/>
    <w:tmpl w:val="6576E7E4"/>
    <w:lvl w:ilvl="0" w:tplc="97A2AE18">
      <w:start w:val="1"/>
      <w:numFmt w:val="decimal"/>
      <w:lvlText w:val="%1."/>
      <w:lvlJc w:val="left"/>
      <w:pPr>
        <w:ind w:left="502"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0" w15:restartNumberingAfterBreak="0">
    <w:nsid w:val="6FC113FD"/>
    <w:multiLevelType w:val="multilevel"/>
    <w:tmpl w:val="303CD15A"/>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01" w15:restartNumberingAfterBreak="0">
    <w:nsid w:val="6FC235A3"/>
    <w:multiLevelType w:val="hybridMultilevel"/>
    <w:tmpl w:val="B756F6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2" w15:restartNumberingAfterBreak="0">
    <w:nsid w:val="6FD516A4"/>
    <w:multiLevelType w:val="hybridMultilevel"/>
    <w:tmpl w:val="3236D2E0"/>
    <w:lvl w:ilvl="0" w:tplc="6AE417B6">
      <w:start w:val="1"/>
      <w:numFmt w:val="decimal"/>
      <w:lvlText w:val="%1."/>
      <w:lvlJc w:val="left"/>
      <w:pPr>
        <w:ind w:left="715"/>
      </w:pPr>
      <w:rPr>
        <w:rFonts w:ascii="Garamond" w:eastAsia="Times New Roman" w:hAnsi="Garamond" w:cs="Segoe UI Light" w:hint="default"/>
        <w:b w:val="0"/>
        <w:i w:val="0"/>
        <w:strike w:val="0"/>
        <w:dstrike w:val="0"/>
        <w:color w:val="000000"/>
        <w:sz w:val="22"/>
        <w:szCs w:val="22"/>
        <w:u w:val="none" w:color="000000"/>
        <w:effect w:val="none"/>
        <w:vertAlign w:val="baseline"/>
      </w:rPr>
    </w:lvl>
    <w:lvl w:ilvl="1" w:tplc="B6FA1B52">
      <w:start w:val="1"/>
      <w:numFmt w:val="lowerLetter"/>
      <w:lvlText w:val="%2"/>
      <w:lvlJc w:val="left"/>
      <w:pPr>
        <w:ind w:left="14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2" w:tplc="91E20EEA">
      <w:start w:val="1"/>
      <w:numFmt w:val="lowerRoman"/>
      <w:lvlText w:val="%3"/>
      <w:lvlJc w:val="left"/>
      <w:pPr>
        <w:ind w:left="21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3" w:tplc="932EBEE0">
      <w:start w:val="1"/>
      <w:numFmt w:val="decimal"/>
      <w:lvlText w:val="%4"/>
      <w:lvlJc w:val="left"/>
      <w:pPr>
        <w:ind w:left="289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4" w:tplc="4A2E4D9A">
      <w:start w:val="1"/>
      <w:numFmt w:val="lowerLetter"/>
      <w:lvlText w:val="%5"/>
      <w:lvlJc w:val="left"/>
      <w:pPr>
        <w:ind w:left="361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5" w:tplc="9FBA42F2">
      <w:start w:val="1"/>
      <w:numFmt w:val="lowerRoman"/>
      <w:lvlText w:val="%6"/>
      <w:lvlJc w:val="left"/>
      <w:pPr>
        <w:ind w:left="433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6" w:tplc="D31E9FD4">
      <w:start w:val="1"/>
      <w:numFmt w:val="decimal"/>
      <w:lvlText w:val="%7"/>
      <w:lvlJc w:val="left"/>
      <w:pPr>
        <w:ind w:left="50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7" w:tplc="FB2E9846">
      <w:start w:val="1"/>
      <w:numFmt w:val="lowerLetter"/>
      <w:lvlText w:val="%8"/>
      <w:lvlJc w:val="left"/>
      <w:pPr>
        <w:ind w:left="57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8" w:tplc="5C2EAFBA">
      <w:start w:val="1"/>
      <w:numFmt w:val="lowerRoman"/>
      <w:lvlText w:val="%9"/>
      <w:lvlJc w:val="left"/>
      <w:pPr>
        <w:ind w:left="6490"/>
      </w:pPr>
      <w:rPr>
        <w:rFonts w:ascii="Times New Roman" w:eastAsia="Times New Roman" w:hAnsi="Times New Roman" w:cs="Times New Roman"/>
        <w:b w:val="0"/>
        <w:i w:val="0"/>
        <w:strike w:val="0"/>
        <w:dstrike w:val="0"/>
        <w:color w:val="000000"/>
        <w:sz w:val="22"/>
        <w:szCs w:val="22"/>
        <w:u w:val="none" w:color="000000"/>
        <w:effect w:val="none"/>
        <w:vertAlign w:val="baseline"/>
      </w:rPr>
    </w:lvl>
  </w:abstractNum>
  <w:abstractNum w:abstractNumId="203" w15:restartNumberingAfterBreak="0">
    <w:nsid w:val="6FF13D0F"/>
    <w:multiLevelType w:val="multilevel"/>
    <w:tmpl w:val="6D862EF8"/>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04" w15:restartNumberingAfterBreak="0">
    <w:nsid w:val="70204CC3"/>
    <w:multiLevelType w:val="hybridMultilevel"/>
    <w:tmpl w:val="584E36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5" w15:restartNumberingAfterBreak="0">
    <w:nsid w:val="70390027"/>
    <w:multiLevelType w:val="hybridMultilevel"/>
    <w:tmpl w:val="1018C140"/>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206" w15:restartNumberingAfterBreak="0">
    <w:nsid w:val="707E5FF1"/>
    <w:multiLevelType w:val="multilevel"/>
    <w:tmpl w:val="DDBE6ACC"/>
    <w:lvl w:ilvl="0">
      <w:start w:val="1"/>
      <w:numFmt w:val="decimal"/>
      <w:lvlText w:val="%1."/>
      <w:lvlJc w:val="left"/>
      <w:pPr>
        <w:ind w:left="360" w:hanging="360"/>
      </w:pPr>
      <w:rPr>
        <w:rFonts w:hint="default"/>
        <w:b w:val="0"/>
        <w:i w:val="0"/>
      </w:rPr>
    </w:lvl>
    <w:lvl w:ilvl="1">
      <w:start w:val="5"/>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207" w15:restartNumberingAfterBreak="0">
    <w:nsid w:val="70DD2976"/>
    <w:multiLevelType w:val="hybridMultilevel"/>
    <w:tmpl w:val="80FCADB0"/>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08" w15:restartNumberingAfterBreak="0">
    <w:nsid w:val="70E606DF"/>
    <w:multiLevelType w:val="hybridMultilevel"/>
    <w:tmpl w:val="7CFA2450"/>
    <w:lvl w:ilvl="0" w:tplc="04150019">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9" w15:restartNumberingAfterBreak="0">
    <w:nsid w:val="715A5401"/>
    <w:multiLevelType w:val="hybridMultilevel"/>
    <w:tmpl w:val="CE007FF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0" w15:restartNumberingAfterBreak="0">
    <w:nsid w:val="716A3B75"/>
    <w:multiLevelType w:val="hybridMultilevel"/>
    <w:tmpl w:val="60FC1D5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11" w15:restartNumberingAfterBreak="0">
    <w:nsid w:val="729A582A"/>
    <w:multiLevelType w:val="hybridMultilevel"/>
    <w:tmpl w:val="1234D7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2" w15:restartNumberingAfterBreak="0">
    <w:nsid w:val="72C5373C"/>
    <w:multiLevelType w:val="hybridMultilevel"/>
    <w:tmpl w:val="8C762300"/>
    <w:lvl w:ilvl="0" w:tplc="04150001">
      <w:start w:val="1"/>
      <w:numFmt w:val="bullet"/>
      <w:lvlText w:val=""/>
      <w:lvlJc w:val="left"/>
      <w:pPr>
        <w:ind w:left="720" w:hanging="360"/>
      </w:pPr>
      <w:rPr>
        <w:rFonts w:ascii="Symbol" w:hAnsi="Symbol" w:hint="default"/>
        <w:w w:val="105"/>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3" w15:restartNumberingAfterBreak="0">
    <w:nsid w:val="72CA7275"/>
    <w:multiLevelType w:val="hybridMultilevel"/>
    <w:tmpl w:val="1228EA84"/>
    <w:lvl w:ilvl="0" w:tplc="0415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4" w15:restartNumberingAfterBreak="0">
    <w:nsid w:val="733B74ED"/>
    <w:multiLevelType w:val="hybridMultilevel"/>
    <w:tmpl w:val="2DBA9586"/>
    <w:lvl w:ilvl="0" w:tplc="9BF8FE22">
      <w:start w:val="1"/>
      <w:numFmt w:val="decimal"/>
      <w:lvlText w:val="%1."/>
      <w:lvlJc w:val="left"/>
      <w:pPr>
        <w:ind w:left="720" w:hanging="360"/>
      </w:pPr>
      <w:rPr>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5" w15:restartNumberingAfterBreak="0">
    <w:nsid w:val="73892649"/>
    <w:multiLevelType w:val="hybridMultilevel"/>
    <w:tmpl w:val="B2B443BA"/>
    <w:lvl w:ilvl="0" w:tplc="BB564290">
      <w:start w:val="1"/>
      <w:numFmt w:val="decimal"/>
      <w:lvlText w:val="%1."/>
      <w:lvlJc w:val="left"/>
      <w:pPr>
        <w:ind w:left="785" w:hanging="360"/>
      </w:pPr>
      <w:rPr>
        <w:rFonts w:cs="Times New Roman"/>
        <w:color w:val="auto"/>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6" w15:restartNumberingAfterBreak="0">
    <w:nsid w:val="73BB1D00"/>
    <w:multiLevelType w:val="hybridMultilevel"/>
    <w:tmpl w:val="98D239EC"/>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217" w15:restartNumberingAfterBreak="0">
    <w:nsid w:val="741E61F9"/>
    <w:multiLevelType w:val="multilevel"/>
    <w:tmpl w:val="CBFC2946"/>
    <w:lvl w:ilvl="0">
      <w:start w:val="1"/>
      <w:numFmt w:val="decimal"/>
      <w:pStyle w:val="Numerowaniewtabeli"/>
      <w:lvlText w:val="%1."/>
      <w:lvlJc w:val="left"/>
      <w:pPr>
        <w:ind w:left="360" w:hanging="360"/>
      </w:pPr>
      <w:rPr>
        <w:rFonts w:cs="Times New Roman"/>
      </w:rPr>
    </w:lvl>
    <w:lvl w:ilvl="1">
      <w:start w:val="1"/>
      <w:numFmt w:val="decimal"/>
      <w:lvlText w:val="%1.%2."/>
      <w:lvlJc w:val="left"/>
      <w:pPr>
        <w:ind w:left="716" w:hanging="432"/>
      </w:pPr>
      <w:rPr>
        <w:rFonts w:cs="Times New Roman"/>
        <w:b w:val="0"/>
        <w:bCs w:val="0"/>
      </w:rPr>
    </w:lvl>
    <w:lvl w:ilvl="2">
      <w:start w:val="1"/>
      <w:numFmt w:val="decimal"/>
      <w:lvlText w:val="%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8" w15:restartNumberingAfterBreak="0">
    <w:nsid w:val="74AA01CC"/>
    <w:multiLevelType w:val="hybridMultilevel"/>
    <w:tmpl w:val="7292DEC8"/>
    <w:lvl w:ilvl="0" w:tplc="4E44EACC">
      <w:start w:val="1"/>
      <w:numFmt w:val="decimal"/>
      <w:lvlText w:val="%1."/>
      <w:lvlJc w:val="left"/>
      <w:pPr>
        <w:ind w:left="720" w:hanging="360"/>
      </w:pPr>
      <w:rPr>
        <w:rFonts w:cs="Times New Roman"/>
        <w:b w:val="0"/>
        <w:i w:val="0"/>
        <w:sz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9" w15:restartNumberingAfterBreak="0">
    <w:nsid w:val="74AE0103"/>
    <w:multiLevelType w:val="hybridMultilevel"/>
    <w:tmpl w:val="6070318C"/>
    <w:lvl w:ilvl="0" w:tplc="27E49B5C">
      <w:start w:val="1"/>
      <w:numFmt w:val="decimal"/>
      <w:lvlText w:val="%1."/>
      <w:lvlJc w:val="left"/>
      <w:pPr>
        <w:ind w:left="502" w:hanging="360"/>
      </w:pPr>
      <w:rPr>
        <w:sz w:val="22"/>
      </w:r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220" w15:restartNumberingAfterBreak="0">
    <w:nsid w:val="74FA7D3C"/>
    <w:multiLevelType w:val="hybridMultilevel"/>
    <w:tmpl w:val="3AD2E3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1" w15:restartNumberingAfterBreak="0">
    <w:nsid w:val="756A2366"/>
    <w:multiLevelType w:val="hybridMultilevel"/>
    <w:tmpl w:val="6C58DE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2" w15:restartNumberingAfterBreak="0">
    <w:nsid w:val="75882E4D"/>
    <w:multiLevelType w:val="hybridMultilevel"/>
    <w:tmpl w:val="D37A83DA"/>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23" w15:restartNumberingAfterBreak="0">
    <w:nsid w:val="75BB60B5"/>
    <w:multiLevelType w:val="hybridMultilevel"/>
    <w:tmpl w:val="76180B36"/>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224" w15:restartNumberingAfterBreak="0">
    <w:nsid w:val="75FA5310"/>
    <w:multiLevelType w:val="hybridMultilevel"/>
    <w:tmpl w:val="4AB2E0D0"/>
    <w:lvl w:ilvl="0" w:tplc="7652AE0A">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25" w15:restartNumberingAfterBreak="0">
    <w:nsid w:val="764222C7"/>
    <w:multiLevelType w:val="multilevel"/>
    <w:tmpl w:val="E098E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6" w15:restartNumberingAfterBreak="0">
    <w:nsid w:val="76E509BF"/>
    <w:multiLevelType w:val="hybridMultilevel"/>
    <w:tmpl w:val="49F0F8C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27" w15:restartNumberingAfterBreak="0">
    <w:nsid w:val="783563AB"/>
    <w:multiLevelType w:val="hybridMultilevel"/>
    <w:tmpl w:val="C9CE76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8" w15:restartNumberingAfterBreak="0">
    <w:nsid w:val="78EA0556"/>
    <w:multiLevelType w:val="hybridMultilevel"/>
    <w:tmpl w:val="DDE8CF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9" w15:restartNumberingAfterBreak="0">
    <w:nsid w:val="79521850"/>
    <w:multiLevelType w:val="hybridMultilevel"/>
    <w:tmpl w:val="F7D419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0" w15:restartNumberingAfterBreak="0">
    <w:nsid w:val="798240E2"/>
    <w:multiLevelType w:val="hybridMultilevel"/>
    <w:tmpl w:val="C5D067BC"/>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231" w15:restartNumberingAfterBreak="0">
    <w:nsid w:val="79BB4A44"/>
    <w:multiLevelType w:val="hybridMultilevel"/>
    <w:tmpl w:val="C6D680D2"/>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32" w15:restartNumberingAfterBreak="0">
    <w:nsid w:val="7AA25FDF"/>
    <w:multiLevelType w:val="multilevel"/>
    <w:tmpl w:val="596627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3" w15:restartNumberingAfterBreak="0">
    <w:nsid w:val="7C5B0940"/>
    <w:multiLevelType w:val="hybridMultilevel"/>
    <w:tmpl w:val="3AF41EE8"/>
    <w:lvl w:ilvl="0" w:tplc="14D6BD3C">
      <w:start w:val="1"/>
      <w:numFmt w:val="decimal"/>
      <w:lvlText w:val="%1."/>
      <w:lvlJc w:val="left"/>
      <w:pPr>
        <w:ind w:left="720" w:hanging="360"/>
      </w:pPr>
      <w:rPr>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4" w15:restartNumberingAfterBreak="0">
    <w:nsid w:val="7C7E4A14"/>
    <w:multiLevelType w:val="hybridMultilevel"/>
    <w:tmpl w:val="B6A8F4AE"/>
    <w:lvl w:ilvl="0" w:tplc="82520CEC">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5" w15:restartNumberingAfterBreak="0">
    <w:nsid w:val="7CE23FB7"/>
    <w:multiLevelType w:val="multilevel"/>
    <w:tmpl w:val="405C9230"/>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36" w15:restartNumberingAfterBreak="0">
    <w:nsid w:val="7DA43F9F"/>
    <w:multiLevelType w:val="hybridMultilevel"/>
    <w:tmpl w:val="09C4E014"/>
    <w:lvl w:ilvl="0" w:tplc="D458E3EE">
      <w:start w:val="1"/>
      <w:numFmt w:val="decimal"/>
      <w:lvlText w:val="%1."/>
      <w:lvlJc w:val="left"/>
      <w:pPr>
        <w:tabs>
          <w:tab w:val="num" w:pos="720"/>
        </w:tabs>
        <w:ind w:left="720" w:hanging="360"/>
      </w:pPr>
    </w:lvl>
    <w:lvl w:ilvl="1" w:tplc="D30870B2">
      <w:start w:val="1"/>
      <w:numFmt w:val="bullet"/>
      <w:lvlText w:val=""/>
      <w:lvlJc w:val="left"/>
      <w:pPr>
        <w:tabs>
          <w:tab w:val="num" w:pos="1440"/>
        </w:tabs>
        <w:ind w:left="1440" w:hanging="360"/>
      </w:pPr>
      <w:rPr>
        <w:rFonts w:ascii="Symbol" w:hAnsi="Symbol" w:hint="default"/>
      </w:rPr>
    </w:lvl>
    <w:lvl w:ilvl="2" w:tplc="DA5ED168" w:tentative="1">
      <w:start w:val="1"/>
      <w:numFmt w:val="decimal"/>
      <w:lvlText w:val="%3."/>
      <w:lvlJc w:val="left"/>
      <w:pPr>
        <w:tabs>
          <w:tab w:val="num" w:pos="2160"/>
        </w:tabs>
        <w:ind w:left="2160" w:hanging="360"/>
      </w:pPr>
    </w:lvl>
    <w:lvl w:ilvl="3" w:tplc="352A14B0" w:tentative="1">
      <w:start w:val="1"/>
      <w:numFmt w:val="decimal"/>
      <w:lvlText w:val="%4."/>
      <w:lvlJc w:val="left"/>
      <w:pPr>
        <w:tabs>
          <w:tab w:val="num" w:pos="2880"/>
        </w:tabs>
        <w:ind w:left="2880" w:hanging="360"/>
      </w:pPr>
    </w:lvl>
    <w:lvl w:ilvl="4" w:tplc="1D581074" w:tentative="1">
      <w:start w:val="1"/>
      <w:numFmt w:val="decimal"/>
      <w:lvlText w:val="%5."/>
      <w:lvlJc w:val="left"/>
      <w:pPr>
        <w:tabs>
          <w:tab w:val="num" w:pos="3600"/>
        </w:tabs>
        <w:ind w:left="3600" w:hanging="360"/>
      </w:pPr>
    </w:lvl>
    <w:lvl w:ilvl="5" w:tplc="87DCA07A" w:tentative="1">
      <w:start w:val="1"/>
      <w:numFmt w:val="decimal"/>
      <w:lvlText w:val="%6."/>
      <w:lvlJc w:val="left"/>
      <w:pPr>
        <w:tabs>
          <w:tab w:val="num" w:pos="4320"/>
        </w:tabs>
        <w:ind w:left="4320" w:hanging="360"/>
      </w:pPr>
    </w:lvl>
    <w:lvl w:ilvl="6" w:tplc="E5F47DE4" w:tentative="1">
      <w:start w:val="1"/>
      <w:numFmt w:val="decimal"/>
      <w:lvlText w:val="%7."/>
      <w:lvlJc w:val="left"/>
      <w:pPr>
        <w:tabs>
          <w:tab w:val="num" w:pos="5040"/>
        </w:tabs>
        <w:ind w:left="5040" w:hanging="360"/>
      </w:pPr>
    </w:lvl>
    <w:lvl w:ilvl="7" w:tplc="0D98C1E0" w:tentative="1">
      <w:start w:val="1"/>
      <w:numFmt w:val="decimal"/>
      <w:lvlText w:val="%8."/>
      <w:lvlJc w:val="left"/>
      <w:pPr>
        <w:tabs>
          <w:tab w:val="num" w:pos="5760"/>
        </w:tabs>
        <w:ind w:left="5760" w:hanging="360"/>
      </w:pPr>
    </w:lvl>
    <w:lvl w:ilvl="8" w:tplc="581EF138" w:tentative="1">
      <w:start w:val="1"/>
      <w:numFmt w:val="decimal"/>
      <w:lvlText w:val="%9."/>
      <w:lvlJc w:val="left"/>
      <w:pPr>
        <w:tabs>
          <w:tab w:val="num" w:pos="6480"/>
        </w:tabs>
        <w:ind w:left="6480" w:hanging="360"/>
      </w:pPr>
    </w:lvl>
  </w:abstractNum>
  <w:abstractNum w:abstractNumId="237" w15:restartNumberingAfterBreak="0">
    <w:nsid w:val="7DDD5BE9"/>
    <w:multiLevelType w:val="hybridMultilevel"/>
    <w:tmpl w:val="BFBC2DAE"/>
    <w:lvl w:ilvl="0" w:tplc="0415000F">
      <w:start w:val="1"/>
      <w:numFmt w:val="decimal"/>
      <w:lvlText w:val="%1."/>
      <w:lvlJc w:val="left"/>
      <w:pPr>
        <w:ind w:left="644"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8" w15:restartNumberingAfterBreak="0">
    <w:nsid w:val="7E920D85"/>
    <w:multiLevelType w:val="hybridMultilevel"/>
    <w:tmpl w:val="99FE2B2A"/>
    <w:lvl w:ilvl="0" w:tplc="04150001">
      <w:start w:val="1"/>
      <w:numFmt w:val="bullet"/>
      <w:lvlText w:val=""/>
      <w:lvlJc w:val="left"/>
      <w:pPr>
        <w:ind w:left="417" w:hanging="360"/>
      </w:pPr>
      <w:rPr>
        <w:rFonts w:ascii="Symbol" w:hAnsi="Symbol" w:hint="default"/>
      </w:rPr>
    </w:lvl>
    <w:lvl w:ilvl="1" w:tplc="04150003" w:tentative="1">
      <w:start w:val="1"/>
      <w:numFmt w:val="bullet"/>
      <w:lvlText w:val="o"/>
      <w:lvlJc w:val="left"/>
      <w:pPr>
        <w:ind w:left="1137" w:hanging="360"/>
      </w:pPr>
      <w:rPr>
        <w:rFonts w:ascii="Courier New" w:hAnsi="Courier New" w:cs="Courier New" w:hint="default"/>
      </w:rPr>
    </w:lvl>
    <w:lvl w:ilvl="2" w:tplc="04150005" w:tentative="1">
      <w:start w:val="1"/>
      <w:numFmt w:val="bullet"/>
      <w:lvlText w:val=""/>
      <w:lvlJc w:val="left"/>
      <w:pPr>
        <w:ind w:left="1857" w:hanging="360"/>
      </w:pPr>
      <w:rPr>
        <w:rFonts w:ascii="Wingdings" w:hAnsi="Wingdings" w:hint="default"/>
      </w:rPr>
    </w:lvl>
    <w:lvl w:ilvl="3" w:tplc="04150001" w:tentative="1">
      <w:start w:val="1"/>
      <w:numFmt w:val="bullet"/>
      <w:lvlText w:val=""/>
      <w:lvlJc w:val="left"/>
      <w:pPr>
        <w:ind w:left="2577" w:hanging="360"/>
      </w:pPr>
      <w:rPr>
        <w:rFonts w:ascii="Symbol" w:hAnsi="Symbol" w:hint="default"/>
      </w:rPr>
    </w:lvl>
    <w:lvl w:ilvl="4" w:tplc="04150003" w:tentative="1">
      <w:start w:val="1"/>
      <w:numFmt w:val="bullet"/>
      <w:lvlText w:val="o"/>
      <w:lvlJc w:val="left"/>
      <w:pPr>
        <w:ind w:left="3297" w:hanging="360"/>
      </w:pPr>
      <w:rPr>
        <w:rFonts w:ascii="Courier New" w:hAnsi="Courier New" w:cs="Courier New" w:hint="default"/>
      </w:rPr>
    </w:lvl>
    <w:lvl w:ilvl="5" w:tplc="04150005" w:tentative="1">
      <w:start w:val="1"/>
      <w:numFmt w:val="bullet"/>
      <w:lvlText w:val=""/>
      <w:lvlJc w:val="left"/>
      <w:pPr>
        <w:ind w:left="4017" w:hanging="360"/>
      </w:pPr>
      <w:rPr>
        <w:rFonts w:ascii="Wingdings" w:hAnsi="Wingdings" w:hint="default"/>
      </w:rPr>
    </w:lvl>
    <w:lvl w:ilvl="6" w:tplc="04150001" w:tentative="1">
      <w:start w:val="1"/>
      <w:numFmt w:val="bullet"/>
      <w:lvlText w:val=""/>
      <w:lvlJc w:val="left"/>
      <w:pPr>
        <w:ind w:left="4737" w:hanging="360"/>
      </w:pPr>
      <w:rPr>
        <w:rFonts w:ascii="Symbol" w:hAnsi="Symbol" w:hint="default"/>
      </w:rPr>
    </w:lvl>
    <w:lvl w:ilvl="7" w:tplc="04150003" w:tentative="1">
      <w:start w:val="1"/>
      <w:numFmt w:val="bullet"/>
      <w:lvlText w:val="o"/>
      <w:lvlJc w:val="left"/>
      <w:pPr>
        <w:ind w:left="5457" w:hanging="360"/>
      </w:pPr>
      <w:rPr>
        <w:rFonts w:ascii="Courier New" w:hAnsi="Courier New" w:cs="Courier New" w:hint="default"/>
      </w:rPr>
    </w:lvl>
    <w:lvl w:ilvl="8" w:tplc="04150005" w:tentative="1">
      <w:start w:val="1"/>
      <w:numFmt w:val="bullet"/>
      <w:lvlText w:val=""/>
      <w:lvlJc w:val="left"/>
      <w:pPr>
        <w:ind w:left="6177" w:hanging="360"/>
      </w:pPr>
      <w:rPr>
        <w:rFonts w:ascii="Wingdings" w:hAnsi="Wingdings" w:hint="default"/>
      </w:rPr>
    </w:lvl>
  </w:abstractNum>
  <w:abstractNum w:abstractNumId="239" w15:restartNumberingAfterBreak="0">
    <w:nsid w:val="7EC9301E"/>
    <w:multiLevelType w:val="hybridMultilevel"/>
    <w:tmpl w:val="63B6C5B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40" w15:restartNumberingAfterBreak="0">
    <w:nsid w:val="7F5C42AB"/>
    <w:multiLevelType w:val="hybridMultilevel"/>
    <w:tmpl w:val="995CF05C"/>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41" w15:restartNumberingAfterBreak="0">
    <w:nsid w:val="7F827D86"/>
    <w:multiLevelType w:val="hybridMultilevel"/>
    <w:tmpl w:val="E6B2C3B8"/>
    <w:lvl w:ilvl="0" w:tplc="0415000F">
      <w:start w:val="1"/>
      <w:numFmt w:val="decimal"/>
      <w:lvlText w:val="%1."/>
      <w:lvlJc w:val="left"/>
      <w:pPr>
        <w:ind w:left="106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2" w15:restartNumberingAfterBreak="0">
    <w:nsid w:val="7FD021B1"/>
    <w:multiLevelType w:val="hybridMultilevel"/>
    <w:tmpl w:val="5E124A6E"/>
    <w:lvl w:ilvl="0" w:tplc="0415000F">
      <w:start w:val="1"/>
      <w:numFmt w:val="decimal"/>
      <w:lvlText w:val="%1."/>
      <w:lvlJc w:val="left"/>
      <w:pPr>
        <w:ind w:left="892" w:hanging="360"/>
      </w:pPr>
    </w:lvl>
    <w:lvl w:ilvl="1" w:tplc="04150019" w:tentative="1">
      <w:start w:val="1"/>
      <w:numFmt w:val="lowerLetter"/>
      <w:lvlText w:val="%2."/>
      <w:lvlJc w:val="left"/>
      <w:pPr>
        <w:ind w:left="1612" w:hanging="360"/>
      </w:pPr>
    </w:lvl>
    <w:lvl w:ilvl="2" w:tplc="0415001B" w:tentative="1">
      <w:start w:val="1"/>
      <w:numFmt w:val="lowerRoman"/>
      <w:lvlText w:val="%3."/>
      <w:lvlJc w:val="right"/>
      <w:pPr>
        <w:ind w:left="2332" w:hanging="180"/>
      </w:pPr>
    </w:lvl>
    <w:lvl w:ilvl="3" w:tplc="0415000F" w:tentative="1">
      <w:start w:val="1"/>
      <w:numFmt w:val="decimal"/>
      <w:lvlText w:val="%4."/>
      <w:lvlJc w:val="left"/>
      <w:pPr>
        <w:ind w:left="3052" w:hanging="360"/>
      </w:pPr>
    </w:lvl>
    <w:lvl w:ilvl="4" w:tplc="04150019" w:tentative="1">
      <w:start w:val="1"/>
      <w:numFmt w:val="lowerLetter"/>
      <w:lvlText w:val="%5."/>
      <w:lvlJc w:val="left"/>
      <w:pPr>
        <w:ind w:left="3772" w:hanging="360"/>
      </w:pPr>
    </w:lvl>
    <w:lvl w:ilvl="5" w:tplc="0415001B" w:tentative="1">
      <w:start w:val="1"/>
      <w:numFmt w:val="lowerRoman"/>
      <w:lvlText w:val="%6."/>
      <w:lvlJc w:val="right"/>
      <w:pPr>
        <w:ind w:left="4492" w:hanging="180"/>
      </w:pPr>
    </w:lvl>
    <w:lvl w:ilvl="6" w:tplc="0415000F" w:tentative="1">
      <w:start w:val="1"/>
      <w:numFmt w:val="decimal"/>
      <w:lvlText w:val="%7."/>
      <w:lvlJc w:val="left"/>
      <w:pPr>
        <w:ind w:left="5212" w:hanging="360"/>
      </w:pPr>
    </w:lvl>
    <w:lvl w:ilvl="7" w:tplc="04150019" w:tentative="1">
      <w:start w:val="1"/>
      <w:numFmt w:val="lowerLetter"/>
      <w:lvlText w:val="%8."/>
      <w:lvlJc w:val="left"/>
      <w:pPr>
        <w:ind w:left="5932" w:hanging="360"/>
      </w:pPr>
    </w:lvl>
    <w:lvl w:ilvl="8" w:tplc="0415001B" w:tentative="1">
      <w:start w:val="1"/>
      <w:numFmt w:val="lowerRoman"/>
      <w:lvlText w:val="%9."/>
      <w:lvlJc w:val="right"/>
      <w:pPr>
        <w:ind w:left="6652" w:hanging="180"/>
      </w:pPr>
    </w:lvl>
  </w:abstractNum>
  <w:abstractNum w:abstractNumId="243" w15:restartNumberingAfterBreak="0">
    <w:nsid w:val="7FD8467D"/>
    <w:multiLevelType w:val="hybridMultilevel"/>
    <w:tmpl w:val="D444DA06"/>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44" w15:restartNumberingAfterBreak="0">
    <w:nsid w:val="7FEA7859"/>
    <w:multiLevelType w:val="hybridMultilevel"/>
    <w:tmpl w:val="5EF44354"/>
    <w:lvl w:ilvl="0" w:tplc="04150001">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num w:numId="1" w16cid:durableId="190917292">
    <w:abstractNumId w:val="102"/>
  </w:num>
  <w:num w:numId="2" w16cid:durableId="574126658">
    <w:abstractNumId w:val="236"/>
    <w:lvlOverride w:ilvl="0">
      <w:lvl w:ilvl="0" w:tplc="D458E3EE">
        <w:start w:val="1"/>
        <w:numFmt w:val="bullet"/>
        <w:lvlText w:val=""/>
        <w:lvlJc w:val="left"/>
        <w:pPr>
          <w:tabs>
            <w:tab w:val="num" w:pos="1440"/>
          </w:tabs>
          <w:ind w:left="1440" w:hanging="360"/>
        </w:pPr>
        <w:rPr>
          <w:rFonts w:ascii="Symbol" w:hAnsi="Symbol" w:hint="default"/>
        </w:rPr>
      </w:lvl>
    </w:lvlOverride>
    <w:lvlOverride w:ilvl="1">
      <w:lvl w:ilvl="1" w:tplc="D30870B2">
        <w:start w:val="1"/>
        <w:numFmt w:val="bullet"/>
        <w:lvlText w:val="o"/>
        <w:lvlJc w:val="left"/>
        <w:pPr>
          <w:ind w:left="1440" w:hanging="360"/>
        </w:pPr>
        <w:rPr>
          <w:rFonts w:ascii="Courier New" w:hAnsi="Courier New" w:cs="Courier New" w:hint="default"/>
        </w:rPr>
      </w:lvl>
    </w:lvlOverride>
    <w:lvlOverride w:ilvl="2">
      <w:lvl w:ilvl="2" w:tplc="DA5ED168" w:tentative="1">
        <w:start w:val="1"/>
        <w:numFmt w:val="bullet"/>
        <w:lvlText w:val=""/>
        <w:lvlJc w:val="left"/>
        <w:pPr>
          <w:ind w:left="2160" w:hanging="360"/>
        </w:pPr>
        <w:rPr>
          <w:rFonts w:ascii="Wingdings" w:hAnsi="Wingdings" w:hint="default"/>
        </w:rPr>
      </w:lvl>
    </w:lvlOverride>
    <w:lvlOverride w:ilvl="3">
      <w:lvl w:ilvl="3" w:tplc="352A14B0" w:tentative="1">
        <w:start w:val="1"/>
        <w:numFmt w:val="bullet"/>
        <w:lvlText w:val=""/>
        <w:lvlJc w:val="left"/>
        <w:pPr>
          <w:ind w:left="2880" w:hanging="360"/>
        </w:pPr>
        <w:rPr>
          <w:rFonts w:ascii="Symbol" w:hAnsi="Symbol" w:hint="default"/>
        </w:rPr>
      </w:lvl>
    </w:lvlOverride>
    <w:lvlOverride w:ilvl="4">
      <w:lvl w:ilvl="4" w:tplc="1D581074" w:tentative="1">
        <w:start w:val="1"/>
        <w:numFmt w:val="bullet"/>
        <w:lvlText w:val="o"/>
        <w:lvlJc w:val="left"/>
        <w:pPr>
          <w:ind w:left="3600" w:hanging="360"/>
        </w:pPr>
        <w:rPr>
          <w:rFonts w:ascii="Courier New" w:hAnsi="Courier New" w:cs="Courier New" w:hint="default"/>
        </w:rPr>
      </w:lvl>
    </w:lvlOverride>
    <w:lvlOverride w:ilvl="5">
      <w:lvl w:ilvl="5" w:tplc="87DCA07A" w:tentative="1">
        <w:start w:val="1"/>
        <w:numFmt w:val="bullet"/>
        <w:lvlText w:val=""/>
        <w:lvlJc w:val="left"/>
        <w:pPr>
          <w:ind w:left="4320" w:hanging="360"/>
        </w:pPr>
        <w:rPr>
          <w:rFonts w:ascii="Wingdings" w:hAnsi="Wingdings" w:hint="default"/>
        </w:rPr>
      </w:lvl>
    </w:lvlOverride>
    <w:lvlOverride w:ilvl="6">
      <w:lvl w:ilvl="6" w:tplc="E5F47DE4" w:tentative="1">
        <w:start w:val="1"/>
        <w:numFmt w:val="bullet"/>
        <w:lvlText w:val=""/>
        <w:lvlJc w:val="left"/>
        <w:pPr>
          <w:ind w:left="5040" w:hanging="360"/>
        </w:pPr>
        <w:rPr>
          <w:rFonts w:ascii="Symbol" w:hAnsi="Symbol" w:hint="default"/>
        </w:rPr>
      </w:lvl>
    </w:lvlOverride>
    <w:lvlOverride w:ilvl="7">
      <w:lvl w:ilvl="7" w:tplc="0D98C1E0" w:tentative="1">
        <w:start w:val="1"/>
        <w:numFmt w:val="bullet"/>
        <w:lvlText w:val="o"/>
        <w:lvlJc w:val="left"/>
        <w:pPr>
          <w:ind w:left="5760" w:hanging="360"/>
        </w:pPr>
        <w:rPr>
          <w:rFonts w:ascii="Courier New" w:hAnsi="Courier New" w:cs="Courier New" w:hint="default"/>
        </w:rPr>
      </w:lvl>
    </w:lvlOverride>
    <w:lvlOverride w:ilvl="8">
      <w:lvl w:ilvl="8" w:tplc="581EF138" w:tentative="1">
        <w:start w:val="1"/>
        <w:numFmt w:val="bullet"/>
        <w:lvlText w:val=""/>
        <w:lvlJc w:val="left"/>
        <w:pPr>
          <w:ind w:left="6480" w:hanging="360"/>
        </w:pPr>
        <w:rPr>
          <w:rFonts w:ascii="Wingdings" w:hAnsi="Wingdings" w:hint="default"/>
        </w:rPr>
      </w:lvl>
    </w:lvlOverride>
  </w:num>
  <w:num w:numId="3" w16cid:durableId="1583874262">
    <w:abstractNumId w:val="169"/>
  </w:num>
  <w:num w:numId="4" w16cid:durableId="1801990847">
    <w:abstractNumId w:val="88"/>
  </w:num>
  <w:num w:numId="5" w16cid:durableId="386145750">
    <w:abstractNumId w:val="193"/>
  </w:num>
  <w:num w:numId="6" w16cid:durableId="1694725126">
    <w:abstractNumId w:val="6"/>
  </w:num>
  <w:num w:numId="7" w16cid:durableId="503859173">
    <w:abstractNumId w:val="1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29396520">
    <w:abstractNumId w:val="2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958033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04046887">
    <w:abstractNumId w:val="28"/>
  </w:num>
  <w:num w:numId="11" w16cid:durableId="1305768770">
    <w:abstractNumId w:val="217"/>
  </w:num>
  <w:num w:numId="12" w16cid:durableId="1991639645">
    <w:abstractNumId w:val="136"/>
  </w:num>
  <w:num w:numId="13" w16cid:durableId="542326807">
    <w:abstractNumId w:val="83"/>
  </w:num>
  <w:num w:numId="14" w16cid:durableId="2110618655">
    <w:abstractNumId w:val="80"/>
  </w:num>
  <w:num w:numId="15" w16cid:durableId="1669285875">
    <w:abstractNumId w:val="25"/>
  </w:num>
  <w:num w:numId="16" w16cid:durableId="179902244">
    <w:abstractNumId w:val="163"/>
  </w:num>
  <w:num w:numId="17" w16cid:durableId="1709648838">
    <w:abstractNumId w:val="199"/>
  </w:num>
  <w:num w:numId="18" w16cid:durableId="1127704673">
    <w:abstractNumId w:val="78"/>
  </w:num>
  <w:num w:numId="19" w16cid:durableId="605768268">
    <w:abstractNumId w:val="132"/>
  </w:num>
  <w:num w:numId="20" w16cid:durableId="163980760">
    <w:abstractNumId w:val="4"/>
  </w:num>
  <w:num w:numId="21" w16cid:durableId="271130592">
    <w:abstractNumId w:val="146"/>
  </w:num>
  <w:num w:numId="22" w16cid:durableId="742531617">
    <w:abstractNumId w:val="27"/>
  </w:num>
  <w:num w:numId="23" w16cid:durableId="140196720">
    <w:abstractNumId w:val="215"/>
  </w:num>
  <w:num w:numId="24" w16cid:durableId="1085766092">
    <w:abstractNumId w:val="21"/>
  </w:num>
  <w:num w:numId="25" w16cid:durableId="1451781412">
    <w:abstractNumId w:val="89"/>
  </w:num>
  <w:num w:numId="26" w16cid:durableId="1950039842">
    <w:abstractNumId w:val="148"/>
  </w:num>
  <w:num w:numId="27" w16cid:durableId="1958675589">
    <w:abstractNumId w:val="165"/>
  </w:num>
  <w:num w:numId="28" w16cid:durableId="619609050">
    <w:abstractNumId w:val="218"/>
  </w:num>
  <w:num w:numId="29" w16cid:durableId="1047685483">
    <w:abstractNumId w:val="180"/>
  </w:num>
  <w:num w:numId="30" w16cid:durableId="743841613">
    <w:abstractNumId w:val="237"/>
  </w:num>
  <w:num w:numId="31" w16cid:durableId="1211453312">
    <w:abstractNumId w:val="84"/>
  </w:num>
  <w:num w:numId="32" w16cid:durableId="1764374946">
    <w:abstractNumId w:val="131"/>
  </w:num>
  <w:num w:numId="33" w16cid:durableId="2113475812">
    <w:abstractNumId w:val="63"/>
  </w:num>
  <w:num w:numId="34" w16cid:durableId="1135567703">
    <w:abstractNumId w:val="233"/>
  </w:num>
  <w:num w:numId="35" w16cid:durableId="2143305188">
    <w:abstractNumId w:val="114"/>
  </w:num>
  <w:num w:numId="36" w16cid:durableId="1682970831">
    <w:abstractNumId w:val="120"/>
  </w:num>
  <w:num w:numId="37" w16cid:durableId="880168208">
    <w:abstractNumId w:val="214"/>
  </w:num>
  <w:num w:numId="38" w16cid:durableId="952713196">
    <w:abstractNumId w:val="197"/>
  </w:num>
  <w:num w:numId="39" w16cid:durableId="1716006444">
    <w:abstractNumId w:val="113"/>
  </w:num>
  <w:num w:numId="40" w16cid:durableId="1703240140">
    <w:abstractNumId w:val="77"/>
  </w:num>
  <w:num w:numId="41" w16cid:durableId="1871066944">
    <w:abstractNumId w:val="48"/>
  </w:num>
  <w:num w:numId="42" w16cid:durableId="2125224167">
    <w:abstractNumId w:val="97"/>
  </w:num>
  <w:num w:numId="43" w16cid:durableId="1988589340">
    <w:abstractNumId w:val="206"/>
  </w:num>
  <w:num w:numId="44" w16cid:durableId="1579633512">
    <w:abstractNumId w:val="32"/>
  </w:num>
  <w:num w:numId="45" w16cid:durableId="1882787557">
    <w:abstractNumId w:val="57"/>
  </w:num>
  <w:num w:numId="46" w16cid:durableId="380641309">
    <w:abstractNumId w:val="39"/>
  </w:num>
  <w:num w:numId="47" w16cid:durableId="1179002543">
    <w:abstractNumId w:val="194"/>
  </w:num>
  <w:num w:numId="48" w16cid:durableId="1030691755">
    <w:abstractNumId w:val="106"/>
  </w:num>
  <w:num w:numId="49" w16cid:durableId="700280560">
    <w:abstractNumId w:val="154"/>
  </w:num>
  <w:num w:numId="50" w16cid:durableId="1425032033">
    <w:abstractNumId w:val="26"/>
  </w:num>
  <w:num w:numId="51" w16cid:durableId="1434086492">
    <w:abstractNumId w:val="170"/>
  </w:num>
  <w:num w:numId="52" w16cid:durableId="15356258">
    <w:abstractNumId w:val="74"/>
  </w:num>
  <w:num w:numId="53" w16cid:durableId="876115301">
    <w:abstractNumId w:val="235"/>
  </w:num>
  <w:num w:numId="54" w16cid:durableId="17513309">
    <w:abstractNumId w:val="71"/>
  </w:num>
  <w:num w:numId="55" w16cid:durableId="1374227531">
    <w:abstractNumId w:val="200"/>
  </w:num>
  <w:num w:numId="56" w16cid:durableId="645084343">
    <w:abstractNumId w:val="203"/>
  </w:num>
  <w:num w:numId="57" w16cid:durableId="1537962570">
    <w:abstractNumId w:val="220"/>
  </w:num>
  <w:num w:numId="58" w16cid:durableId="1194151603">
    <w:abstractNumId w:val="185"/>
  </w:num>
  <w:num w:numId="59" w16cid:durableId="655456318">
    <w:abstractNumId w:val="94"/>
  </w:num>
  <w:num w:numId="60" w16cid:durableId="811404099">
    <w:abstractNumId w:val="115"/>
  </w:num>
  <w:num w:numId="61" w16cid:durableId="1859928833">
    <w:abstractNumId w:val="51"/>
  </w:num>
  <w:num w:numId="62" w16cid:durableId="1907497744">
    <w:abstractNumId w:val="34"/>
  </w:num>
  <w:num w:numId="63" w16cid:durableId="677386261">
    <w:abstractNumId w:val="24"/>
  </w:num>
  <w:num w:numId="64" w16cid:durableId="603149954">
    <w:abstractNumId w:val="100"/>
  </w:num>
  <w:num w:numId="65" w16cid:durableId="1311444434">
    <w:abstractNumId w:val="128"/>
  </w:num>
  <w:num w:numId="66" w16cid:durableId="805050477">
    <w:abstractNumId w:val="105"/>
  </w:num>
  <w:num w:numId="67" w16cid:durableId="876626716">
    <w:abstractNumId w:val="31"/>
  </w:num>
  <w:num w:numId="68" w16cid:durableId="195702549">
    <w:abstractNumId w:val="219"/>
  </w:num>
  <w:num w:numId="69" w16cid:durableId="1327319084">
    <w:abstractNumId w:val="175"/>
  </w:num>
  <w:num w:numId="70" w16cid:durableId="1448280345">
    <w:abstractNumId w:val="195"/>
  </w:num>
  <w:num w:numId="71" w16cid:durableId="1734507133">
    <w:abstractNumId w:val="133"/>
  </w:num>
  <w:num w:numId="72" w16cid:durableId="914321139">
    <w:abstractNumId w:val="186"/>
  </w:num>
  <w:num w:numId="73" w16cid:durableId="282536913">
    <w:abstractNumId w:val="223"/>
  </w:num>
  <w:num w:numId="74" w16cid:durableId="1189486826">
    <w:abstractNumId w:val="211"/>
  </w:num>
  <w:num w:numId="75" w16cid:durableId="421074597">
    <w:abstractNumId w:val="75"/>
  </w:num>
  <w:num w:numId="76" w16cid:durableId="437137822">
    <w:abstractNumId w:val="150"/>
  </w:num>
  <w:num w:numId="77" w16cid:durableId="475756468">
    <w:abstractNumId w:val="210"/>
  </w:num>
  <w:num w:numId="78" w16cid:durableId="338698757">
    <w:abstractNumId w:val="53"/>
  </w:num>
  <w:num w:numId="79" w16cid:durableId="809401334">
    <w:abstractNumId w:val="117"/>
  </w:num>
  <w:num w:numId="80" w16cid:durableId="994722885">
    <w:abstractNumId w:val="207"/>
  </w:num>
  <w:num w:numId="81" w16cid:durableId="1695155963">
    <w:abstractNumId w:val="38"/>
  </w:num>
  <w:num w:numId="82" w16cid:durableId="715930989">
    <w:abstractNumId w:val="126"/>
  </w:num>
  <w:num w:numId="83" w16cid:durableId="1182167038">
    <w:abstractNumId w:val="92"/>
  </w:num>
  <w:num w:numId="84" w16cid:durableId="1646397505">
    <w:abstractNumId w:val="66"/>
  </w:num>
  <w:num w:numId="85" w16cid:durableId="394855711">
    <w:abstractNumId w:val="184"/>
  </w:num>
  <w:num w:numId="86" w16cid:durableId="1949923466">
    <w:abstractNumId w:val="177"/>
  </w:num>
  <w:num w:numId="87" w16cid:durableId="336348101">
    <w:abstractNumId w:val="124"/>
  </w:num>
  <w:num w:numId="88" w16cid:durableId="1936861681">
    <w:abstractNumId w:val="111"/>
  </w:num>
  <w:num w:numId="89" w16cid:durableId="1436632603">
    <w:abstractNumId w:val="243"/>
  </w:num>
  <w:num w:numId="90" w16cid:durableId="882209115">
    <w:abstractNumId w:val="62"/>
  </w:num>
  <w:num w:numId="91" w16cid:durableId="36508835">
    <w:abstractNumId w:val="164"/>
  </w:num>
  <w:num w:numId="92" w16cid:durableId="1646352559">
    <w:abstractNumId w:val="109"/>
  </w:num>
  <w:num w:numId="93" w16cid:durableId="2109541395">
    <w:abstractNumId w:val="216"/>
  </w:num>
  <w:num w:numId="94" w16cid:durableId="2059085490">
    <w:abstractNumId w:val="205"/>
  </w:num>
  <w:num w:numId="95" w16cid:durableId="1724399800">
    <w:abstractNumId w:val="8"/>
  </w:num>
  <w:num w:numId="96" w16cid:durableId="1180466270">
    <w:abstractNumId w:val="192"/>
  </w:num>
  <w:num w:numId="97" w16cid:durableId="683016328">
    <w:abstractNumId w:val="172"/>
  </w:num>
  <w:num w:numId="98" w16cid:durableId="1694069055">
    <w:abstractNumId w:val="183"/>
  </w:num>
  <w:num w:numId="99" w16cid:durableId="1639606499">
    <w:abstractNumId w:val="87"/>
  </w:num>
  <w:num w:numId="100" w16cid:durableId="577863030">
    <w:abstractNumId w:val="138"/>
  </w:num>
  <w:num w:numId="101" w16cid:durableId="1430739903">
    <w:abstractNumId w:val="238"/>
  </w:num>
  <w:num w:numId="102" w16cid:durableId="1448963427">
    <w:abstractNumId w:val="147"/>
  </w:num>
  <w:num w:numId="103" w16cid:durableId="1576084011">
    <w:abstractNumId w:val="230"/>
  </w:num>
  <w:num w:numId="104" w16cid:durableId="690381224">
    <w:abstractNumId w:val="95"/>
  </w:num>
  <w:num w:numId="105" w16cid:durableId="1337266976">
    <w:abstractNumId w:val="142"/>
  </w:num>
  <w:num w:numId="106" w16cid:durableId="1783332010">
    <w:abstractNumId w:val="240"/>
  </w:num>
  <w:num w:numId="107" w16cid:durableId="1660377239">
    <w:abstractNumId w:val="231"/>
  </w:num>
  <w:num w:numId="108" w16cid:durableId="1433892164">
    <w:abstractNumId w:val="56"/>
  </w:num>
  <w:num w:numId="109" w16cid:durableId="371074334">
    <w:abstractNumId w:val="228"/>
  </w:num>
  <w:num w:numId="110" w16cid:durableId="1418790335">
    <w:abstractNumId w:val="189"/>
  </w:num>
  <w:num w:numId="111" w16cid:durableId="2039160498">
    <w:abstractNumId w:val="15"/>
  </w:num>
  <w:num w:numId="112" w16cid:durableId="168101605">
    <w:abstractNumId w:val="222"/>
  </w:num>
  <w:num w:numId="113" w16cid:durableId="1898203832">
    <w:abstractNumId w:val="85"/>
  </w:num>
  <w:num w:numId="114" w16cid:durableId="1031341390">
    <w:abstractNumId w:val="96"/>
  </w:num>
  <w:num w:numId="115" w16cid:durableId="2097512387">
    <w:abstractNumId w:val="152"/>
  </w:num>
  <w:num w:numId="116" w16cid:durableId="1535078318">
    <w:abstractNumId w:val="191"/>
  </w:num>
  <w:num w:numId="117" w16cid:durableId="773597533">
    <w:abstractNumId w:val="161"/>
  </w:num>
  <w:num w:numId="118" w16cid:durableId="1313413317">
    <w:abstractNumId w:val="107"/>
  </w:num>
  <w:num w:numId="119" w16cid:durableId="113645242">
    <w:abstractNumId w:val="129"/>
  </w:num>
  <w:num w:numId="120" w16cid:durableId="1442989302">
    <w:abstractNumId w:val="157"/>
  </w:num>
  <w:num w:numId="121" w16cid:durableId="1244603457">
    <w:abstractNumId w:val="86"/>
  </w:num>
  <w:num w:numId="122" w16cid:durableId="954754440">
    <w:abstractNumId w:val="160"/>
  </w:num>
  <w:num w:numId="123" w16cid:durableId="2098863869">
    <w:abstractNumId w:val="187"/>
  </w:num>
  <w:num w:numId="124" w16cid:durableId="1488936001">
    <w:abstractNumId w:val="81"/>
  </w:num>
  <w:num w:numId="125" w16cid:durableId="1349141428">
    <w:abstractNumId w:val="151"/>
  </w:num>
  <w:num w:numId="126" w16cid:durableId="303124235">
    <w:abstractNumId w:val="162"/>
  </w:num>
  <w:num w:numId="127" w16cid:durableId="486819387">
    <w:abstractNumId w:val="67"/>
  </w:num>
  <w:num w:numId="128" w16cid:durableId="1733850357">
    <w:abstractNumId w:val="137"/>
  </w:num>
  <w:num w:numId="129" w16cid:durableId="1596355614">
    <w:abstractNumId w:val="16"/>
  </w:num>
  <w:num w:numId="130" w16cid:durableId="285283691">
    <w:abstractNumId w:val="68"/>
  </w:num>
  <w:num w:numId="131" w16cid:durableId="1898935296">
    <w:abstractNumId w:val="104"/>
  </w:num>
  <w:num w:numId="132" w16cid:durableId="1907765328">
    <w:abstractNumId w:val="60"/>
  </w:num>
  <w:num w:numId="133" w16cid:durableId="1317148064">
    <w:abstractNumId w:val="174"/>
  </w:num>
  <w:num w:numId="134" w16cid:durableId="1808281578">
    <w:abstractNumId w:val="49"/>
  </w:num>
  <w:num w:numId="135" w16cid:durableId="2138067294">
    <w:abstractNumId w:val="69"/>
  </w:num>
  <w:num w:numId="136" w16cid:durableId="1799444673">
    <w:abstractNumId w:val="59"/>
  </w:num>
  <w:num w:numId="137" w16cid:durableId="614672840">
    <w:abstractNumId w:val="12"/>
  </w:num>
  <w:num w:numId="138" w16cid:durableId="2033720419">
    <w:abstractNumId w:val="47"/>
  </w:num>
  <w:num w:numId="139" w16cid:durableId="1066146374">
    <w:abstractNumId w:val="37"/>
  </w:num>
  <w:num w:numId="140" w16cid:durableId="34428450">
    <w:abstractNumId w:val="35"/>
  </w:num>
  <w:num w:numId="141" w16cid:durableId="522477331">
    <w:abstractNumId w:val="239"/>
  </w:num>
  <w:num w:numId="142" w16cid:durableId="1706559358">
    <w:abstractNumId w:val="244"/>
  </w:num>
  <w:num w:numId="143" w16cid:durableId="1271667440">
    <w:abstractNumId w:val="143"/>
  </w:num>
  <w:num w:numId="144" w16cid:durableId="2034333296">
    <w:abstractNumId w:val="134"/>
  </w:num>
  <w:num w:numId="145" w16cid:durableId="1071386713">
    <w:abstractNumId w:val="178"/>
  </w:num>
  <w:num w:numId="146" w16cid:durableId="34434164">
    <w:abstractNumId w:val="82"/>
  </w:num>
  <w:num w:numId="147" w16cid:durableId="2028172812">
    <w:abstractNumId w:val="10"/>
  </w:num>
  <w:num w:numId="148" w16cid:durableId="382558002">
    <w:abstractNumId w:val="226"/>
  </w:num>
  <w:num w:numId="149" w16cid:durableId="988360270">
    <w:abstractNumId w:val="116"/>
  </w:num>
  <w:num w:numId="150" w16cid:durableId="1114013578">
    <w:abstractNumId w:val="140"/>
  </w:num>
  <w:num w:numId="151" w16cid:durableId="1288199015">
    <w:abstractNumId w:val="44"/>
  </w:num>
  <w:num w:numId="152" w16cid:durableId="207572632">
    <w:abstractNumId w:val="79"/>
  </w:num>
  <w:num w:numId="153" w16cid:durableId="2130001856">
    <w:abstractNumId w:val="125"/>
  </w:num>
  <w:num w:numId="154" w16cid:durableId="151141564">
    <w:abstractNumId w:val="181"/>
  </w:num>
  <w:num w:numId="155" w16cid:durableId="2080900489">
    <w:abstractNumId w:val="168"/>
  </w:num>
  <w:num w:numId="156" w16cid:durableId="1967618514">
    <w:abstractNumId w:val="127"/>
  </w:num>
  <w:num w:numId="157" w16cid:durableId="242304046">
    <w:abstractNumId w:val="18"/>
  </w:num>
  <w:num w:numId="158" w16cid:durableId="1254244051">
    <w:abstractNumId w:val="229"/>
  </w:num>
  <w:num w:numId="159" w16cid:durableId="1746302019">
    <w:abstractNumId w:val="91"/>
  </w:num>
  <w:num w:numId="160" w16cid:durableId="1534225376">
    <w:abstractNumId w:val="65"/>
  </w:num>
  <w:num w:numId="161" w16cid:durableId="1575626507">
    <w:abstractNumId w:val="52"/>
  </w:num>
  <w:num w:numId="162" w16cid:durableId="1530029499">
    <w:abstractNumId w:val="17"/>
  </w:num>
  <w:num w:numId="163" w16cid:durableId="1898011110">
    <w:abstractNumId w:val="42"/>
  </w:num>
  <w:num w:numId="164" w16cid:durableId="1653876152">
    <w:abstractNumId w:val="155"/>
  </w:num>
  <w:num w:numId="165" w16cid:durableId="1529024234">
    <w:abstractNumId w:val="221"/>
  </w:num>
  <w:num w:numId="166" w16cid:durableId="553931080">
    <w:abstractNumId w:val="2"/>
  </w:num>
  <w:num w:numId="167" w16cid:durableId="234706823">
    <w:abstractNumId w:val="19"/>
  </w:num>
  <w:num w:numId="168" w16cid:durableId="517155574">
    <w:abstractNumId w:val="29"/>
  </w:num>
  <w:num w:numId="169" w16cid:durableId="1430007661">
    <w:abstractNumId w:val="50"/>
  </w:num>
  <w:num w:numId="170" w16cid:durableId="1816098595">
    <w:abstractNumId w:val="198"/>
  </w:num>
  <w:num w:numId="171" w16cid:durableId="1757940938">
    <w:abstractNumId w:val="101"/>
  </w:num>
  <w:num w:numId="172" w16cid:durableId="265970170">
    <w:abstractNumId w:val="11"/>
  </w:num>
  <w:num w:numId="173" w16cid:durableId="229537486">
    <w:abstractNumId w:val="209"/>
  </w:num>
  <w:num w:numId="174" w16cid:durableId="267583491">
    <w:abstractNumId w:val="76"/>
  </w:num>
  <w:num w:numId="175" w16cid:durableId="1497264716">
    <w:abstractNumId w:val="55"/>
  </w:num>
  <w:num w:numId="176" w16cid:durableId="96750970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16cid:durableId="872617358">
    <w:abstractNumId w:val="7"/>
  </w:num>
  <w:num w:numId="178" w16cid:durableId="26688035">
    <w:abstractNumId w:val="2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9" w16cid:durableId="1350987352">
    <w:abstractNumId w:val="179"/>
  </w:num>
  <w:num w:numId="180" w16cid:durableId="216016509">
    <w:abstractNumId w:val="144"/>
  </w:num>
  <w:num w:numId="181" w16cid:durableId="779032259">
    <w:abstractNumId w:val="73"/>
  </w:num>
  <w:num w:numId="182" w16cid:durableId="1153910585">
    <w:abstractNumId w:val="14"/>
  </w:num>
  <w:num w:numId="183" w16cid:durableId="586696219">
    <w:abstractNumId w:val="204"/>
  </w:num>
  <w:num w:numId="184" w16cid:durableId="438305471">
    <w:abstractNumId w:val="33"/>
  </w:num>
  <w:num w:numId="185" w16cid:durableId="273831861">
    <w:abstractNumId w:val="139"/>
  </w:num>
  <w:num w:numId="186" w16cid:durableId="494417721">
    <w:abstractNumId w:val="13"/>
  </w:num>
  <w:num w:numId="187" w16cid:durableId="2104301898">
    <w:abstractNumId w:val="3"/>
  </w:num>
  <w:num w:numId="188" w16cid:durableId="2125491480">
    <w:abstractNumId w:val="141"/>
  </w:num>
  <w:num w:numId="189" w16cid:durableId="1408191171">
    <w:abstractNumId w:val="61"/>
  </w:num>
  <w:num w:numId="190" w16cid:durableId="504126213">
    <w:abstractNumId w:val="227"/>
  </w:num>
  <w:num w:numId="191" w16cid:durableId="103815532">
    <w:abstractNumId w:val="72"/>
  </w:num>
  <w:num w:numId="192" w16cid:durableId="24059391">
    <w:abstractNumId w:val="9"/>
  </w:num>
  <w:num w:numId="193" w16cid:durableId="897863493">
    <w:abstractNumId w:val="166"/>
  </w:num>
  <w:num w:numId="194" w16cid:durableId="1044670423">
    <w:abstractNumId w:val="123"/>
  </w:num>
  <w:num w:numId="195" w16cid:durableId="582762923">
    <w:abstractNumId w:val="54"/>
  </w:num>
  <w:num w:numId="196" w16cid:durableId="212351293">
    <w:abstractNumId w:val="196"/>
  </w:num>
  <w:num w:numId="197" w16cid:durableId="159076794">
    <w:abstractNumId w:val="121"/>
  </w:num>
  <w:num w:numId="198" w16cid:durableId="1324507917">
    <w:abstractNumId w:val="190"/>
  </w:num>
  <w:num w:numId="199" w16cid:durableId="1508709264">
    <w:abstractNumId w:val="43"/>
  </w:num>
  <w:num w:numId="200" w16cid:durableId="1834711170">
    <w:abstractNumId w:val="20"/>
  </w:num>
  <w:num w:numId="201" w16cid:durableId="777140298">
    <w:abstractNumId w:val="153"/>
  </w:num>
  <w:num w:numId="202" w16cid:durableId="1071468806">
    <w:abstractNumId w:val="145"/>
  </w:num>
  <w:num w:numId="203" w16cid:durableId="896279688">
    <w:abstractNumId w:val="182"/>
  </w:num>
  <w:num w:numId="204" w16cid:durableId="232587496">
    <w:abstractNumId w:val="130"/>
  </w:num>
  <w:num w:numId="205" w16cid:durableId="1613900229">
    <w:abstractNumId w:val="93"/>
  </w:num>
  <w:num w:numId="206" w16cid:durableId="1598559194">
    <w:abstractNumId w:val="149"/>
  </w:num>
  <w:num w:numId="207" w16cid:durableId="1099327263">
    <w:abstractNumId w:val="5"/>
  </w:num>
  <w:num w:numId="208" w16cid:durableId="968900770">
    <w:abstractNumId w:val="171"/>
  </w:num>
  <w:num w:numId="209" w16cid:durableId="1741100931">
    <w:abstractNumId w:val="212"/>
  </w:num>
  <w:num w:numId="210" w16cid:durableId="1893154965">
    <w:abstractNumId w:val="90"/>
  </w:num>
  <w:num w:numId="211" w16cid:durableId="1882278326">
    <w:abstractNumId w:val="22"/>
  </w:num>
  <w:num w:numId="212" w16cid:durableId="1370107135">
    <w:abstractNumId w:val="23"/>
  </w:num>
  <w:num w:numId="213" w16cid:durableId="1006244932">
    <w:abstractNumId w:val="98"/>
  </w:num>
  <w:num w:numId="214" w16cid:durableId="1771583604">
    <w:abstractNumId w:val="46"/>
  </w:num>
  <w:num w:numId="215" w16cid:durableId="2108234490">
    <w:abstractNumId w:val="110"/>
  </w:num>
  <w:num w:numId="216" w16cid:durableId="1173378658">
    <w:abstractNumId w:val="135"/>
  </w:num>
  <w:num w:numId="217" w16cid:durableId="671298740">
    <w:abstractNumId w:val="173"/>
  </w:num>
  <w:num w:numId="218" w16cid:durableId="51078413">
    <w:abstractNumId w:val="159"/>
  </w:num>
  <w:num w:numId="219" w16cid:durableId="2089572106">
    <w:abstractNumId w:val="36"/>
  </w:num>
  <w:num w:numId="220" w16cid:durableId="2105415618">
    <w:abstractNumId w:val="242"/>
  </w:num>
  <w:num w:numId="221" w16cid:durableId="1656951770">
    <w:abstractNumId w:val="188"/>
  </w:num>
  <w:num w:numId="222" w16cid:durableId="908002278">
    <w:abstractNumId w:val="99"/>
  </w:num>
  <w:num w:numId="223" w16cid:durableId="1878666401">
    <w:abstractNumId w:val="167"/>
  </w:num>
  <w:num w:numId="224" w16cid:durableId="328532219">
    <w:abstractNumId w:val="103"/>
  </w:num>
  <w:num w:numId="225" w16cid:durableId="979308233">
    <w:abstractNumId w:val="241"/>
  </w:num>
  <w:num w:numId="226" w16cid:durableId="1670019774">
    <w:abstractNumId w:val="234"/>
  </w:num>
  <w:num w:numId="227" w16cid:durableId="1415542004">
    <w:abstractNumId w:val="156"/>
  </w:num>
  <w:num w:numId="228" w16cid:durableId="40374247">
    <w:abstractNumId w:val="176"/>
  </w:num>
  <w:num w:numId="229" w16cid:durableId="1037857775">
    <w:abstractNumId w:val="108"/>
  </w:num>
  <w:num w:numId="230" w16cid:durableId="38600923">
    <w:abstractNumId w:val="122"/>
  </w:num>
  <w:num w:numId="231" w16cid:durableId="1340691950">
    <w:abstractNumId w:val="30"/>
  </w:num>
  <w:num w:numId="232" w16cid:durableId="1509323066">
    <w:abstractNumId w:val="201"/>
  </w:num>
  <w:num w:numId="233" w16cid:durableId="746457182">
    <w:abstractNumId w:val="213"/>
  </w:num>
  <w:num w:numId="234" w16cid:durableId="1236815467">
    <w:abstractNumId w:val="41"/>
  </w:num>
  <w:num w:numId="235" w16cid:durableId="1466848377">
    <w:abstractNumId w:val="119"/>
  </w:num>
  <w:num w:numId="236" w16cid:durableId="903754240">
    <w:abstractNumId w:val="225"/>
  </w:num>
  <w:num w:numId="237" w16cid:durableId="1709914294">
    <w:abstractNumId w:val="45"/>
  </w:num>
  <w:num w:numId="238" w16cid:durableId="471992385">
    <w:abstractNumId w:val="45"/>
    <w:lvlOverride w:ilvl="0">
      <w:lvl w:ilvl="0">
        <w:numFmt w:val="decimal"/>
        <w:lvlText w:val=""/>
        <w:lvlJc w:val="left"/>
      </w:lvl>
    </w:lvlOverride>
    <w:lvlOverride w:ilvl="1">
      <w:lvl w:ilvl="1">
        <w:numFmt w:val="lowerLetter"/>
        <w:lvlText w:val="%2."/>
        <w:lvlJc w:val="left"/>
      </w:lvl>
    </w:lvlOverride>
  </w:num>
  <w:num w:numId="239" w16cid:durableId="988627971">
    <w:abstractNumId w:val="118"/>
  </w:num>
  <w:num w:numId="240" w16cid:durableId="876239918">
    <w:abstractNumId w:val="112"/>
  </w:num>
  <w:num w:numId="241" w16cid:durableId="615718202">
    <w:abstractNumId w:val="208"/>
  </w:num>
  <w:num w:numId="242" w16cid:durableId="715859333">
    <w:abstractNumId w:val="232"/>
  </w:num>
  <w:num w:numId="243" w16cid:durableId="1533836598">
    <w:abstractNumId w:val="58"/>
  </w:num>
  <w:num w:numId="244" w16cid:durableId="1435899053">
    <w:abstractNumId w:val="40"/>
  </w:num>
  <w:num w:numId="245" w16cid:durableId="289557748">
    <w:abstractNumId w:val="9"/>
  </w:num>
  <w:num w:numId="246" w16cid:durableId="44910101">
    <w:abstractNumId w:val="9"/>
    <w:lvlOverride w:ilvl="0">
      <w:startOverride w:val="1"/>
    </w:lvlOverride>
  </w:num>
  <w:num w:numId="247" w16cid:durableId="1901477728">
    <w:abstractNumId w:val="236"/>
  </w:num>
  <w:numIdMacAtCleanup w:val="2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51DD"/>
    <w:rsid w:val="000039C1"/>
    <w:rsid w:val="00004205"/>
    <w:rsid w:val="0000570A"/>
    <w:rsid w:val="000073EF"/>
    <w:rsid w:val="00010562"/>
    <w:rsid w:val="00010A3A"/>
    <w:rsid w:val="00011FC4"/>
    <w:rsid w:val="00014206"/>
    <w:rsid w:val="00014227"/>
    <w:rsid w:val="00015DE1"/>
    <w:rsid w:val="0001614D"/>
    <w:rsid w:val="000166C2"/>
    <w:rsid w:val="00016D45"/>
    <w:rsid w:val="00016FC6"/>
    <w:rsid w:val="0001755E"/>
    <w:rsid w:val="00020048"/>
    <w:rsid w:val="00020278"/>
    <w:rsid w:val="00021A72"/>
    <w:rsid w:val="00023F0C"/>
    <w:rsid w:val="0002426D"/>
    <w:rsid w:val="000243BB"/>
    <w:rsid w:val="00024C6F"/>
    <w:rsid w:val="00024D31"/>
    <w:rsid w:val="0002548D"/>
    <w:rsid w:val="00025AF3"/>
    <w:rsid w:val="00026329"/>
    <w:rsid w:val="00026A13"/>
    <w:rsid w:val="0002731A"/>
    <w:rsid w:val="00030152"/>
    <w:rsid w:val="0003036B"/>
    <w:rsid w:val="00032109"/>
    <w:rsid w:val="00034A01"/>
    <w:rsid w:val="00034CA9"/>
    <w:rsid w:val="00036FDD"/>
    <w:rsid w:val="00037D7D"/>
    <w:rsid w:val="000414D5"/>
    <w:rsid w:val="0004232D"/>
    <w:rsid w:val="000425BB"/>
    <w:rsid w:val="000458DF"/>
    <w:rsid w:val="00045A94"/>
    <w:rsid w:val="00046BD4"/>
    <w:rsid w:val="00047828"/>
    <w:rsid w:val="0005069E"/>
    <w:rsid w:val="00050877"/>
    <w:rsid w:val="00052053"/>
    <w:rsid w:val="000521A4"/>
    <w:rsid w:val="00052AA2"/>
    <w:rsid w:val="0005305B"/>
    <w:rsid w:val="000540F1"/>
    <w:rsid w:val="000548D2"/>
    <w:rsid w:val="00055A24"/>
    <w:rsid w:val="00055E29"/>
    <w:rsid w:val="000561FD"/>
    <w:rsid w:val="00057056"/>
    <w:rsid w:val="000572B9"/>
    <w:rsid w:val="00057793"/>
    <w:rsid w:val="00057C1F"/>
    <w:rsid w:val="00057EA1"/>
    <w:rsid w:val="0006131C"/>
    <w:rsid w:val="00061D8D"/>
    <w:rsid w:val="00063AAE"/>
    <w:rsid w:val="00063C6E"/>
    <w:rsid w:val="00063C99"/>
    <w:rsid w:val="00066AA9"/>
    <w:rsid w:val="00067D14"/>
    <w:rsid w:val="0007055E"/>
    <w:rsid w:val="000705BA"/>
    <w:rsid w:val="000708F4"/>
    <w:rsid w:val="000713D4"/>
    <w:rsid w:val="00074136"/>
    <w:rsid w:val="00074A28"/>
    <w:rsid w:val="000766C9"/>
    <w:rsid w:val="000773FF"/>
    <w:rsid w:val="00082CAD"/>
    <w:rsid w:val="000846F6"/>
    <w:rsid w:val="00085D4E"/>
    <w:rsid w:val="00086F38"/>
    <w:rsid w:val="00087089"/>
    <w:rsid w:val="00092AB5"/>
    <w:rsid w:val="0009467C"/>
    <w:rsid w:val="00094CAD"/>
    <w:rsid w:val="000952ED"/>
    <w:rsid w:val="00095C65"/>
    <w:rsid w:val="00096FDB"/>
    <w:rsid w:val="00097406"/>
    <w:rsid w:val="000A040B"/>
    <w:rsid w:val="000A0CDA"/>
    <w:rsid w:val="000A1600"/>
    <w:rsid w:val="000A1721"/>
    <w:rsid w:val="000A2488"/>
    <w:rsid w:val="000A29E7"/>
    <w:rsid w:val="000A2B57"/>
    <w:rsid w:val="000A6515"/>
    <w:rsid w:val="000B079D"/>
    <w:rsid w:val="000B0945"/>
    <w:rsid w:val="000B0D47"/>
    <w:rsid w:val="000B0DCF"/>
    <w:rsid w:val="000B12C9"/>
    <w:rsid w:val="000B170B"/>
    <w:rsid w:val="000B26C2"/>
    <w:rsid w:val="000B27F7"/>
    <w:rsid w:val="000B2FB5"/>
    <w:rsid w:val="000B32DB"/>
    <w:rsid w:val="000B4099"/>
    <w:rsid w:val="000B4BD4"/>
    <w:rsid w:val="000B4C8F"/>
    <w:rsid w:val="000B51B8"/>
    <w:rsid w:val="000B650B"/>
    <w:rsid w:val="000B756A"/>
    <w:rsid w:val="000C0B07"/>
    <w:rsid w:val="000C15E9"/>
    <w:rsid w:val="000C223F"/>
    <w:rsid w:val="000C3F38"/>
    <w:rsid w:val="000C5346"/>
    <w:rsid w:val="000C53FC"/>
    <w:rsid w:val="000C61B0"/>
    <w:rsid w:val="000C74D4"/>
    <w:rsid w:val="000D075B"/>
    <w:rsid w:val="000D0DC4"/>
    <w:rsid w:val="000D23FD"/>
    <w:rsid w:val="000D24BD"/>
    <w:rsid w:val="000D3B52"/>
    <w:rsid w:val="000E0613"/>
    <w:rsid w:val="000E18CB"/>
    <w:rsid w:val="000E56AC"/>
    <w:rsid w:val="000E6011"/>
    <w:rsid w:val="000E6031"/>
    <w:rsid w:val="000E6C3D"/>
    <w:rsid w:val="000F0FF6"/>
    <w:rsid w:val="000F24A8"/>
    <w:rsid w:val="000F262D"/>
    <w:rsid w:val="000F291A"/>
    <w:rsid w:val="000F2E55"/>
    <w:rsid w:val="000F3E92"/>
    <w:rsid w:val="000F4075"/>
    <w:rsid w:val="000F4DC1"/>
    <w:rsid w:val="000F6332"/>
    <w:rsid w:val="000F655F"/>
    <w:rsid w:val="000F65A6"/>
    <w:rsid w:val="000F76F6"/>
    <w:rsid w:val="001004D6"/>
    <w:rsid w:val="001005ED"/>
    <w:rsid w:val="001006E4"/>
    <w:rsid w:val="001010B6"/>
    <w:rsid w:val="001035E7"/>
    <w:rsid w:val="001047BA"/>
    <w:rsid w:val="00112412"/>
    <w:rsid w:val="001128DC"/>
    <w:rsid w:val="0011363E"/>
    <w:rsid w:val="00113FCF"/>
    <w:rsid w:val="001145D6"/>
    <w:rsid w:val="001152D7"/>
    <w:rsid w:val="00116EA0"/>
    <w:rsid w:val="00120BE3"/>
    <w:rsid w:val="001216D4"/>
    <w:rsid w:val="00121B33"/>
    <w:rsid w:val="00123507"/>
    <w:rsid w:val="001254E7"/>
    <w:rsid w:val="00126C82"/>
    <w:rsid w:val="0013167C"/>
    <w:rsid w:val="001319CB"/>
    <w:rsid w:val="00132722"/>
    <w:rsid w:val="00132A84"/>
    <w:rsid w:val="001339A5"/>
    <w:rsid w:val="0013560E"/>
    <w:rsid w:val="001356EC"/>
    <w:rsid w:val="00136607"/>
    <w:rsid w:val="001406BB"/>
    <w:rsid w:val="00140915"/>
    <w:rsid w:val="00142018"/>
    <w:rsid w:val="00145575"/>
    <w:rsid w:val="00145641"/>
    <w:rsid w:val="0014630D"/>
    <w:rsid w:val="00147D9C"/>
    <w:rsid w:val="001509BD"/>
    <w:rsid w:val="001528A3"/>
    <w:rsid w:val="00153C6A"/>
    <w:rsid w:val="00154DB4"/>
    <w:rsid w:val="00154DDD"/>
    <w:rsid w:val="00155A55"/>
    <w:rsid w:val="001564A6"/>
    <w:rsid w:val="0015666A"/>
    <w:rsid w:val="0015689F"/>
    <w:rsid w:val="001569E8"/>
    <w:rsid w:val="00157887"/>
    <w:rsid w:val="001604BB"/>
    <w:rsid w:val="0016212B"/>
    <w:rsid w:val="001628D2"/>
    <w:rsid w:val="001635D7"/>
    <w:rsid w:val="0016375F"/>
    <w:rsid w:val="00163C4E"/>
    <w:rsid w:val="00163EDE"/>
    <w:rsid w:val="0016469A"/>
    <w:rsid w:val="00166111"/>
    <w:rsid w:val="00166DB2"/>
    <w:rsid w:val="00167053"/>
    <w:rsid w:val="00167E77"/>
    <w:rsid w:val="00171068"/>
    <w:rsid w:val="001718D6"/>
    <w:rsid w:val="00172286"/>
    <w:rsid w:val="0017273D"/>
    <w:rsid w:val="0017317F"/>
    <w:rsid w:val="00173BBF"/>
    <w:rsid w:val="001746D3"/>
    <w:rsid w:val="001804D6"/>
    <w:rsid w:val="00182972"/>
    <w:rsid w:val="00183BA5"/>
    <w:rsid w:val="001846AF"/>
    <w:rsid w:val="00185CB1"/>
    <w:rsid w:val="00186061"/>
    <w:rsid w:val="001874D9"/>
    <w:rsid w:val="00187847"/>
    <w:rsid w:val="00190869"/>
    <w:rsid w:val="0019170B"/>
    <w:rsid w:val="0019266F"/>
    <w:rsid w:val="00193965"/>
    <w:rsid w:val="00193D68"/>
    <w:rsid w:val="00193EE2"/>
    <w:rsid w:val="0019666C"/>
    <w:rsid w:val="001A0C18"/>
    <w:rsid w:val="001A2A0C"/>
    <w:rsid w:val="001A2BA6"/>
    <w:rsid w:val="001B0A8E"/>
    <w:rsid w:val="001B2E0A"/>
    <w:rsid w:val="001B3300"/>
    <w:rsid w:val="001B3608"/>
    <w:rsid w:val="001B723E"/>
    <w:rsid w:val="001C39B3"/>
    <w:rsid w:val="001C429E"/>
    <w:rsid w:val="001C44C1"/>
    <w:rsid w:val="001C62E7"/>
    <w:rsid w:val="001C6E0B"/>
    <w:rsid w:val="001C7711"/>
    <w:rsid w:val="001D15B2"/>
    <w:rsid w:val="001D2809"/>
    <w:rsid w:val="001D450A"/>
    <w:rsid w:val="001D4918"/>
    <w:rsid w:val="001D4B10"/>
    <w:rsid w:val="001D78A1"/>
    <w:rsid w:val="001E05A9"/>
    <w:rsid w:val="001E11B7"/>
    <w:rsid w:val="001E1263"/>
    <w:rsid w:val="001E2EE9"/>
    <w:rsid w:val="001E2FFE"/>
    <w:rsid w:val="001E3672"/>
    <w:rsid w:val="001E4301"/>
    <w:rsid w:val="001E74A0"/>
    <w:rsid w:val="001E758A"/>
    <w:rsid w:val="001F0849"/>
    <w:rsid w:val="001F0A15"/>
    <w:rsid w:val="001F309D"/>
    <w:rsid w:val="001F3447"/>
    <w:rsid w:val="001F3C17"/>
    <w:rsid w:val="001F707B"/>
    <w:rsid w:val="0020116B"/>
    <w:rsid w:val="002022D4"/>
    <w:rsid w:val="002025B7"/>
    <w:rsid w:val="002029A1"/>
    <w:rsid w:val="00206132"/>
    <w:rsid w:val="00206871"/>
    <w:rsid w:val="00207D80"/>
    <w:rsid w:val="002109D3"/>
    <w:rsid w:val="00210A55"/>
    <w:rsid w:val="00212E58"/>
    <w:rsid w:val="00212FFA"/>
    <w:rsid w:val="00213794"/>
    <w:rsid w:val="0021482C"/>
    <w:rsid w:val="00215C49"/>
    <w:rsid w:val="00216751"/>
    <w:rsid w:val="002169A0"/>
    <w:rsid w:val="00216B27"/>
    <w:rsid w:val="002204E5"/>
    <w:rsid w:val="00220E5A"/>
    <w:rsid w:val="00221B5C"/>
    <w:rsid w:val="00223A9E"/>
    <w:rsid w:val="00223C60"/>
    <w:rsid w:val="00225B29"/>
    <w:rsid w:val="00225DF9"/>
    <w:rsid w:val="00225E14"/>
    <w:rsid w:val="00226F77"/>
    <w:rsid w:val="00230CE8"/>
    <w:rsid w:val="00231E0D"/>
    <w:rsid w:val="0023226F"/>
    <w:rsid w:val="00233EA8"/>
    <w:rsid w:val="0023577E"/>
    <w:rsid w:val="002363B1"/>
    <w:rsid w:val="00237C6E"/>
    <w:rsid w:val="00237CA4"/>
    <w:rsid w:val="00240D9C"/>
    <w:rsid w:val="002430F1"/>
    <w:rsid w:val="0024326B"/>
    <w:rsid w:val="002440BB"/>
    <w:rsid w:val="00244AE9"/>
    <w:rsid w:val="002460DD"/>
    <w:rsid w:val="002468C1"/>
    <w:rsid w:val="00247866"/>
    <w:rsid w:val="00251A22"/>
    <w:rsid w:val="00251F03"/>
    <w:rsid w:val="002522AA"/>
    <w:rsid w:val="00253ECA"/>
    <w:rsid w:val="00254267"/>
    <w:rsid w:val="002548AE"/>
    <w:rsid w:val="002557B7"/>
    <w:rsid w:val="00256867"/>
    <w:rsid w:val="002571EA"/>
    <w:rsid w:val="00257C13"/>
    <w:rsid w:val="0026055A"/>
    <w:rsid w:val="002652D7"/>
    <w:rsid w:val="002656EB"/>
    <w:rsid w:val="0026598D"/>
    <w:rsid w:val="00265B5F"/>
    <w:rsid w:val="00265F91"/>
    <w:rsid w:val="00266912"/>
    <w:rsid w:val="00266E1B"/>
    <w:rsid w:val="002705C6"/>
    <w:rsid w:val="002739D0"/>
    <w:rsid w:val="00274685"/>
    <w:rsid w:val="002763B9"/>
    <w:rsid w:val="00277561"/>
    <w:rsid w:val="0027756D"/>
    <w:rsid w:val="002777FC"/>
    <w:rsid w:val="002779FE"/>
    <w:rsid w:val="0028013D"/>
    <w:rsid w:val="002803E8"/>
    <w:rsid w:val="0028041C"/>
    <w:rsid w:val="0028631C"/>
    <w:rsid w:val="00286902"/>
    <w:rsid w:val="00291568"/>
    <w:rsid w:val="00291920"/>
    <w:rsid w:val="0029365C"/>
    <w:rsid w:val="00294DBC"/>
    <w:rsid w:val="00294F22"/>
    <w:rsid w:val="00294FD4"/>
    <w:rsid w:val="0029570F"/>
    <w:rsid w:val="00295973"/>
    <w:rsid w:val="00295D95"/>
    <w:rsid w:val="002967F0"/>
    <w:rsid w:val="00297899"/>
    <w:rsid w:val="002A12BB"/>
    <w:rsid w:val="002A18E8"/>
    <w:rsid w:val="002A1E55"/>
    <w:rsid w:val="002A3D21"/>
    <w:rsid w:val="002A4494"/>
    <w:rsid w:val="002A4892"/>
    <w:rsid w:val="002A4B3A"/>
    <w:rsid w:val="002A51CC"/>
    <w:rsid w:val="002A7748"/>
    <w:rsid w:val="002B02C5"/>
    <w:rsid w:val="002B1807"/>
    <w:rsid w:val="002B1CC8"/>
    <w:rsid w:val="002B28A9"/>
    <w:rsid w:val="002B2B99"/>
    <w:rsid w:val="002B3129"/>
    <w:rsid w:val="002B548D"/>
    <w:rsid w:val="002B5CFD"/>
    <w:rsid w:val="002B6221"/>
    <w:rsid w:val="002B6B5A"/>
    <w:rsid w:val="002B74D7"/>
    <w:rsid w:val="002C051B"/>
    <w:rsid w:val="002C0CF1"/>
    <w:rsid w:val="002D07B3"/>
    <w:rsid w:val="002D0875"/>
    <w:rsid w:val="002D0AAC"/>
    <w:rsid w:val="002D52D4"/>
    <w:rsid w:val="002D5A20"/>
    <w:rsid w:val="002D6055"/>
    <w:rsid w:val="002D7536"/>
    <w:rsid w:val="002D7F31"/>
    <w:rsid w:val="002E274D"/>
    <w:rsid w:val="002E278A"/>
    <w:rsid w:val="002E4A4F"/>
    <w:rsid w:val="002E5D73"/>
    <w:rsid w:val="002E5F6C"/>
    <w:rsid w:val="002E636D"/>
    <w:rsid w:val="002F0EF4"/>
    <w:rsid w:val="002F1468"/>
    <w:rsid w:val="002F1CE2"/>
    <w:rsid w:val="002F1EA2"/>
    <w:rsid w:val="002F2E8E"/>
    <w:rsid w:val="002F4849"/>
    <w:rsid w:val="002F4D92"/>
    <w:rsid w:val="002F5CF8"/>
    <w:rsid w:val="002F673A"/>
    <w:rsid w:val="002F6961"/>
    <w:rsid w:val="003034D8"/>
    <w:rsid w:val="00304215"/>
    <w:rsid w:val="003053E1"/>
    <w:rsid w:val="00305697"/>
    <w:rsid w:val="0030575F"/>
    <w:rsid w:val="003059A0"/>
    <w:rsid w:val="00306A33"/>
    <w:rsid w:val="003115ED"/>
    <w:rsid w:val="003117E6"/>
    <w:rsid w:val="00313080"/>
    <w:rsid w:val="003145FE"/>
    <w:rsid w:val="00314E47"/>
    <w:rsid w:val="00314FA4"/>
    <w:rsid w:val="0031546E"/>
    <w:rsid w:val="00316572"/>
    <w:rsid w:val="00317240"/>
    <w:rsid w:val="00320062"/>
    <w:rsid w:val="0032048A"/>
    <w:rsid w:val="003207E7"/>
    <w:rsid w:val="00320B98"/>
    <w:rsid w:val="00321232"/>
    <w:rsid w:val="00324947"/>
    <w:rsid w:val="00324C65"/>
    <w:rsid w:val="00325152"/>
    <w:rsid w:val="003253C6"/>
    <w:rsid w:val="0032771D"/>
    <w:rsid w:val="00327936"/>
    <w:rsid w:val="003326B2"/>
    <w:rsid w:val="00332DA6"/>
    <w:rsid w:val="00332F08"/>
    <w:rsid w:val="00333BB4"/>
    <w:rsid w:val="00334BEB"/>
    <w:rsid w:val="00340207"/>
    <w:rsid w:val="00341174"/>
    <w:rsid w:val="00341DE6"/>
    <w:rsid w:val="00342830"/>
    <w:rsid w:val="00342DCD"/>
    <w:rsid w:val="00343467"/>
    <w:rsid w:val="0034517C"/>
    <w:rsid w:val="003454DE"/>
    <w:rsid w:val="003457EB"/>
    <w:rsid w:val="0034601E"/>
    <w:rsid w:val="003464A1"/>
    <w:rsid w:val="003502C0"/>
    <w:rsid w:val="00351871"/>
    <w:rsid w:val="00351B82"/>
    <w:rsid w:val="00351EF3"/>
    <w:rsid w:val="00352B73"/>
    <w:rsid w:val="00353E85"/>
    <w:rsid w:val="00356BE1"/>
    <w:rsid w:val="00360C3D"/>
    <w:rsid w:val="00361FFD"/>
    <w:rsid w:val="00362E5B"/>
    <w:rsid w:val="003636E0"/>
    <w:rsid w:val="00363CB5"/>
    <w:rsid w:val="00364A3E"/>
    <w:rsid w:val="0036514B"/>
    <w:rsid w:val="00367A7E"/>
    <w:rsid w:val="003700B4"/>
    <w:rsid w:val="003718C3"/>
    <w:rsid w:val="00371EDC"/>
    <w:rsid w:val="00372A4A"/>
    <w:rsid w:val="00372B71"/>
    <w:rsid w:val="0037307E"/>
    <w:rsid w:val="00373730"/>
    <w:rsid w:val="00374A09"/>
    <w:rsid w:val="00374B0E"/>
    <w:rsid w:val="003772C3"/>
    <w:rsid w:val="00377647"/>
    <w:rsid w:val="00377F60"/>
    <w:rsid w:val="003805B2"/>
    <w:rsid w:val="003808CA"/>
    <w:rsid w:val="003809A6"/>
    <w:rsid w:val="00381342"/>
    <w:rsid w:val="003816B4"/>
    <w:rsid w:val="00381AB7"/>
    <w:rsid w:val="003822F4"/>
    <w:rsid w:val="00382710"/>
    <w:rsid w:val="00383B24"/>
    <w:rsid w:val="0038502F"/>
    <w:rsid w:val="003866A4"/>
    <w:rsid w:val="00387862"/>
    <w:rsid w:val="0038798B"/>
    <w:rsid w:val="00387B6F"/>
    <w:rsid w:val="00391E10"/>
    <w:rsid w:val="0039529A"/>
    <w:rsid w:val="00395AF3"/>
    <w:rsid w:val="00396099"/>
    <w:rsid w:val="003A0ECF"/>
    <w:rsid w:val="003A1D2B"/>
    <w:rsid w:val="003A43BD"/>
    <w:rsid w:val="003A6A2D"/>
    <w:rsid w:val="003A6C2B"/>
    <w:rsid w:val="003A75B4"/>
    <w:rsid w:val="003B1FA5"/>
    <w:rsid w:val="003B20BD"/>
    <w:rsid w:val="003B4806"/>
    <w:rsid w:val="003B49C1"/>
    <w:rsid w:val="003B4B04"/>
    <w:rsid w:val="003B6D4D"/>
    <w:rsid w:val="003B7085"/>
    <w:rsid w:val="003B74DC"/>
    <w:rsid w:val="003C1B48"/>
    <w:rsid w:val="003C25F4"/>
    <w:rsid w:val="003C2E51"/>
    <w:rsid w:val="003C3B8B"/>
    <w:rsid w:val="003C5B2E"/>
    <w:rsid w:val="003C600A"/>
    <w:rsid w:val="003C6043"/>
    <w:rsid w:val="003C6528"/>
    <w:rsid w:val="003C6FA8"/>
    <w:rsid w:val="003C7AC6"/>
    <w:rsid w:val="003D2F00"/>
    <w:rsid w:val="003D43AF"/>
    <w:rsid w:val="003D618F"/>
    <w:rsid w:val="003E0049"/>
    <w:rsid w:val="003E04D4"/>
    <w:rsid w:val="003E0BBE"/>
    <w:rsid w:val="003E4006"/>
    <w:rsid w:val="003E695C"/>
    <w:rsid w:val="003E7321"/>
    <w:rsid w:val="003E7A09"/>
    <w:rsid w:val="003E7CC4"/>
    <w:rsid w:val="003F0978"/>
    <w:rsid w:val="003F474F"/>
    <w:rsid w:val="003F63ED"/>
    <w:rsid w:val="00400BBD"/>
    <w:rsid w:val="00401488"/>
    <w:rsid w:val="00402775"/>
    <w:rsid w:val="00405535"/>
    <w:rsid w:val="004057C4"/>
    <w:rsid w:val="0040700D"/>
    <w:rsid w:val="00410924"/>
    <w:rsid w:val="00410E9E"/>
    <w:rsid w:val="0041128D"/>
    <w:rsid w:val="0041199A"/>
    <w:rsid w:val="00411E64"/>
    <w:rsid w:val="00412620"/>
    <w:rsid w:val="00412C32"/>
    <w:rsid w:val="00412FA0"/>
    <w:rsid w:val="0041440B"/>
    <w:rsid w:val="004164DC"/>
    <w:rsid w:val="00416CDE"/>
    <w:rsid w:val="00416F67"/>
    <w:rsid w:val="00417706"/>
    <w:rsid w:val="004200F2"/>
    <w:rsid w:val="00421044"/>
    <w:rsid w:val="00421C3A"/>
    <w:rsid w:val="004222CD"/>
    <w:rsid w:val="00423802"/>
    <w:rsid w:val="004242E5"/>
    <w:rsid w:val="0042468F"/>
    <w:rsid w:val="00424A28"/>
    <w:rsid w:val="00425BB5"/>
    <w:rsid w:val="00426202"/>
    <w:rsid w:val="00426A0D"/>
    <w:rsid w:val="00426B4E"/>
    <w:rsid w:val="00432452"/>
    <w:rsid w:val="00434AAD"/>
    <w:rsid w:val="00435469"/>
    <w:rsid w:val="00435DAB"/>
    <w:rsid w:val="00435F92"/>
    <w:rsid w:val="004379B3"/>
    <w:rsid w:val="00437DF3"/>
    <w:rsid w:val="0044323F"/>
    <w:rsid w:val="00443B32"/>
    <w:rsid w:val="00444432"/>
    <w:rsid w:val="00447366"/>
    <w:rsid w:val="004478BF"/>
    <w:rsid w:val="004537AE"/>
    <w:rsid w:val="00454B40"/>
    <w:rsid w:val="004558BD"/>
    <w:rsid w:val="00455D57"/>
    <w:rsid w:val="00456E65"/>
    <w:rsid w:val="00457A5C"/>
    <w:rsid w:val="004600F8"/>
    <w:rsid w:val="004606F3"/>
    <w:rsid w:val="0046303D"/>
    <w:rsid w:val="00463231"/>
    <w:rsid w:val="004639BA"/>
    <w:rsid w:val="00464208"/>
    <w:rsid w:val="00464B62"/>
    <w:rsid w:val="0046649F"/>
    <w:rsid w:val="00466878"/>
    <w:rsid w:val="00467BE4"/>
    <w:rsid w:val="00470FB6"/>
    <w:rsid w:val="00474CCA"/>
    <w:rsid w:val="00476AB9"/>
    <w:rsid w:val="004776B6"/>
    <w:rsid w:val="00480A67"/>
    <w:rsid w:val="00480E08"/>
    <w:rsid w:val="00482881"/>
    <w:rsid w:val="00484071"/>
    <w:rsid w:val="004849F4"/>
    <w:rsid w:val="004851F5"/>
    <w:rsid w:val="00487B31"/>
    <w:rsid w:val="0049053C"/>
    <w:rsid w:val="0049269D"/>
    <w:rsid w:val="00495A29"/>
    <w:rsid w:val="00495DA5"/>
    <w:rsid w:val="004967CF"/>
    <w:rsid w:val="004976BE"/>
    <w:rsid w:val="004A08E8"/>
    <w:rsid w:val="004A0A59"/>
    <w:rsid w:val="004A26B0"/>
    <w:rsid w:val="004A305F"/>
    <w:rsid w:val="004A36AF"/>
    <w:rsid w:val="004A3A00"/>
    <w:rsid w:val="004A47EB"/>
    <w:rsid w:val="004A51FB"/>
    <w:rsid w:val="004A52CE"/>
    <w:rsid w:val="004A6592"/>
    <w:rsid w:val="004B07F0"/>
    <w:rsid w:val="004B0B0B"/>
    <w:rsid w:val="004B13B7"/>
    <w:rsid w:val="004B1AFD"/>
    <w:rsid w:val="004B1CC2"/>
    <w:rsid w:val="004B4C89"/>
    <w:rsid w:val="004B5AA9"/>
    <w:rsid w:val="004B6206"/>
    <w:rsid w:val="004B64E3"/>
    <w:rsid w:val="004C30F5"/>
    <w:rsid w:val="004C40F4"/>
    <w:rsid w:val="004C41B1"/>
    <w:rsid w:val="004C4752"/>
    <w:rsid w:val="004C4DFF"/>
    <w:rsid w:val="004C6489"/>
    <w:rsid w:val="004C6CE8"/>
    <w:rsid w:val="004C6D35"/>
    <w:rsid w:val="004D019F"/>
    <w:rsid w:val="004D05FD"/>
    <w:rsid w:val="004D4A9E"/>
    <w:rsid w:val="004D5C26"/>
    <w:rsid w:val="004D6A9A"/>
    <w:rsid w:val="004D6AAE"/>
    <w:rsid w:val="004D6C76"/>
    <w:rsid w:val="004E25D1"/>
    <w:rsid w:val="004E26D4"/>
    <w:rsid w:val="004E5A18"/>
    <w:rsid w:val="004E749F"/>
    <w:rsid w:val="004E7600"/>
    <w:rsid w:val="004F0048"/>
    <w:rsid w:val="004F2D7A"/>
    <w:rsid w:val="004F31C7"/>
    <w:rsid w:val="004F3D61"/>
    <w:rsid w:val="004F3E20"/>
    <w:rsid w:val="004F4781"/>
    <w:rsid w:val="004F4902"/>
    <w:rsid w:val="004F79DC"/>
    <w:rsid w:val="00501560"/>
    <w:rsid w:val="0050235A"/>
    <w:rsid w:val="00502E5A"/>
    <w:rsid w:val="0050320E"/>
    <w:rsid w:val="0050352F"/>
    <w:rsid w:val="0050368B"/>
    <w:rsid w:val="00504E94"/>
    <w:rsid w:val="005066EB"/>
    <w:rsid w:val="0050755F"/>
    <w:rsid w:val="00507905"/>
    <w:rsid w:val="005100D1"/>
    <w:rsid w:val="00511060"/>
    <w:rsid w:val="00511C11"/>
    <w:rsid w:val="00512D4D"/>
    <w:rsid w:val="005132F0"/>
    <w:rsid w:val="00513921"/>
    <w:rsid w:val="0051447E"/>
    <w:rsid w:val="00514591"/>
    <w:rsid w:val="00522DA4"/>
    <w:rsid w:val="00522DC8"/>
    <w:rsid w:val="00523B64"/>
    <w:rsid w:val="005241CC"/>
    <w:rsid w:val="00524697"/>
    <w:rsid w:val="00524887"/>
    <w:rsid w:val="00525367"/>
    <w:rsid w:val="00525A6C"/>
    <w:rsid w:val="005278A9"/>
    <w:rsid w:val="00530A9D"/>
    <w:rsid w:val="0053488E"/>
    <w:rsid w:val="0053550F"/>
    <w:rsid w:val="005356AC"/>
    <w:rsid w:val="00535FB9"/>
    <w:rsid w:val="00536733"/>
    <w:rsid w:val="0053744F"/>
    <w:rsid w:val="00537CE7"/>
    <w:rsid w:val="005411D3"/>
    <w:rsid w:val="0054193C"/>
    <w:rsid w:val="00541A86"/>
    <w:rsid w:val="00542121"/>
    <w:rsid w:val="00544C8B"/>
    <w:rsid w:val="00546C19"/>
    <w:rsid w:val="00547150"/>
    <w:rsid w:val="00550B80"/>
    <w:rsid w:val="00551BFD"/>
    <w:rsid w:val="00552218"/>
    <w:rsid w:val="005524F6"/>
    <w:rsid w:val="00553D62"/>
    <w:rsid w:val="00554343"/>
    <w:rsid w:val="00555238"/>
    <w:rsid w:val="00555559"/>
    <w:rsid w:val="00555BC7"/>
    <w:rsid w:val="0055679C"/>
    <w:rsid w:val="005571F4"/>
    <w:rsid w:val="005574AB"/>
    <w:rsid w:val="00557F5E"/>
    <w:rsid w:val="00562033"/>
    <w:rsid w:val="005624E4"/>
    <w:rsid w:val="00563FA6"/>
    <w:rsid w:val="00564370"/>
    <w:rsid w:val="005644A3"/>
    <w:rsid w:val="005655AF"/>
    <w:rsid w:val="00570D8D"/>
    <w:rsid w:val="0057136E"/>
    <w:rsid w:val="00573A21"/>
    <w:rsid w:val="00573B65"/>
    <w:rsid w:val="0057620E"/>
    <w:rsid w:val="0057622C"/>
    <w:rsid w:val="00577A4E"/>
    <w:rsid w:val="00577DCB"/>
    <w:rsid w:val="00582BBF"/>
    <w:rsid w:val="005842C0"/>
    <w:rsid w:val="00584FFF"/>
    <w:rsid w:val="00586D93"/>
    <w:rsid w:val="00587295"/>
    <w:rsid w:val="0059339A"/>
    <w:rsid w:val="00594551"/>
    <w:rsid w:val="00594811"/>
    <w:rsid w:val="00596289"/>
    <w:rsid w:val="00597366"/>
    <w:rsid w:val="005977F2"/>
    <w:rsid w:val="00597841"/>
    <w:rsid w:val="005A1C3E"/>
    <w:rsid w:val="005A40C6"/>
    <w:rsid w:val="005A5014"/>
    <w:rsid w:val="005A54A6"/>
    <w:rsid w:val="005A5AB0"/>
    <w:rsid w:val="005A5CA6"/>
    <w:rsid w:val="005A6B21"/>
    <w:rsid w:val="005A76E3"/>
    <w:rsid w:val="005A79A9"/>
    <w:rsid w:val="005A7FB7"/>
    <w:rsid w:val="005B1CB2"/>
    <w:rsid w:val="005B21A9"/>
    <w:rsid w:val="005B239D"/>
    <w:rsid w:val="005B24D0"/>
    <w:rsid w:val="005B26FB"/>
    <w:rsid w:val="005B558E"/>
    <w:rsid w:val="005B65BA"/>
    <w:rsid w:val="005C070A"/>
    <w:rsid w:val="005C16AB"/>
    <w:rsid w:val="005C3260"/>
    <w:rsid w:val="005C3C5D"/>
    <w:rsid w:val="005C493F"/>
    <w:rsid w:val="005C4E18"/>
    <w:rsid w:val="005C53B5"/>
    <w:rsid w:val="005C60C1"/>
    <w:rsid w:val="005D18E2"/>
    <w:rsid w:val="005D2062"/>
    <w:rsid w:val="005D2ABB"/>
    <w:rsid w:val="005D4856"/>
    <w:rsid w:val="005D4F18"/>
    <w:rsid w:val="005D51CC"/>
    <w:rsid w:val="005D53BA"/>
    <w:rsid w:val="005D5D56"/>
    <w:rsid w:val="005D79F8"/>
    <w:rsid w:val="005D7D66"/>
    <w:rsid w:val="005E077B"/>
    <w:rsid w:val="005E2609"/>
    <w:rsid w:val="005E5BAF"/>
    <w:rsid w:val="005E5FA1"/>
    <w:rsid w:val="005E6501"/>
    <w:rsid w:val="005E7690"/>
    <w:rsid w:val="005F0A3F"/>
    <w:rsid w:val="005F3B9A"/>
    <w:rsid w:val="005F3BE5"/>
    <w:rsid w:val="005F53DF"/>
    <w:rsid w:val="005F74EF"/>
    <w:rsid w:val="005F759E"/>
    <w:rsid w:val="0060091D"/>
    <w:rsid w:val="0061256E"/>
    <w:rsid w:val="00612BBE"/>
    <w:rsid w:val="00614B3B"/>
    <w:rsid w:val="006151F9"/>
    <w:rsid w:val="00615FB7"/>
    <w:rsid w:val="00616A0B"/>
    <w:rsid w:val="00620637"/>
    <w:rsid w:val="006229FA"/>
    <w:rsid w:val="006242BF"/>
    <w:rsid w:val="00624D62"/>
    <w:rsid w:val="00626510"/>
    <w:rsid w:val="00626EDD"/>
    <w:rsid w:val="006274F7"/>
    <w:rsid w:val="006336E8"/>
    <w:rsid w:val="006344AC"/>
    <w:rsid w:val="006352B4"/>
    <w:rsid w:val="00635B21"/>
    <w:rsid w:val="00635E18"/>
    <w:rsid w:val="006377E4"/>
    <w:rsid w:val="0064055B"/>
    <w:rsid w:val="00643071"/>
    <w:rsid w:val="006436DF"/>
    <w:rsid w:val="00643704"/>
    <w:rsid w:val="00643F0F"/>
    <w:rsid w:val="00644A92"/>
    <w:rsid w:val="00644D40"/>
    <w:rsid w:val="00645855"/>
    <w:rsid w:val="00645CF3"/>
    <w:rsid w:val="006465C4"/>
    <w:rsid w:val="00650A2A"/>
    <w:rsid w:val="00650A70"/>
    <w:rsid w:val="00650CFB"/>
    <w:rsid w:val="006515F0"/>
    <w:rsid w:val="00651C13"/>
    <w:rsid w:val="00652629"/>
    <w:rsid w:val="00655303"/>
    <w:rsid w:val="00655325"/>
    <w:rsid w:val="006619D6"/>
    <w:rsid w:val="00662DE1"/>
    <w:rsid w:val="006635C3"/>
    <w:rsid w:val="00665E47"/>
    <w:rsid w:val="00667257"/>
    <w:rsid w:val="00671D05"/>
    <w:rsid w:val="00672D0D"/>
    <w:rsid w:val="00672FB7"/>
    <w:rsid w:val="0067371E"/>
    <w:rsid w:val="0067468B"/>
    <w:rsid w:val="00677486"/>
    <w:rsid w:val="00677FF4"/>
    <w:rsid w:val="006808AD"/>
    <w:rsid w:val="006812E8"/>
    <w:rsid w:val="006849E0"/>
    <w:rsid w:val="0069085B"/>
    <w:rsid w:val="00690909"/>
    <w:rsid w:val="00692B40"/>
    <w:rsid w:val="00692B4F"/>
    <w:rsid w:val="006939E0"/>
    <w:rsid w:val="00694468"/>
    <w:rsid w:val="0069528D"/>
    <w:rsid w:val="006958D6"/>
    <w:rsid w:val="00695D2D"/>
    <w:rsid w:val="0069611A"/>
    <w:rsid w:val="006A150C"/>
    <w:rsid w:val="006A15DF"/>
    <w:rsid w:val="006A1D43"/>
    <w:rsid w:val="006A20C7"/>
    <w:rsid w:val="006A3F5E"/>
    <w:rsid w:val="006A50CB"/>
    <w:rsid w:val="006A6602"/>
    <w:rsid w:val="006A69FE"/>
    <w:rsid w:val="006B126A"/>
    <w:rsid w:val="006B1710"/>
    <w:rsid w:val="006B3F1A"/>
    <w:rsid w:val="006B5398"/>
    <w:rsid w:val="006B5921"/>
    <w:rsid w:val="006C10A2"/>
    <w:rsid w:val="006C5012"/>
    <w:rsid w:val="006C5079"/>
    <w:rsid w:val="006C51BD"/>
    <w:rsid w:val="006C56B9"/>
    <w:rsid w:val="006C65F6"/>
    <w:rsid w:val="006C6BC7"/>
    <w:rsid w:val="006C6D5C"/>
    <w:rsid w:val="006C7269"/>
    <w:rsid w:val="006C7825"/>
    <w:rsid w:val="006D15BE"/>
    <w:rsid w:val="006D2878"/>
    <w:rsid w:val="006D2E0B"/>
    <w:rsid w:val="006D31FA"/>
    <w:rsid w:val="006D36D6"/>
    <w:rsid w:val="006D44D9"/>
    <w:rsid w:val="006D5933"/>
    <w:rsid w:val="006D7C50"/>
    <w:rsid w:val="006E00FD"/>
    <w:rsid w:val="006E09BE"/>
    <w:rsid w:val="006E1477"/>
    <w:rsid w:val="006E3126"/>
    <w:rsid w:val="006E35D2"/>
    <w:rsid w:val="006E4114"/>
    <w:rsid w:val="006E53EB"/>
    <w:rsid w:val="006E746E"/>
    <w:rsid w:val="006F00D7"/>
    <w:rsid w:val="006F04CD"/>
    <w:rsid w:val="006F1E94"/>
    <w:rsid w:val="006F1EEB"/>
    <w:rsid w:val="006F3148"/>
    <w:rsid w:val="006F35A8"/>
    <w:rsid w:val="006F4CA9"/>
    <w:rsid w:val="006F5987"/>
    <w:rsid w:val="006F67AD"/>
    <w:rsid w:val="006F6FD7"/>
    <w:rsid w:val="007005E8"/>
    <w:rsid w:val="00700CF8"/>
    <w:rsid w:val="00700F47"/>
    <w:rsid w:val="007013E6"/>
    <w:rsid w:val="00701652"/>
    <w:rsid w:val="00705A1A"/>
    <w:rsid w:val="007067A3"/>
    <w:rsid w:val="00707417"/>
    <w:rsid w:val="00710792"/>
    <w:rsid w:val="00711F30"/>
    <w:rsid w:val="007124E3"/>
    <w:rsid w:val="0071714F"/>
    <w:rsid w:val="00717692"/>
    <w:rsid w:val="00717C62"/>
    <w:rsid w:val="00720371"/>
    <w:rsid w:val="00724582"/>
    <w:rsid w:val="00724E6B"/>
    <w:rsid w:val="00725292"/>
    <w:rsid w:val="007271BF"/>
    <w:rsid w:val="007303C2"/>
    <w:rsid w:val="007316E3"/>
    <w:rsid w:val="00731DE8"/>
    <w:rsid w:val="00733DA6"/>
    <w:rsid w:val="00735C3C"/>
    <w:rsid w:val="007369FA"/>
    <w:rsid w:val="0073C787"/>
    <w:rsid w:val="00741560"/>
    <w:rsid w:val="0074246A"/>
    <w:rsid w:val="0074268D"/>
    <w:rsid w:val="00742BDA"/>
    <w:rsid w:val="00743550"/>
    <w:rsid w:val="00744CE5"/>
    <w:rsid w:val="00746AB5"/>
    <w:rsid w:val="007479CA"/>
    <w:rsid w:val="00751139"/>
    <w:rsid w:val="00752450"/>
    <w:rsid w:val="007528DD"/>
    <w:rsid w:val="00753BDE"/>
    <w:rsid w:val="00754335"/>
    <w:rsid w:val="00754AA0"/>
    <w:rsid w:val="00755867"/>
    <w:rsid w:val="00756D5A"/>
    <w:rsid w:val="007571B2"/>
    <w:rsid w:val="0075791B"/>
    <w:rsid w:val="00757D27"/>
    <w:rsid w:val="00761536"/>
    <w:rsid w:val="007616FD"/>
    <w:rsid w:val="00761DFE"/>
    <w:rsid w:val="007626E9"/>
    <w:rsid w:val="007631BC"/>
    <w:rsid w:val="00764E49"/>
    <w:rsid w:val="00765561"/>
    <w:rsid w:val="00765BD1"/>
    <w:rsid w:val="00770010"/>
    <w:rsid w:val="0077112D"/>
    <w:rsid w:val="00771560"/>
    <w:rsid w:val="007721D3"/>
    <w:rsid w:val="0077239F"/>
    <w:rsid w:val="00772AE2"/>
    <w:rsid w:val="00772DAD"/>
    <w:rsid w:val="00773635"/>
    <w:rsid w:val="007737D5"/>
    <w:rsid w:val="00773A4A"/>
    <w:rsid w:val="00773E0F"/>
    <w:rsid w:val="00774DEE"/>
    <w:rsid w:val="0077597B"/>
    <w:rsid w:val="00776152"/>
    <w:rsid w:val="00776655"/>
    <w:rsid w:val="00777434"/>
    <w:rsid w:val="007822CA"/>
    <w:rsid w:val="00782C89"/>
    <w:rsid w:val="0078342C"/>
    <w:rsid w:val="0078442C"/>
    <w:rsid w:val="007859C1"/>
    <w:rsid w:val="007861AF"/>
    <w:rsid w:val="0078637D"/>
    <w:rsid w:val="00787122"/>
    <w:rsid w:val="007908AD"/>
    <w:rsid w:val="00790E5D"/>
    <w:rsid w:val="007920D7"/>
    <w:rsid w:val="00792AA0"/>
    <w:rsid w:val="00793ABD"/>
    <w:rsid w:val="0079559D"/>
    <w:rsid w:val="00795C5F"/>
    <w:rsid w:val="007A3EDC"/>
    <w:rsid w:val="007A54B1"/>
    <w:rsid w:val="007A5AE6"/>
    <w:rsid w:val="007A663E"/>
    <w:rsid w:val="007A6E30"/>
    <w:rsid w:val="007B007A"/>
    <w:rsid w:val="007B260A"/>
    <w:rsid w:val="007B429C"/>
    <w:rsid w:val="007B572B"/>
    <w:rsid w:val="007B5D34"/>
    <w:rsid w:val="007B76D7"/>
    <w:rsid w:val="007C35D6"/>
    <w:rsid w:val="007C4409"/>
    <w:rsid w:val="007C538E"/>
    <w:rsid w:val="007C5607"/>
    <w:rsid w:val="007C6EC4"/>
    <w:rsid w:val="007C6FB1"/>
    <w:rsid w:val="007C7187"/>
    <w:rsid w:val="007C71A4"/>
    <w:rsid w:val="007C77E4"/>
    <w:rsid w:val="007D039E"/>
    <w:rsid w:val="007D2CF0"/>
    <w:rsid w:val="007D3C16"/>
    <w:rsid w:val="007D5C6B"/>
    <w:rsid w:val="007D7125"/>
    <w:rsid w:val="007E0FB4"/>
    <w:rsid w:val="007E3B80"/>
    <w:rsid w:val="007E40F5"/>
    <w:rsid w:val="007E42C8"/>
    <w:rsid w:val="007E75EF"/>
    <w:rsid w:val="007F0BB3"/>
    <w:rsid w:val="007F0F2D"/>
    <w:rsid w:val="007F36AD"/>
    <w:rsid w:val="007F4F07"/>
    <w:rsid w:val="007F6BEF"/>
    <w:rsid w:val="007F753B"/>
    <w:rsid w:val="00800E03"/>
    <w:rsid w:val="008023B9"/>
    <w:rsid w:val="00804F75"/>
    <w:rsid w:val="00805169"/>
    <w:rsid w:val="00805985"/>
    <w:rsid w:val="00805BFC"/>
    <w:rsid w:val="008073A4"/>
    <w:rsid w:val="00807AD2"/>
    <w:rsid w:val="00807BE4"/>
    <w:rsid w:val="008126AC"/>
    <w:rsid w:val="008126F6"/>
    <w:rsid w:val="00814D71"/>
    <w:rsid w:val="0081518B"/>
    <w:rsid w:val="008156A6"/>
    <w:rsid w:val="00816563"/>
    <w:rsid w:val="0081696E"/>
    <w:rsid w:val="00821100"/>
    <w:rsid w:val="00822E4F"/>
    <w:rsid w:val="008235F6"/>
    <w:rsid w:val="00823EFD"/>
    <w:rsid w:val="00824C5B"/>
    <w:rsid w:val="00826519"/>
    <w:rsid w:val="0083137E"/>
    <w:rsid w:val="0083184C"/>
    <w:rsid w:val="00831B56"/>
    <w:rsid w:val="00832047"/>
    <w:rsid w:val="00833275"/>
    <w:rsid w:val="008345DC"/>
    <w:rsid w:val="0083558A"/>
    <w:rsid w:val="008356D5"/>
    <w:rsid w:val="00842AA1"/>
    <w:rsid w:val="00842C5C"/>
    <w:rsid w:val="00842C8E"/>
    <w:rsid w:val="00842CFB"/>
    <w:rsid w:val="00843354"/>
    <w:rsid w:val="00843980"/>
    <w:rsid w:val="00843DBA"/>
    <w:rsid w:val="00843DD5"/>
    <w:rsid w:val="008505C3"/>
    <w:rsid w:val="0085148C"/>
    <w:rsid w:val="00851DF5"/>
    <w:rsid w:val="00853AB6"/>
    <w:rsid w:val="00854E91"/>
    <w:rsid w:val="00856832"/>
    <w:rsid w:val="00857062"/>
    <w:rsid w:val="008570C4"/>
    <w:rsid w:val="0086067F"/>
    <w:rsid w:val="00860C5A"/>
    <w:rsid w:val="00860D37"/>
    <w:rsid w:val="00862E1F"/>
    <w:rsid w:val="0086447D"/>
    <w:rsid w:val="00864B4F"/>
    <w:rsid w:val="00865EFB"/>
    <w:rsid w:val="008668A2"/>
    <w:rsid w:val="00870217"/>
    <w:rsid w:val="00870B7C"/>
    <w:rsid w:val="00870FD5"/>
    <w:rsid w:val="00870FDF"/>
    <w:rsid w:val="0087392D"/>
    <w:rsid w:val="0087464E"/>
    <w:rsid w:val="00874C2F"/>
    <w:rsid w:val="00876696"/>
    <w:rsid w:val="00877F7B"/>
    <w:rsid w:val="00877FF1"/>
    <w:rsid w:val="0088070A"/>
    <w:rsid w:val="008807AD"/>
    <w:rsid w:val="0088317A"/>
    <w:rsid w:val="00883ABE"/>
    <w:rsid w:val="008852EF"/>
    <w:rsid w:val="00891366"/>
    <w:rsid w:val="008927E8"/>
    <w:rsid w:val="00893353"/>
    <w:rsid w:val="008934B6"/>
    <w:rsid w:val="00895717"/>
    <w:rsid w:val="00895DCA"/>
    <w:rsid w:val="0089605E"/>
    <w:rsid w:val="00896331"/>
    <w:rsid w:val="008A29EF"/>
    <w:rsid w:val="008A32E4"/>
    <w:rsid w:val="008A356B"/>
    <w:rsid w:val="008A3636"/>
    <w:rsid w:val="008A36AB"/>
    <w:rsid w:val="008A4B47"/>
    <w:rsid w:val="008A541D"/>
    <w:rsid w:val="008A5E73"/>
    <w:rsid w:val="008A67F3"/>
    <w:rsid w:val="008B1495"/>
    <w:rsid w:val="008B15D1"/>
    <w:rsid w:val="008B24FA"/>
    <w:rsid w:val="008B2D7F"/>
    <w:rsid w:val="008B52D2"/>
    <w:rsid w:val="008B5A0C"/>
    <w:rsid w:val="008B64B4"/>
    <w:rsid w:val="008B6995"/>
    <w:rsid w:val="008B6D1D"/>
    <w:rsid w:val="008B73F7"/>
    <w:rsid w:val="008B7FF3"/>
    <w:rsid w:val="008C0FB3"/>
    <w:rsid w:val="008C2CD2"/>
    <w:rsid w:val="008C3130"/>
    <w:rsid w:val="008C7171"/>
    <w:rsid w:val="008D06E9"/>
    <w:rsid w:val="008D12CA"/>
    <w:rsid w:val="008D2749"/>
    <w:rsid w:val="008D2B7F"/>
    <w:rsid w:val="008D4D39"/>
    <w:rsid w:val="008D52EA"/>
    <w:rsid w:val="008D5B69"/>
    <w:rsid w:val="008D78C3"/>
    <w:rsid w:val="008E186E"/>
    <w:rsid w:val="008E33D4"/>
    <w:rsid w:val="008E3B9E"/>
    <w:rsid w:val="008E51F3"/>
    <w:rsid w:val="008E66F8"/>
    <w:rsid w:val="008E69B8"/>
    <w:rsid w:val="008F0648"/>
    <w:rsid w:val="008F10C4"/>
    <w:rsid w:val="008F20EE"/>
    <w:rsid w:val="008F24D6"/>
    <w:rsid w:val="008F2A59"/>
    <w:rsid w:val="008F38BB"/>
    <w:rsid w:val="008F3D0B"/>
    <w:rsid w:val="008F4BF7"/>
    <w:rsid w:val="008F50D9"/>
    <w:rsid w:val="008F77A7"/>
    <w:rsid w:val="0090040C"/>
    <w:rsid w:val="00901195"/>
    <w:rsid w:val="0090193A"/>
    <w:rsid w:val="0090315A"/>
    <w:rsid w:val="009038E2"/>
    <w:rsid w:val="0090436F"/>
    <w:rsid w:val="0090460A"/>
    <w:rsid w:val="00905150"/>
    <w:rsid w:val="0090633A"/>
    <w:rsid w:val="00907B78"/>
    <w:rsid w:val="00913AB0"/>
    <w:rsid w:val="00914BB1"/>
    <w:rsid w:val="009152E7"/>
    <w:rsid w:val="0092026F"/>
    <w:rsid w:val="009219D9"/>
    <w:rsid w:val="009219FF"/>
    <w:rsid w:val="009222FD"/>
    <w:rsid w:val="00922FD0"/>
    <w:rsid w:val="0092329C"/>
    <w:rsid w:val="00925DBC"/>
    <w:rsid w:val="00926CF0"/>
    <w:rsid w:val="00926D30"/>
    <w:rsid w:val="00927608"/>
    <w:rsid w:val="00930BD7"/>
    <w:rsid w:val="00932561"/>
    <w:rsid w:val="00933B15"/>
    <w:rsid w:val="00933C1A"/>
    <w:rsid w:val="00936893"/>
    <w:rsid w:val="00936BFC"/>
    <w:rsid w:val="00937F46"/>
    <w:rsid w:val="00940733"/>
    <w:rsid w:val="00940990"/>
    <w:rsid w:val="009411CE"/>
    <w:rsid w:val="009419E3"/>
    <w:rsid w:val="00941E01"/>
    <w:rsid w:val="009448DD"/>
    <w:rsid w:val="0094503F"/>
    <w:rsid w:val="009450A7"/>
    <w:rsid w:val="009514AF"/>
    <w:rsid w:val="00952089"/>
    <w:rsid w:val="00952BA6"/>
    <w:rsid w:val="00953155"/>
    <w:rsid w:val="0095360E"/>
    <w:rsid w:val="009546D2"/>
    <w:rsid w:val="00954870"/>
    <w:rsid w:val="00954D66"/>
    <w:rsid w:val="009557FB"/>
    <w:rsid w:val="00955B86"/>
    <w:rsid w:val="00956C5F"/>
    <w:rsid w:val="00960F9D"/>
    <w:rsid w:val="00961801"/>
    <w:rsid w:val="00961B62"/>
    <w:rsid w:val="00962AFF"/>
    <w:rsid w:val="009632B7"/>
    <w:rsid w:val="009637D9"/>
    <w:rsid w:val="00964643"/>
    <w:rsid w:val="009657E1"/>
    <w:rsid w:val="00966F6B"/>
    <w:rsid w:val="009721A5"/>
    <w:rsid w:val="009737AD"/>
    <w:rsid w:val="009747A9"/>
    <w:rsid w:val="009750FC"/>
    <w:rsid w:val="0097598D"/>
    <w:rsid w:val="00975DED"/>
    <w:rsid w:val="00976146"/>
    <w:rsid w:val="00976317"/>
    <w:rsid w:val="00977770"/>
    <w:rsid w:val="00977D17"/>
    <w:rsid w:val="0098056C"/>
    <w:rsid w:val="00981D58"/>
    <w:rsid w:val="009829A7"/>
    <w:rsid w:val="00986CAC"/>
    <w:rsid w:val="009909BD"/>
    <w:rsid w:val="00991853"/>
    <w:rsid w:val="0099206A"/>
    <w:rsid w:val="0099231C"/>
    <w:rsid w:val="00994A5B"/>
    <w:rsid w:val="009950E2"/>
    <w:rsid w:val="009A33C5"/>
    <w:rsid w:val="009A3F37"/>
    <w:rsid w:val="009A3FE6"/>
    <w:rsid w:val="009A6F34"/>
    <w:rsid w:val="009A7069"/>
    <w:rsid w:val="009B32B8"/>
    <w:rsid w:val="009B39AE"/>
    <w:rsid w:val="009C13B4"/>
    <w:rsid w:val="009C2B59"/>
    <w:rsid w:val="009C55C6"/>
    <w:rsid w:val="009C5903"/>
    <w:rsid w:val="009C7D13"/>
    <w:rsid w:val="009D1BBA"/>
    <w:rsid w:val="009D20E1"/>
    <w:rsid w:val="009D27FA"/>
    <w:rsid w:val="009D31BF"/>
    <w:rsid w:val="009D512C"/>
    <w:rsid w:val="009E0A9A"/>
    <w:rsid w:val="009E150F"/>
    <w:rsid w:val="009E31E3"/>
    <w:rsid w:val="009E42FE"/>
    <w:rsid w:val="009E4637"/>
    <w:rsid w:val="009E4998"/>
    <w:rsid w:val="009E49DE"/>
    <w:rsid w:val="009E5EDC"/>
    <w:rsid w:val="009E630D"/>
    <w:rsid w:val="009F0DD0"/>
    <w:rsid w:val="009F349C"/>
    <w:rsid w:val="009F50D7"/>
    <w:rsid w:val="009F5197"/>
    <w:rsid w:val="009F75C8"/>
    <w:rsid w:val="009F786F"/>
    <w:rsid w:val="00A0056F"/>
    <w:rsid w:val="00A00E77"/>
    <w:rsid w:val="00A022D1"/>
    <w:rsid w:val="00A02FE8"/>
    <w:rsid w:val="00A0434F"/>
    <w:rsid w:val="00A04DAE"/>
    <w:rsid w:val="00A050E1"/>
    <w:rsid w:val="00A1092B"/>
    <w:rsid w:val="00A110FD"/>
    <w:rsid w:val="00A129E7"/>
    <w:rsid w:val="00A135F6"/>
    <w:rsid w:val="00A13967"/>
    <w:rsid w:val="00A143F9"/>
    <w:rsid w:val="00A161B7"/>
    <w:rsid w:val="00A169AD"/>
    <w:rsid w:val="00A1708B"/>
    <w:rsid w:val="00A17CD0"/>
    <w:rsid w:val="00A216B2"/>
    <w:rsid w:val="00A21AB0"/>
    <w:rsid w:val="00A22CF3"/>
    <w:rsid w:val="00A22DE4"/>
    <w:rsid w:val="00A23115"/>
    <w:rsid w:val="00A252B4"/>
    <w:rsid w:val="00A2728C"/>
    <w:rsid w:val="00A30BA9"/>
    <w:rsid w:val="00A3125F"/>
    <w:rsid w:val="00A316E0"/>
    <w:rsid w:val="00A326A8"/>
    <w:rsid w:val="00A327BE"/>
    <w:rsid w:val="00A32AB0"/>
    <w:rsid w:val="00A3440E"/>
    <w:rsid w:val="00A35292"/>
    <w:rsid w:val="00A4018D"/>
    <w:rsid w:val="00A4024D"/>
    <w:rsid w:val="00A4295C"/>
    <w:rsid w:val="00A43B7C"/>
    <w:rsid w:val="00A43E4F"/>
    <w:rsid w:val="00A4511D"/>
    <w:rsid w:val="00A46D1F"/>
    <w:rsid w:val="00A46F00"/>
    <w:rsid w:val="00A478B6"/>
    <w:rsid w:val="00A50064"/>
    <w:rsid w:val="00A52A35"/>
    <w:rsid w:val="00A535EF"/>
    <w:rsid w:val="00A53A39"/>
    <w:rsid w:val="00A57DA6"/>
    <w:rsid w:val="00A57DE3"/>
    <w:rsid w:val="00A60B23"/>
    <w:rsid w:val="00A6138F"/>
    <w:rsid w:val="00A61A9D"/>
    <w:rsid w:val="00A628D3"/>
    <w:rsid w:val="00A6660C"/>
    <w:rsid w:val="00A675E9"/>
    <w:rsid w:val="00A676AC"/>
    <w:rsid w:val="00A67D46"/>
    <w:rsid w:val="00A7074A"/>
    <w:rsid w:val="00A7138B"/>
    <w:rsid w:val="00A71983"/>
    <w:rsid w:val="00A7221B"/>
    <w:rsid w:val="00A727C6"/>
    <w:rsid w:val="00A72CC4"/>
    <w:rsid w:val="00A73D4A"/>
    <w:rsid w:val="00A74B91"/>
    <w:rsid w:val="00A75743"/>
    <w:rsid w:val="00A7650D"/>
    <w:rsid w:val="00A76B25"/>
    <w:rsid w:val="00A77CED"/>
    <w:rsid w:val="00A834BA"/>
    <w:rsid w:val="00A83A45"/>
    <w:rsid w:val="00A848AC"/>
    <w:rsid w:val="00A8592E"/>
    <w:rsid w:val="00A85B39"/>
    <w:rsid w:val="00A86737"/>
    <w:rsid w:val="00A9214D"/>
    <w:rsid w:val="00A92CEE"/>
    <w:rsid w:val="00A93332"/>
    <w:rsid w:val="00A93D05"/>
    <w:rsid w:val="00A9600A"/>
    <w:rsid w:val="00A96398"/>
    <w:rsid w:val="00A96459"/>
    <w:rsid w:val="00A96E84"/>
    <w:rsid w:val="00A977CE"/>
    <w:rsid w:val="00A97F0C"/>
    <w:rsid w:val="00AA0F59"/>
    <w:rsid w:val="00AA22F5"/>
    <w:rsid w:val="00AA325A"/>
    <w:rsid w:val="00AA3F4B"/>
    <w:rsid w:val="00AA7F1F"/>
    <w:rsid w:val="00AB0273"/>
    <w:rsid w:val="00AB07AE"/>
    <w:rsid w:val="00AB140A"/>
    <w:rsid w:val="00AB161A"/>
    <w:rsid w:val="00AB198C"/>
    <w:rsid w:val="00AB1A94"/>
    <w:rsid w:val="00AB1DD2"/>
    <w:rsid w:val="00AB38C7"/>
    <w:rsid w:val="00AB3983"/>
    <w:rsid w:val="00AB3BD7"/>
    <w:rsid w:val="00AB425E"/>
    <w:rsid w:val="00AB42F2"/>
    <w:rsid w:val="00AB6ACC"/>
    <w:rsid w:val="00AB7022"/>
    <w:rsid w:val="00AC014F"/>
    <w:rsid w:val="00AC06C7"/>
    <w:rsid w:val="00AC0FF2"/>
    <w:rsid w:val="00AC1866"/>
    <w:rsid w:val="00AC30B9"/>
    <w:rsid w:val="00AC35B3"/>
    <w:rsid w:val="00AC4DE9"/>
    <w:rsid w:val="00AC582F"/>
    <w:rsid w:val="00AC72AF"/>
    <w:rsid w:val="00AD01F8"/>
    <w:rsid w:val="00AD0744"/>
    <w:rsid w:val="00AD0D1A"/>
    <w:rsid w:val="00AD0FD6"/>
    <w:rsid w:val="00AD1011"/>
    <w:rsid w:val="00AD1EAE"/>
    <w:rsid w:val="00AD3C58"/>
    <w:rsid w:val="00AD76E9"/>
    <w:rsid w:val="00AE2183"/>
    <w:rsid w:val="00AE2219"/>
    <w:rsid w:val="00AE2913"/>
    <w:rsid w:val="00AE2A11"/>
    <w:rsid w:val="00AE2AB1"/>
    <w:rsid w:val="00AE5818"/>
    <w:rsid w:val="00AE617E"/>
    <w:rsid w:val="00AE6660"/>
    <w:rsid w:val="00AF182D"/>
    <w:rsid w:val="00AF199E"/>
    <w:rsid w:val="00AF1A41"/>
    <w:rsid w:val="00AF2AE9"/>
    <w:rsid w:val="00AF41D6"/>
    <w:rsid w:val="00AF51B1"/>
    <w:rsid w:val="00AF52A4"/>
    <w:rsid w:val="00AF584A"/>
    <w:rsid w:val="00AF73B6"/>
    <w:rsid w:val="00AF776D"/>
    <w:rsid w:val="00AF7F3B"/>
    <w:rsid w:val="00B0046A"/>
    <w:rsid w:val="00B01243"/>
    <w:rsid w:val="00B01774"/>
    <w:rsid w:val="00B03715"/>
    <w:rsid w:val="00B067BB"/>
    <w:rsid w:val="00B072F0"/>
    <w:rsid w:val="00B07F2F"/>
    <w:rsid w:val="00B1283F"/>
    <w:rsid w:val="00B12E45"/>
    <w:rsid w:val="00B12FDD"/>
    <w:rsid w:val="00B1525B"/>
    <w:rsid w:val="00B175CE"/>
    <w:rsid w:val="00B17604"/>
    <w:rsid w:val="00B204D9"/>
    <w:rsid w:val="00B2111F"/>
    <w:rsid w:val="00B214B3"/>
    <w:rsid w:val="00B21648"/>
    <w:rsid w:val="00B24C92"/>
    <w:rsid w:val="00B25586"/>
    <w:rsid w:val="00B268BD"/>
    <w:rsid w:val="00B306A8"/>
    <w:rsid w:val="00B30E49"/>
    <w:rsid w:val="00B31BD6"/>
    <w:rsid w:val="00B33CEB"/>
    <w:rsid w:val="00B34092"/>
    <w:rsid w:val="00B34761"/>
    <w:rsid w:val="00B35382"/>
    <w:rsid w:val="00B42EC0"/>
    <w:rsid w:val="00B4349F"/>
    <w:rsid w:val="00B45417"/>
    <w:rsid w:val="00B46A78"/>
    <w:rsid w:val="00B46ACF"/>
    <w:rsid w:val="00B46BAF"/>
    <w:rsid w:val="00B47D83"/>
    <w:rsid w:val="00B52752"/>
    <w:rsid w:val="00B5279C"/>
    <w:rsid w:val="00B52A67"/>
    <w:rsid w:val="00B53333"/>
    <w:rsid w:val="00B54457"/>
    <w:rsid w:val="00B573E8"/>
    <w:rsid w:val="00B57DFD"/>
    <w:rsid w:val="00B60278"/>
    <w:rsid w:val="00B614EF"/>
    <w:rsid w:val="00B61892"/>
    <w:rsid w:val="00B66DB2"/>
    <w:rsid w:val="00B67A58"/>
    <w:rsid w:val="00B70772"/>
    <w:rsid w:val="00B7098C"/>
    <w:rsid w:val="00B709DB"/>
    <w:rsid w:val="00B71149"/>
    <w:rsid w:val="00B71B58"/>
    <w:rsid w:val="00B72FE5"/>
    <w:rsid w:val="00B73B87"/>
    <w:rsid w:val="00B73DE0"/>
    <w:rsid w:val="00B76114"/>
    <w:rsid w:val="00B81407"/>
    <w:rsid w:val="00B83754"/>
    <w:rsid w:val="00B83C68"/>
    <w:rsid w:val="00B8401D"/>
    <w:rsid w:val="00B84670"/>
    <w:rsid w:val="00B84CC7"/>
    <w:rsid w:val="00B84EB4"/>
    <w:rsid w:val="00B852BD"/>
    <w:rsid w:val="00B856B9"/>
    <w:rsid w:val="00B85981"/>
    <w:rsid w:val="00B8635F"/>
    <w:rsid w:val="00B86418"/>
    <w:rsid w:val="00B86AA5"/>
    <w:rsid w:val="00B86E8C"/>
    <w:rsid w:val="00B8755E"/>
    <w:rsid w:val="00B8756F"/>
    <w:rsid w:val="00B923F4"/>
    <w:rsid w:val="00B92EDE"/>
    <w:rsid w:val="00B93131"/>
    <w:rsid w:val="00B94051"/>
    <w:rsid w:val="00B94FC8"/>
    <w:rsid w:val="00B97D4F"/>
    <w:rsid w:val="00BA06B5"/>
    <w:rsid w:val="00BA0881"/>
    <w:rsid w:val="00BA2179"/>
    <w:rsid w:val="00BA28D4"/>
    <w:rsid w:val="00BA3304"/>
    <w:rsid w:val="00BA6AD5"/>
    <w:rsid w:val="00BA6FEF"/>
    <w:rsid w:val="00BA73E1"/>
    <w:rsid w:val="00BB0341"/>
    <w:rsid w:val="00BB1581"/>
    <w:rsid w:val="00BB244C"/>
    <w:rsid w:val="00BB390E"/>
    <w:rsid w:val="00BB5613"/>
    <w:rsid w:val="00BB588B"/>
    <w:rsid w:val="00BB6694"/>
    <w:rsid w:val="00BB6AFB"/>
    <w:rsid w:val="00BB6B70"/>
    <w:rsid w:val="00BB730D"/>
    <w:rsid w:val="00BB75B5"/>
    <w:rsid w:val="00BC022D"/>
    <w:rsid w:val="00BC16AD"/>
    <w:rsid w:val="00BC298A"/>
    <w:rsid w:val="00BC2E86"/>
    <w:rsid w:val="00BC353C"/>
    <w:rsid w:val="00BC3C5D"/>
    <w:rsid w:val="00BC4071"/>
    <w:rsid w:val="00BC48B1"/>
    <w:rsid w:val="00BC51DD"/>
    <w:rsid w:val="00BC75EF"/>
    <w:rsid w:val="00BD0B02"/>
    <w:rsid w:val="00BD2265"/>
    <w:rsid w:val="00BD2F13"/>
    <w:rsid w:val="00BD4AC9"/>
    <w:rsid w:val="00BD5327"/>
    <w:rsid w:val="00BD55CF"/>
    <w:rsid w:val="00BD622B"/>
    <w:rsid w:val="00BE021A"/>
    <w:rsid w:val="00BE04E2"/>
    <w:rsid w:val="00BE07FA"/>
    <w:rsid w:val="00BE1200"/>
    <w:rsid w:val="00BE1595"/>
    <w:rsid w:val="00BE1646"/>
    <w:rsid w:val="00BE18DA"/>
    <w:rsid w:val="00BE4867"/>
    <w:rsid w:val="00BE532D"/>
    <w:rsid w:val="00BE53E7"/>
    <w:rsid w:val="00BE5638"/>
    <w:rsid w:val="00BE5D14"/>
    <w:rsid w:val="00BE695B"/>
    <w:rsid w:val="00BE6E78"/>
    <w:rsid w:val="00BE7871"/>
    <w:rsid w:val="00BF02BF"/>
    <w:rsid w:val="00BF04E9"/>
    <w:rsid w:val="00BF0EAF"/>
    <w:rsid w:val="00BF2B9D"/>
    <w:rsid w:val="00BF3EDA"/>
    <w:rsid w:val="00BF3F05"/>
    <w:rsid w:val="00BF3F14"/>
    <w:rsid w:val="00BF6290"/>
    <w:rsid w:val="00C03F2B"/>
    <w:rsid w:val="00C05405"/>
    <w:rsid w:val="00C05EA8"/>
    <w:rsid w:val="00C0676E"/>
    <w:rsid w:val="00C10704"/>
    <w:rsid w:val="00C11D09"/>
    <w:rsid w:val="00C12B55"/>
    <w:rsid w:val="00C12B62"/>
    <w:rsid w:val="00C13135"/>
    <w:rsid w:val="00C13DBB"/>
    <w:rsid w:val="00C142E0"/>
    <w:rsid w:val="00C14C02"/>
    <w:rsid w:val="00C1509A"/>
    <w:rsid w:val="00C16194"/>
    <w:rsid w:val="00C204EF"/>
    <w:rsid w:val="00C221AC"/>
    <w:rsid w:val="00C226B7"/>
    <w:rsid w:val="00C230AF"/>
    <w:rsid w:val="00C23918"/>
    <w:rsid w:val="00C25B37"/>
    <w:rsid w:val="00C27166"/>
    <w:rsid w:val="00C272AB"/>
    <w:rsid w:val="00C3088A"/>
    <w:rsid w:val="00C30FDB"/>
    <w:rsid w:val="00C359DB"/>
    <w:rsid w:val="00C36267"/>
    <w:rsid w:val="00C368F3"/>
    <w:rsid w:val="00C36D58"/>
    <w:rsid w:val="00C37068"/>
    <w:rsid w:val="00C37F12"/>
    <w:rsid w:val="00C41120"/>
    <w:rsid w:val="00C41D3B"/>
    <w:rsid w:val="00C42199"/>
    <w:rsid w:val="00C43104"/>
    <w:rsid w:val="00C43167"/>
    <w:rsid w:val="00C43704"/>
    <w:rsid w:val="00C44432"/>
    <w:rsid w:val="00C4517A"/>
    <w:rsid w:val="00C504D0"/>
    <w:rsid w:val="00C5060B"/>
    <w:rsid w:val="00C50BBC"/>
    <w:rsid w:val="00C50C5B"/>
    <w:rsid w:val="00C525CB"/>
    <w:rsid w:val="00C52ABA"/>
    <w:rsid w:val="00C53BF3"/>
    <w:rsid w:val="00C54F6F"/>
    <w:rsid w:val="00C55BB0"/>
    <w:rsid w:val="00C56348"/>
    <w:rsid w:val="00C5777E"/>
    <w:rsid w:val="00C57F69"/>
    <w:rsid w:val="00C6044C"/>
    <w:rsid w:val="00C61271"/>
    <w:rsid w:val="00C61383"/>
    <w:rsid w:val="00C643D7"/>
    <w:rsid w:val="00C646F4"/>
    <w:rsid w:val="00C64C11"/>
    <w:rsid w:val="00C659BA"/>
    <w:rsid w:val="00C66FCB"/>
    <w:rsid w:val="00C67BC4"/>
    <w:rsid w:val="00C72503"/>
    <w:rsid w:val="00C72752"/>
    <w:rsid w:val="00C72F7A"/>
    <w:rsid w:val="00C73238"/>
    <w:rsid w:val="00C73458"/>
    <w:rsid w:val="00C73791"/>
    <w:rsid w:val="00C73908"/>
    <w:rsid w:val="00C73E20"/>
    <w:rsid w:val="00C74509"/>
    <w:rsid w:val="00C74C31"/>
    <w:rsid w:val="00C754BC"/>
    <w:rsid w:val="00C80899"/>
    <w:rsid w:val="00C81282"/>
    <w:rsid w:val="00C81294"/>
    <w:rsid w:val="00C8258E"/>
    <w:rsid w:val="00C827E4"/>
    <w:rsid w:val="00C82891"/>
    <w:rsid w:val="00C82C7A"/>
    <w:rsid w:val="00C85E3F"/>
    <w:rsid w:val="00C86684"/>
    <w:rsid w:val="00C87086"/>
    <w:rsid w:val="00C879A9"/>
    <w:rsid w:val="00C87D42"/>
    <w:rsid w:val="00C90F5E"/>
    <w:rsid w:val="00C924E8"/>
    <w:rsid w:val="00C92AF5"/>
    <w:rsid w:val="00C92CA3"/>
    <w:rsid w:val="00C92E31"/>
    <w:rsid w:val="00C93077"/>
    <w:rsid w:val="00C938CE"/>
    <w:rsid w:val="00C93A66"/>
    <w:rsid w:val="00C95217"/>
    <w:rsid w:val="00C9568A"/>
    <w:rsid w:val="00C9647C"/>
    <w:rsid w:val="00C96906"/>
    <w:rsid w:val="00CA21FB"/>
    <w:rsid w:val="00CA3B48"/>
    <w:rsid w:val="00CA475F"/>
    <w:rsid w:val="00CA4C1A"/>
    <w:rsid w:val="00CA4D20"/>
    <w:rsid w:val="00CA552F"/>
    <w:rsid w:val="00CA5D37"/>
    <w:rsid w:val="00CA7517"/>
    <w:rsid w:val="00CA7A2A"/>
    <w:rsid w:val="00CB0661"/>
    <w:rsid w:val="00CB116A"/>
    <w:rsid w:val="00CB3D8C"/>
    <w:rsid w:val="00CB41DE"/>
    <w:rsid w:val="00CB4E7D"/>
    <w:rsid w:val="00CB57BE"/>
    <w:rsid w:val="00CB6133"/>
    <w:rsid w:val="00CB64CB"/>
    <w:rsid w:val="00CB78A1"/>
    <w:rsid w:val="00CC072D"/>
    <w:rsid w:val="00CC1728"/>
    <w:rsid w:val="00CC2AD8"/>
    <w:rsid w:val="00CC316A"/>
    <w:rsid w:val="00CC5129"/>
    <w:rsid w:val="00CC6090"/>
    <w:rsid w:val="00CC6378"/>
    <w:rsid w:val="00CC6B9E"/>
    <w:rsid w:val="00CC6C98"/>
    <w:rsid w:val="00CD2565"/>
    <w:rsid w:val="00CD25B0"/>
    <w:rsid w:val="00CD2769"/>
    <w:rsid w:val="00CD4264"/>
    <w:rsid w:val="00CD4D4A"/>
    <w:rsid w:val="00CD5D22"/>
    <w:rsid w:val="00CD6B45"/>
    <w:rsid w:val="00CD73FF"/>
    <w:rsid w:val="00CE0065"/>
    <w:rsid w:val="00CE375B"/>
    <w:rsid w:val="00CE3794"/>
    <w:rsid w:val="00CE46B4"/>
    <w:rsid w:val="00CE4CD6"/>
    <w:rsid w:val="00CE4EB8"/>
    <w:rsid w:val="00CE77ED"/>
    <w:rsid w:val="00CF1419"/>
    <w:rsid w:val="00CF16F5"/>
    <w:rsid w:val="00CF204B"/>
    <w:rsid w:val="00CF2289"/>
    <w:rsid w:val="00CF29A1"/>
    <w:rsid w:val="00CF4DC5"/>
    <w:rsid w:val="00CF53DB"/>
    <w:rsid w:val="00CF557D"/>
    <w:rsid w:val="00CF6BCA"/>
    <w:rsid w:val="00CF7F26"/>
    <w:rsid w:val="00D01EFB"/>
    <w:rsid w:val="00D02087"/>
    <w:rsid w:val="00D0285D"/>
    <w:rsid w:val="00D02BC2"/>
    <w:rsid w:val="00D0339C"/>
    <w:rsid w:val="00D039E5"/>
    <w:rsid w:val="00D051FE"/>
    <w:rsid w:val="00D0538B"/>
    <w:rsid w:val="00D05EDA"/>
    <w:rsid w:val="00D0629D"/>
    <w:rsid w:val="00D06803"/>
    <w:rsid w:val="00D0705D"/>
    <w:rsid w:val="00D10D74"/>
    <w:rsid w:val="00D10FF3"/>
    <w:rsid w:val="00D11BB3"/>
    <w:rsid w:val="00D13B55"/>
    <w:rsid w:val="00D14C41"/>
    <w:rsid w:val="00D1518A"/>
    <w:rsid w:val="00D17C5D"/>
    <w:rsid w:val="00D20B8A"/>
    <w:rsid w:val="00D22B50"/>
    <w:rsid w:val="00D22CA2"/>
    <w:rsid w:val="00D26791"/>
    <w:rsid w:val="00D26FF8"/>
    <w:rsid w:val="00D27C62"/>
    <w:rsid w:val="00D3034A"/>
    <w:rsid w:val="00D318D4"/>
    <w:rsid w:val="00D31EF3"/>
    <w:rsid w:val="00D32554"/>
    <w:rsid w:val="00D32EF6"/>
    <w:rsid w:val="00D34161"/>
    <w:rsid w:val="00D34AAF"/>
    <w:rsid w:val="00D36886"/>
    <w:rsid w:val="00D37FE1"/>
    <w:rsid w:val="00D407DF"/>
    <w:rsid w:val="00D41969"/>
    <w:rsid w:val="00D41C89"/>
    <w:rsid w:val="00D423C9"/>
    <w:rsid w:val="00D43C9A"/>
    <w:rsid w:val="00D442CC"/>
    <w:rsid w:val="00D45198"/>
    <w:rsid w:val="00D46420"/>
    <w:rsid w:val="00D46D22"/>
    <w:rsid w:val="00D50E47"/>
    <w:rsid w:val="00D542BC"/>
    <w:rsid w:val="00D5447A"/>
    <w:rsid w:val="00D56866"/>
    <w:rsid w:val="00D56EBF"/>
    <w:rsid w:val="00D62F8D"/>
    <w:rsid w:val="00D63CA1"/>
    <w:rsid w:val="00D640D5"/>
    <w:rsid w:val="00D648C4"/>
    <w:rsid w:val="00D66CAF"/>
    <w:rsid w:val="00D706B6"/>
    <w:rsid w:val="00D71A67"/>
    <w:rsid w:val="00D740DE"/>
    <w:rsid w:val="00D75BCF"/>
    <w:rsid w:val="00D76193"/>
    <w:rsid w:val="00D76DF7"/>
    <w:rsid w:val="00D76F99"/>
    <w:rsid w:val="00D772ED"/>
    <w:rsid w:val="00D77CA9"/>
    <w:rsid w:val="00D80259"/>
    <w:rsid w:val="00D8028E"/>
    <w:rsid w:val="00D80E9B"/>
    <w:rsid w:val="00D82A85"/>
    <w:rsid w:val="00D83E70"/>
    <w:rsid w:val="00D84DFD"/>
    <w:rsid w:val="00D8527F"/>
    <w:rsid w:val="00D86B10"/>
    <w:rsid w:val="00D86B97"/>
    <w:rsid w:val="00D9029A"/>
    <w:rsid w:val="00D9178F"/>
    <w:rsid w:val="00D92C17"/>
    <w:rsid w:val="00D93C90"/>
    <w:rsid w:val="00D94237"/>
    <w:rsid w:val="00D9592F"/>
    <w:rsid w:val="00D95FA9"/>
    <w:rsid w:val="00D962CA"/>
    <w:rsid w:val="00D9706D"/>
    <w:rsid w:val="00D97D99"/>
    <w:rsid w:val="00DA001A"/>
    <w:rsid w:val="00DA0A71"/>
    <w:rsid w:val="00DA1684"/>
    <w:rsid w:val="00DA2DA8"/>
    <w:rsid w:val="00DA353F"/>
    <w:rsid w:val="00DA52F9"/>
    <w:rsid w:val="00DA5C41"/>
    <w:rsid w:val="00DA6B70"/>
    <w:rsid w:val="00DA746A"/>
    <w:rsid w:val="00DB05F3"/>
    <w:rsid w:val="00DB100B"/>
    <w:rsid w:val="00DB229C"/>
    <w:rsid w:val="00DB2448"/>
    <w:rsid w:val="00DB2CC1"/>
    <w:rsid w:val="00DB41DA"/>
    <w:rsid w:val="00DB4280"/>
    <w:rsid w:val="00DB57D7"/>
    <w:rsid w:val="00DB640C"/>
    <w:rsid w:val="00DB7C5A"/>
    <w:rsid w:val="00DB7DAD"/>
    <w:rsid w:val="00DC0BBA"/>
    <w:rsid w:val="00DC0C93"/>
    <w:rsid w:val="00DC20AA"/>
    <w:rsid w:val="00DC3F8A"/>
    <w:rsid w:val="00DC3FEC"/>
    <w:rsid w:val="00DC4FE2"/>
    <w:rsid w:val="00DC4FFB"/>
    <w:rsid w:val="00DC51B6"/>
    <w:rsid w:val="00DC6504"/>
    <w:rsid w:val="00DC78A0"/>
    <w:rsid w:val="00DD0B60"/>
    <w:rsid w:val="00DD2729"/>
    <w:rsid w:val="00DD3B6A"/>
    <w:rsid w:val="00DD42E0"/>
    <w:rsid w:val="00DD4E3F"/>
    <w:rsid w:val="00DD58F1"/>
    <w:rsid w:val="00DD6819"/>
    <w:rsid w:val="00DD69A4"/>
    <w:rsid w:val="00DD6CFA"/>
    <w:rsid w:val="00DD6E60"/>
    <w:rsid w:val="00DD7B07"/>
    <w:rsid w:val="00DE0366"/>
    <w:rsid w:val="00DE152A"/>
    <w:rsid w:val="00DE186E"/>
    <w:rsid w:val="00DE4312"/>
    <w:rsid w:val="00DE52F5"/>
    <w:rsid w:val="00DE5450"/>
    <w:rsid w:val="00DE6A49"/>
    <w:rsid w:val="00DF1874"/>
    <w:rsid w:val="00DF2119"/>
    <w:rsid w:val="00DF356E"/>
    <w:rsid w:val="00DF5289"/>
    <w:rsid w:val="00DF5A0B"/>
    <w:rsid w:val="00DF6CE7"/>
    <w:rsid w:val="00DF7ED9"/>
    <w:rsid w:val="00E00FFF"/>
    <w:rsid w:val="00E0142B"/>
    <w:rsid w:val="00E014B0"/>
    <w:rsid w:val="00E01613"/>
    <w:rsid w:val="00E01F14"/>
    <w:rsid w:val="00E02247"/>
    <w:rsid w:val="00E0272D"/>
    <w:rsid w:val="00E02960"/>
    <w:rsid w:val="00E029AC"/>
    <w:rsid w:val="00E02F3C"/>
    <w:rsid w:val="00E033A5"/>
    <w:rsid w:val="00E035E7"/>
    <w:rsid w:val="00E0755D"/>
    <w:rsid w:val="00E07627"/>
    <w:rsid w:val="00E10556"/>
    <w:rsid w:val="00E114F7"/>
    <w:rsid w:val="00E12206"/>
    <w:rsid w:val="00E132DA"/>
    <w:rsid w:val="00E14AAA"/>
    <w:rsid w:val="00E15FB3"/>
    <w:rsid w:val="00E163DD"/>
    <w:rsid w:val="00E1667F"/>
    <w:rsid w:val="00E22A59"/>
    <w:rsid w:val="00E24995"/>
    <w:rsid w:val="00E251E4"/>
    <w:rsid w:val="00E26626"/>
    <w:rsid w:val="00E30078"/>
    <w:rsid w:val="00E3300D"/>
    <w:rsid w:val="00E33916"/>
    <w:rsid w:val="00E34C35"/>
    <w:rsid w:val="00E34F10"/>
    <w:rsid w:val="00E37E31"/>
    <w:rsid w:val="00E40102"/>
    <w:rsid w:val="00E40EF8"/>
    <w:rsid w:val="00E410D6"/>
    <w:rsid w:val="00E4160A"/>
    <w:rsid w:val="00E41B9F"/>
    <w:rsid w:val="00E41C3C"/>
    <w:rsid w:val="00E42473"/>
    <w:rsid w:val="00E439C0"/>
    <w:rsid w:val="00E43CEC"/>
    <w:rsid w:val="00E44BB3"/>
    <w:rsid w:val="00E44ECE"/>
    <w:rsid w:val="00E4781E"/>
    <w:rsid w:val="00E50A08"/>
    <w:rsid w:val="00E51E7A"/>
    <w:rsid w:val="00E521EF"/>
    <w:rsid w:val="00E559F2"/>
    <w:rsid w:val="00E561A6"/>
    <w:rsid w:val="00E570F6"/>
    <w:rsid w:val="00E57485"/>
    <w:rsid w:val="00E57BA2"/>
    <w:rsid w:val="00E60C58"/>
    <w:rsid w:val="00E61331"/>
    <w:rsid w:val="00E614F0"/>
    <w:rsid w:val="00E618A0"/>
    <w:rsid w:val="00E61FAA"/>
    <w:rsid w:val="00E62D65"/>
    <w:rsid w:val="00E632C9"/>
    <w:rsid w:val="00E63B60"/>
    <w:rsid w:val="00E6457D"/>
    <w:rsid w:val="00E65FF7"/>
    <w:rsid w:val="00E67243"/>
    <w:rsid w:val="00E70AAD"/>
    <w:rsid w:val="00E71367"/>
    <w:rsid w:val="00E71E21"/>
    <w:rsid w:val="00E724DB"/>
    <w:rsid w:val="00E74AD3"/>
    <w:rsid w:val="00E7590B"/>
    <w:rsid w:val="00E76AA0"/>
    <w:rsid w:val="00E77B9B"/>
    <w:rsid w:val="00E8153B"/>
    <w:rsid w:val="00E8265F"/>
    <w:rsid w:val="00E8340C"/>
    <w:rsid w:val="00E838CD"/>
    <w:rsid w:val="00E86E4F"/>
    <w:rsid w:val="00E90718"/>
    <w:rsid w:val="00E91248"/>
    <w:rsid w:val="00E91842"/>
    <w:rsid w:val="00E91FCC"/>
    <w:rsid w:val="00E92188"/>
    <w:rsid w:val="00E93566"/>
    <w:rsid w:val="00E9394B"/>
    <w:rsid w:val="00E9399E"/>
    <w:rsid w:val="00E95673"/>
    <w:rsid w:val="00E95F9D"/>
    <w:rsid w:val="00E97957"/>
    <w:rsid w:val="00E97FF0"/>
    <w:rsid w:val="00EA0D05"/>
    <w:rsid w:val="00EA1FE6"/>
    <w:rsid w:val="00EA214A"/>
    <w:rsid w:val="00EA340C"/>
    <w:rsid w:val="00EA352A"/>
    <w:rsid w:val="00EA3D87"/>
    <w:rsid w:val="00EA5D1F"/>
    <w:rsid w:val="00EA66D9"/>
    <w:rsid w:val="00EB0066"/>
    <w:rsid w:val="00EB0A22"/>
    <w:rsid w:val="00EB1546"/>
    <w:rsid w:val="00EB2070"/>
    <w:rsid w:val="00EB2CCD"/>
    <w:rsid w:val="00EB3BC4"/>
    <w:rsid w:val="00EB3E84"/>
    <w:rsid w:val="00EB50E5"/>
    <w:rsid w:val="00EB6646"/>
    <w:rsid w:val="00EB7592"/>
    <w:rsid w:val="00EC08E2"/>
    <w:rsid w:val="00EC11E7"/>
    <w:rsid w:val="00EC14D7"/>
    <w:rsid w:val="00EC311C"/>
    <w:rsid w:val="00EC35A0"/>
    <w:rsid w:val="00EC397B"/>
    <w:rsid w:val="00EC3B1D"/>
    <w:rsid w:val="00EC4602"/>
    <w:rsid w:val="00EC4BDB"/>
    <w:rsid w:val="00EC56C3"/>
    <w:rsid w:val="00EC6E26"/>
    <w:rsid w:val="00EC780C"/>
    <w:rsid w:val="00EC7A97"/>
    <w:rsid w:val="00EC7B50"/>
    <w:rsid w:val="00EC7BC8"/>
    <w:rsid w:val="00ED0402"/>
    <w:rsid w:val="00ED12FC"/>
    <w:rsid w:val="00ED2A8C"/>
    <w:rsid w:val="00ED3200"/>
    <w:rsid w:val="00ED3603"/>
    <w:rsid w:val="00ED4CB4"/>
    <w:rsid w:val="00ED5B6A"/>
    <w:rsid w:val="00EE0EAC"/>
    <w:rsid w:val="00EE20ED"/>
    <w:rsid w:val="00EE4148"/>
    <w:rsid w:val="00EE605F"/>
    <w:rsid w:val="00EE6AA1"/>
    <w:rsid w:val="00EE75A9"/>
    <w:rsid w:val="00EE7664"/>
    <w:rsid w:val="00EF2815"/>
    <w:rsid w:val="00EF2A54"/>
    <w:rsid w:val="00EF2E47"/>
    <w:rsid w:val="00EF2F20"/>
    <w:rsid w:val="00EF2FB0"/>
    <w:rsid w:val="00EF3AF5"/>
    <w:rsid w:val="00EF3BDF"/>
    <w:rsid w:val="00EF3D5C"/>
    <w:rsid w:val="00EF78D7"/>
    <w:rsid w:val="00F013C6"/>
    <w:rsid w:val="00F02704"/>
    <w:rsid w:val="00F03205"/>
    <w:rsid w:val="00F050A4"/>
    <w:rsid w:val="00F070B2"/>
    <w:rsid w:val="00F0767B"/>
    <w:rsid w:val="00F10124"/>
    <w:rsid w:val="00F10B26"/>
    <w:rsid w:val="00F1126A"/>
    <w:rsid w:val="00F12985"/>
    <w:rsid w:val="00F13703"/>
    <w:rsid w:val="00F13CE7"/>
    <w:rsid w:val="00F140CD"/>
    <w:rsid w:val="00F149B5"/>
    <w:rsid w:val="00F14CE9"/>
    <w:rsid w:val="00F20873"/>
    <w:rsid w:val="00F213DF"/>
    <w:rsid w:val="00F21F58"/>
    <w:rsid w:val="00F22141"/>
    <w:rsid w:val="00F22469"/>
    <w:rsid w:val="00F303BA"/>
    <w:rsid w:val="00F312B4"/>
    <w:rsid w:val="00F31B19"/>
    <w:rsid w:val="00F31BB8"/>
    <w:rsid w:val="00F32E96"/>
    <w:rsid w:val="00F35CC6"/>
    <w:rsid w:val="00F364BF"/>
    <w:rsid w:val="00F36638"/>
    <w:rsid w:val="00F42A74"/>
    <w:rsid w:val="00F430BB"/>
    <w:rsid w:val="00F43DFD"/>
    <w:rsid w:val="00F4472B"/>
    <w:rsid w:val="00F452E2"/>
    <w:rsid w:val="00F46116"/>
    <w:rsid w:val="00F4791C"/>
    <w:rsid w:val="00F5044C"/>
    <w:rsid w:val="00F548C6"/>
    <w:rsid w:val="00F556A6"/>
    <w:rsid w:val="00F559F3"/>
    <w:rsid w:val="00F569D3"/>
    <w:rsid w:val="00F57EEF"/>
    <w:rsid w:val="00F60EA4"/>
    <w:rsid w:val="00F612C5"/>
    <w:rsid w:val="00F61380"/>
    <w:rsid w:val="00F618DE"/>
    <w:rsid w:val="00F649A1"/>
    <w:rsid w:val="00F64C11"/>
    <w:rsid w:val="00F64F30"/>
    <w:rsid w:val="00F65225"/>
    <w:rsid w:val="00F655E5"/>
    <w:rsid w:val="00F66C55"/>
    <w:rsid w:val="00F76455"/>
    <w:rsid w:val="00F817DB"/>
    <w:rsid w:val="00F824DC"/>
    <w:rsid w:val="00F82644"/>
    <w:rsid w:val="00F828CA"/>
    <w:rsid w:val="00F8396F"/>
    <w:rsid w:val="00F84792"/>
    <w:rsid w:val="00F854EA"/>
    <w:rsid w:val="00F862C0"/>
    <w:rsid w:val="00F87B08"/>
    <w:rsid w:val="00F90831"/>
    <w:rsid w:val="00F90C6F"/>
    <w:rsid w:val="00F90D10"/>
    <w:rsid w:val="00F91A5D"/>
    <w:rsid w:val="00F934E3"/>
    <w:rsid w:val="00F93A23"/>
    <w:rsid w:val="00F947F8"/>
    <w:rsid w:val="00F94AB6"/>
    <w:rsid w:val="00F96E53"/>
    <w:rsid w:val="00F97CB1"/>
    <w:rsid w:val="00F97ECE"/>
    <w:rsid w:val="00FA2398"/>
    <w:rsid w:val="00FA35CF"/>
    <w:rsid w:val="00FA372E"/>
    <w:rsid w:val="00FA50F7"/>
    <w:rsid w:val="00FA515E"/>
    <w:rsid w:val="00FA5968"/>
    <w:rsid w:val="00FA5D90"/>
    <w:rsid w:val="00FA6A64"/>
    <w:rsid w:val="00FA7A5B"/>
    <w:rsid w:val="00FA7EF7"/>
    <w:rsid w:val="00FB06DE"/>
    <w:rsid w:val="00FB3253"/>
    <w:rsid w:val="00FB367D"/>
    <w:rsid w:val="00FB4077"/>
    <w:rsid w:val="00FB567A"/>
    <w:rsid w:val="00FC1765"/>
    <w:rsid w:val="00FC35D7"/>
    <w:rsid w:val="00FC6B1D"/>
    <w:rsid w:val="00FC740B"/>
    <w:rsid w:val="00FD0A12"/>
    <w:rsid w:val="00FD199D"/>
    <w:rsid w:val="00FD1CB2"/>
    <w:rsid w:val="00FD21F3"/>
    <w:rsid w:val="00FD2D17"/>
    <w:rsid w:val="00FD2EFF"/>
    <w:rsid w:val="00FD3DB1"/>
    <w:rsid w:val="00FD44E1"/>
    <w:rsid w:val="00FD463D"/>
    <w:rsid w:val="00FD513B"/>
    <w:rsid w:val="00FD68D0"/>
    <w:rsid w:val="00FE237E"/>
    <w:rsid w:val="00FE2BBC"/>
    <w:rsid w:val="00FE3328"/>
    <w:rsid w:val="00FE4832"/>
    <w:rsid w:val="00FE4CA5"/>
    <w:rsid w:val="00FF0752"/>
    <w:rsid w:val="00FF2D8B"/>
    <w:rsid w:val="00FF3205"/>
    <w:rsid w:val="00FF39CC"/>
    <w:rsid w:val="00FF6181"/>
    <w:rsid w:val="00FF64C9"/>
    <w:rsid w:val="00FF6D3D"/>
    <w:rsid w:val="00FF6DBE"/>
    <w:rsid w:val="00FF7048"/>
    <w:rsid w:val="00FF7B7E"/>
    <w:rsid w:val="011071C5"/>
    <w:rsid w:val="01C6827C"/>
    <w:rsid w:val="025B088E"/>
    <w:rsid w:val="028BE62C"/>
    <w:rsid w:val="029FEE0E"/>
    <w:rsid w:val="03A5CBB4"/>
    <w:rsid w:val="0478F3D2"/>
    <w:rsid w:val="050410A0"/>
    <w:rsid w:val="052E104D"/>
    <w:rsid w:val="05D1A474"/>
    <w:rsid w:val="05FFB640"/>
    <w:rsid w:val="06757DCD"/>
    <w:rsid w:val="06AD1FC9"/>
    <w:rsid w:val="082A768B"/>
    <w:rsid w:val="090B2CAC"/>
    <w:rsid w:val="09262609"/>
    <w:rsid w:val="0A018170"/>
    <w:rsid w:val="0A567845"/>
    <w:rsid w:val="0ADE0DC9"/>
    <w:rsid w:val="0B0B2FA6"/>
    <w:rsid w:val="0B5FD1B3"/>
    <w:rsid w:val="0BA6075D"/>
    <w:rsid w:val="0C826788"/>
    <w:rsid w:val="0CE4BF51"/>
    <w:rsid w:val="0D581583"/>
    <w:rsid w:val="0DA2C356"/>
    <w:rsid w:val="0DD5CC70"/>
    <w:rsid w:val="0E5F0B8B"/>
    <w:rsid w:val="0EEB564E"/>
    <w:rsid w:val="0F285B57"/>
    <w:rsid w:val="0F2A253A"/>
    <w:rsid w:val="0F5882A8"/>
    <w:rsid w:val="0F75DBA4"/>
    <w:rsid w:val="0F934716"/>
    <w:rsid w:val="10358870"/>
    <w:rsid w:val="11D158D1"/>
    <w:rsid w:val="12D25CA7"/>
    <w:rsid w:val="1317B622"/>
    <w:rsid w:val="136209E6"/>
    <w:rsid w:val="136E276C"/>
    <w:rsid w:val="145A9AC2"/>
    <w:rsid w:val="14BBEFFB"/>
    <w:rsid w:val="14E6FFD7"/>
    <w:rsid w:val="160E8FF5"/>
    <w:rsid w:val="1632D583"/>
    <w:rsid w:val="19C3070B"/>
    <w:rsid w:val="19C3D9D1"/>
    <w:rsid w:val="1A06E401"/>
    <w:rsid w:val="1A220CE5"/>
    <w:rsid w:val="1A7135CF"/>
    <w:rsid w:val="1AEF263D"/>
    <w:rsid w:val="1B7FAA17"/>
    <w:rsid w:val="1D11ED1C"/>
    <w:rsid w:val="1D21C512"/>
    <w:rsid w:val="1D30BA4F"/>
    <w:rsid w:val="1DD96B7B"/>
    <w:rsid w:val="1E01A74D"/>
    <w:rsid w:val="1E4F223F"/>
    <w:rsid w:val="1EDA7B7B"/>
    <w:rsid w:val="1FC5B0F3"/>
    <w:rsid w:val="20276491"/>
    <w:rsid w:val="203A7163"/>
    <w:rsid w:val="20C00A43"/>
    <w:rsid w:val="210D1E73"/>
    <w:rsid w:val="22823B4E"/>
    <w:rsid w:val="22C21731"/>
    <w:rsid w:val="231E996E"/>
    <w:rsid w:val="23834CFC"/>
    <w:rsid w:val="238455A0"/>
    <w:rsid w:val="23ADAD55"/>
    <w:rsid w:val="2442AC6C"/>
    <w:rsid w:val="2665FA59"/>
    <w:rsid w:val="26A0E188"/>
    <w:rsid w:val="26C74692"/>
    <w:rsid w:val="271713D1"/>
    <w:rsid w:val="271C88EC"/>
    <w:rsid w:val="27975B6F"/>
    <w:rsid w:val="27F0A94E"/>
    <w:rsid w:val="2A50ACD1"/>
    <w:rsid w:val="2B7E51FF"/>
    <w:rsid w:val="2B82F01E"/>
    <w:rsid w:val="2C56D2C6"/>
    <w:rsid w:val="2CD09538"/>
    <w:rsid w:val="2D0DD51F"/>
    <w:rsid w:val="2D69FD4D"/>
    <w:rsid w:val="2D8865D9"/>
    <w:rsid w:val="2E722AC2"/>
    <w:rsid w:val="2EE93BED"/>
    <w:rsid w:val="2F33C74F"/>
    <w:rsid w:val="2F8F5F62"/>
    <w:rsid w:val="2FD3838B"/>
    <w:rsid w:val="2FE63553"/>
    <w:rsid w:val="316C8F4A"/>
    <w:rsid w:val="3185CCD7"/>
    <w:rsid w:val="31900CAA"/>
    <w:rsid w:val="322C01DC"/>
    <w:rsid w:val="32BADA21"/>
    <w:rsid w:val="3387D04D"/>
    <w:rsid w:val="33B10069"/>
    <w:rsid w:val="33D5802B"/>
    <w:rsid w:val="3445842A"/>
    <w:rsid w:val="3567765B"/>
    <w:rsid w:val="36449047"/>
    <w:rsid w:val="369D05F9"/>
    <w:rsid w:val="3703390E"/>
    <w:rsid w:val="37208F50"/>
    <w:rsid w:val="3774DB2E"/>
    <w:rsid w:val="37D2738A"/>
    <w:rsid w:val="37D6BBFA"/>
    <w:rsid w:val="3840391B"/>
    <w:rsid w:val="38EBB296"/>
    <w:rsid w:val="3911CD21"/>
    <w:rsid w:val="3A05310D"/>
    <w:rsid w:val="3A6FB693"/>
    <w:rsid w:val="3AEA3D4C"/>
    <w:rsid w:val="3BCBBDB6"/>
    <w:rsid w:val="3C908D04"/>
    <w:rsid w:val="3D36A019"/>
    <w:rsid w:val="3D8BA2B0"/>
    <w:rsid w:val="3DE5EA70"/>
    <w:rsid w:val="3E09B2CB"/>
    <w:rsid w:val="3F02C91B"/>
    <w:rsid w:val="3F1DC734"/>
    <w:rsid w:val="3F9610E1"/>
    <w:rsid w:val="406C92B9"/>
    <w:rsid w:val="4086394D"/>
    <w:rsid w:val="409AFC94"/>
    <w:rsid w:val="4138822E"/>
    <w:rsid w:val="41581492"/>
    <w:rsid w:val="427A7EC9"/>
    <w:rsid w:val="433EC1BD"/>
    <w:rsid w:val="43AC1353"/>
    <w:rsid w:val="4402219C"/>
    <w:rsid w:val="44451314"/>
    <w:rsid w:val="446DD503"/>
    <w:rsid w:val="44A393F1"/>
    <w:rsid w:val="44C5CF4C"/>
    <w:rsid w:val="4521FFF7"/>
    <w:rsid w:val="45474780"/>
    <w:rsid w:val="4583879B"/>
    <w:rsid w:val="458BABB3"/>
    <w:rsid w:val="46484F35"/>
    <w:rsid w:val="468EA5AC"/>
    <w:rsid w:val="47019857"/>
    <w:rsid w:val="47019F87"/>
    <w:rsid w:val="47976CB4"/>
    <w:rsid w:val="48019DF3"/>
    <w:rsid w:val="480C02CF"/>
    <w:rsid w:val="485570B9"/>
    <w:rsid w:val="48D8C0BB"/>
    <w:rsid w:val="490FBE54"/>
    <w:rsid w:val="49B49569"/>
    <w:rsid w:val="4AD44528"/>
    <w:rsid w:val="4B393EB5"/>
    <w:rsid w:val="4C0E33AD"/>
    <w:rsid w:val="4C5EEB9C"/>
    <w:rsid w:val="4C7C18AE"/>
    <w:rsid w:val="4CD18913"/>
    <w:rsid w:val="4D2208BB"/>
    <w:rsid w:val="4DEB5DE2"/>
    <w:rsid w:val="4DEFECE9"/>
    <w:rsid w:val="4EA00218"/>
    <w:rsid w:val="51878C14"/>
    <w:rsid w:val="51F91BDE"/>
    <w:rsid w:val="520E55B3"/>
    <w:rsid w:val="52947764"/>
    <w:rsid w:val="5299ADAE"/>
    <w:rsid w:val="52BCCB34"/>
    <w:rsid w:val="52DA1F5B"/>
    <w:rsid w:val="52DC4A6A"/>
    <w:rsid w:val="53A470A1"/>
    <w:rsid w:val="54025D49"/>
    <w:rsid w:val="543B4338"/>
    <w:rsid w:val="54D486D8"/>
    <w:rsid w:val="5521F0BC"/>
    <w:rsid w:val="55664E18"/>
    <w:rsid w:val="55901BEF"/>
    <w:rsid w:val="55D7793B"/>
    <w:rsid w:val="5859917E"/>
    <w:rsid w:val="587C0511"/>
    <w:rsid w:val="58A15371"/>
    <w:rsid w:val="596A1120"/>
    <w:rsid w:val="5A5BFDB8"/>
    <w:rsid w:val="5B52BF23"/>
    <w:rsid w:val="5B62D1DD"/>
    <w:rsid w:val="5D185D6B"/>
    <w:rsid w:val="5D74C494"/>
    <w:rsid w:val="5D96D7B6"/>
    <w:rsid w:val="5E32FA9C"/>
    <w:rsid w:val="600C3931"/>
    <w:rsid w:val="6010BE39"/>
    <w:rsid w:val="606229D8"/>
    <w:rsid w:val="60AA8463"/>
    <w:rsid w:val="613F615D"/>
    <w:rsid w:val="61B8EB04"/>
    <w:rsid w:val="61DF65A2"/>
    <w:rsid w:val="630EF1B0"/>
    <w:rsid w:val="63D8E6CC"/>
    <w:rsid w:val="6435A457"/>
    <w:rsid w:val="64D89930"/>
    <w:rsid w:val="654529F5"/>
    <w:rsid w:val="65F15AB0"/>
    <w:rsid w:val="66040C24"/>
    <w:rsid w:val="669E390E"/>
    <w:rsid w:val="66D1F1B1"/>
    <w:rsid w:val="671BA6DA"/>
    <w:rsid w:val="673B282B"/>
    <w:rsid w:val="68D321FC"/>
    <w:rsid w:val="699211D1"/>
    <w:rsid w:val="69B87B11"/>
    <w:rsid w:val="6A610136"/>
    <w:rsid w:val="6B351222"/>
    <w:rsid w:val="6B4DA0C0"/>
    <w:rsid w:val="6DA996E9"/>
    <w:rsid w:val="6E08DFC6"/>
    <w:rsid w:val="6E0B4CA1"/>
    <w:rsid w:val="6E1AA34B"/>
    <w:rsid w:val="6EB2BC1D"/>
    <w:rsid w:val="6F2B7384"/>
    <w:rsid w:val="6F9C072F"/>
    <w:rsid w:val="7063D0BF"/>
    <w:rsid w:val="70E8F045"/>
    <w:rsid w:val="7137D790"/>
    <w:rsid w:val="717B9F8F"/>
    <w:rsid w:val="71B81F2E"/>
    <w:rsid w:val="738505C6"/>
    <w:rsid w:val="73C97852"/>
    <w:rsid w:val="7407E37C"/>
    <w:rsid w:val="74974728"/>
    <w:rsid w:val="74B7DE70"/>
    <w:rsid w:val="7520D627"/>
    <w:rsid w:val="75558896"/>
    <w:rsid w:val="75FCDE14"/>
    <w:rsid w:val="760D5937"/>
    <w:rsid w:val="76404E5B"/>
    <w:rsid w:val="76639C58"/>
    <w:rsid w:val="766C9AE5"/>
    <w:rsid w:val="76E204D6"/>
    <w:rsid w:val="781452C0"/>
    <w:rsid w:val="78ED5BDA"/>
    <w:rsid w:val="796672D7"/>
    <w:rsid w:val="798822D2"/>
    <w:rsid w:val="7C161412"/>
    <w:rsid w:val="7E5C331B"/>
    <w:rsid w:val="7E7BA6BE"/>
    <w:rsid w:val="7F10668C"/>
    <w:rsid w:val="7FD325B0"/>
    <w:rsid w:val="7FECD7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A73A20"/>
  <w15:chartTrackingRefBased/>
  <w15:docId w15:val="{634FEC7B-2662-4EA8-AB02-C607D6828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MS Mincho"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71EDC"/>
    <w:pPr>
      <w:jc w:val="both"/>
    </w:pPr>
    <w:rPr>
      <w:rFonts w:ascii="Segoe UI Light" w:hAnsi="Segoe UI Light"/>
    </w:rPr>
  </w:style>
  <w:style w:type="paragraph" w:styleId="Nagwek1">
    <w:name w:val="heading 1"/>
    <w:basedOn w:val="Normalny"/>
    <w:next w:val="Normalny"/>
    <w:link w:val="Nagwek1Znak"/>
    <w:autoRedefine/>
    <w:qFormat/>
    <w:rsid w:val="00010562"/>
    <w:pPr>
      <w:keepNext/>
      <w:keepLines/>
      <w:spacing w:before="240" w:after="0"/>
      <w:outlineLvl w:val="0"/>
    </w:pPr>
    <w:rPr>
      <w:rFonts w:asciiTheme="majorHAnsi" w:eastAsiaTheme="majorEastAsia" w:hAnsiTheme="majorHAnsi" w:cstheme="majorHAnsi"/>
      <w:color w:val="2E74B5" w:themeColor="accent1" w:themeShade="BF"/>
      <w:sz w:val="48"/>
    </w:rPr>
  </w:style>
  <w:style w:type="paragraph" w:styleId="Nagwek2">
    <w:name w:val="heading 2"/>
    <w:basedOn w:val="Normalny"/>
    <w:next w:val="Normalny"/>
    <w:link w:val="Nagwek2Znak"/>
    <w:autoRedefine/>
    <w:unhideWhenUsed/>
    <w:qFormat/>
    <w:rsid w:val="00DA746A"/>
    <w:pPr>
      <w:keepNext/>
      <w:spacing w:before="240" w:after="240"/>
      <w:outlineLvl w:val="1"/>
    </w:pPr>
    <w:rPr>
      <w:rFonts w:asciiTheme="majorHAnsi" w:eastAsiaTheme="majorEastAsia" w:hAnsiTheme="majorHAnsi" w:cstheme="majorHAnsi"/>
      <w:color w:val="2E74B5" w:themeColor="accent1" w:themeShade="BF"/>
      <w:sz w:val="28"/>
    </w:rPr>
  </w:style>
  <w:style w:type="paragraph" w:styleId="Nagwek3">
    <w:name w:val="heading 3"/>
    <w:basedOn w:val="Normalny"/>
    <w:next w:val="Normalny"/>
    <w:link w:val="Nagwek3Znak"/>
    <w:autoRedefine/>
    <w:unhideWhenUsed/>
    <w:qFormat/>
    <w:rsid w:val="00807AD2"/>
    <w:pPr>
      <w:keepNext/>
      <w:keepLines/>
      <w:spacing w:before="240" w:after="0" w:line="276" w:lineRule="auto"/>
      <w:outlineLvl w:val="2"/>
    </w:pPr>
    <w:rPr>
      <w:rFonts w:asciiTheme="majorHAnsi" w:eastAsiaTheme="majorEastAsia" w:hAnsiTheme="majorHAnsi" w:cstheme="majorHAnsi"/>
      <w:b/>
      <w:color w:val="1F4D78" w:themeColor="accent1" w:themeShade="7F"/>
      <w:sz w:val="24"/>
      <w:szCs w:val="24"/>
    </w:rPr>
  </w:style>
  <w:style w:type="paragraph" w:styleId="Nagwek4">
    <w:name w:val="heading 4"/>
    <w:basedOn w:val="Normalny"/>
    <w:next w:val="Normalny"/>
    <w:link w:val="Nagwek4Znak"/>
    <w:autoRedefine/>
    <w:unhideWhenUsed/>
    <w:qFormat/>
    <w:rsid w:val="001B3300"/>
    <w:pPr>
      <w:keepNext/>
      <w:spacing w:after="0" w:line="240" w:lineRule="auto"/>
      <w:outlineLvl w:val="3"/>
    </w:pPr>
    <w:rPr>
      <w:rFonts w:eastAsiaTheme="majorEastAsia" w:cs="Segoe UI Light"/>
      <w:b/>
      <w:bCs/>
      <w:sz w:val="20"/>
      <w:szCs w:val="20"/>
      <w:lang w:eastAsia="pl-PL"/>
    </w:rPr>
  </w:style>
  <w:style w:type="paragraph" w:styleId="Nagwek5">
    <w:name w:val="heading 5"/>
    <w:basedOn w:val="Akapitzlist"/>
    <w:next w:val="Normalny"/>
    <w:link w:val="Nagwek5Znak"/>
    <w:qFormat/>
    <w:rsid w:val="00C37068"/>
    <w:pPr>
      <w:numPr>
        <w:numId w:val="192"/>
      </w:numPr>
      <w:outlineLvl w:val="4"/>
    </w:pPr>
  </w:style>
  <w:style w:type="paragraph" w:styleId="Nagwek6">
    <w:name w:val="heading 6"/>
    <w:basedOn w:val="Normalny"/>
    <w:next w:val="Normalny"/>
    <w:link w:val="Nagwek6Znak"/>
    <w:qFormat/>
    <w:rsid w:val="00F10B26"/>
    <w:pPr>
      <w:keepNext/>
      <w:keepLines/>
      <w:spacing w:before="200" w:after="0" w:line="264" w:lineRule="auto"/>
      <w:ind w:left="1152" w:hanging="1152"/>
      <w:outlineLvl w:val="5"/>
    </w:pPr>
    <w:rPr>
      <w:rFonts w:ascii="Georgia" w:eastAsia="Times New Roman" w:hAnsi="Georgia" w:cs="Times New Roman"/>
      <w:i/>
      <w:iCs/>
      <w:color w:val="323E4F"/>
    </w:rPr>
  </w:style>
  <w:style w:type="paragraph" w:styleId="Nagwek7">
    <w:name w:val="heading 7"/>
    <w:basedOn w:val="Normalny"/>
    <w:next w:val="Normalny"/>
    <w:link w:val="Nagwek7Znak"/>
    <w:qFormat/>
    <w:rsid w:val="00F10B26"/>
    <w:pPr>
      <w:keepNext/>
      <w:keepLines/>
      <w:spacing w:before="200" w:after="0" w:line="264" w:lineRule="auto"/>
      <w:ind w:left="1296" w:hanging="1296"/>
      <w:outlineLvl w:val="6"/>
    </w:pPr>
    <w:rPr>
      <w:rFonts w:ascii="Georgia" w:eastAsia="Times New Roman" w:hAnsi="Georgia" w:cs="Times New Roman"/>
      <w:i/>
      <w:iCs/>
      <w:color w:val="404040"/>
    </w:rPr>
  </w:style>
  <w:style w:type="paragraph" w:styleId="Nagwek8">
    <w:name w:val="heading 8"/>
    <w:basedOn w:val="Normalny"/>
    <w:next w:val="Normalny"/>
    <w:link w:val="Nagwek8Znak"/>
    <w:qFormat/>
    <w:rsid w:val="00F10B26"/>
    <w:pPr>
      <w:keepNext/>
      <w:keepLines/>
      <w:spacing w:before="200" w:after="0" w:line="264" w:lineRule="auto"/>
      <w:ind w:left="1440" w:hanging="1440"/>
      <w:outlineLvl w:val="7"/>
    </w:pPr>
    <w:rPr>
      <w:rFonts w:ascii="Georgia" w:eastAsia="Times New Roman" w:hAnsi="Georgia" w:cs="Times New Roman"/>
      <w:color w:val="404040"/>
      <w:sz w:val="20"/>
      <w:szCs w:val="20"/>
    </w:rPr>
  </w:style>
  <w:style w:type="paragraph" w:styleId="Nagwek9">
    <w:name w:val="heading 9"/>
    <w:basedOn w:val="Normalny"/>
    <w:next w:val="Normalny"/>
    <w:link w:val="Nagwek9Znak"/>
    <w:qFormat/>
    <w:rsid w:val="00F10B26"/>
    <w:pPr>
      <w:keepNext/>
      <w:keepLines/>
      <w:spacing w:before="200" w:after="0" w:line="264" w:lineRule="auto"/>
      <w:ind w:left="1584" w:hanging="1584"/>
      <w:outlineLvl w:val="8"/>
    </w:pPr>
    <w:rPr>
      <w:rFonts w:ascii="Georgia" w:eastAsia="Times New Roman" w:hAnsi="Georgia" w:cs="Times New Roman"/>
      <w:i/>
      <w:iCs/>
      <w:color w:val="404040"/>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010562"/>
    <w:rPr>
      <w:rFonts w:asciiTheme="majorHAnsi" w:eastAsiaTheme="majorEastAsia" w:hAnsiTheme="majorHAnsi" w:cstheme="majorHAnsi"/>
      <w:color w:val="2E74B5" w:themeColor="accent1" w:themeShade="BF"/>
      <w:sz w:val="48"/>
    </w:rPr>
  </w:style>
  <w:style w:type="character" w:customStyle="1" w:styleId="Nagwek2Znak">
    <w:name w:val="Nagłówek 2 Znak"/>
    <w:basedOn w:val="Domylnaczcionkaakapitu"/>
    <w:link w:val="Nagwek2"/>
    <w:rsid w:val="00DA746A"/>
    <w:rPr>
      <w:rFonts w:asciiTheme="majorHAnsi" w:eastAsiaTheme="majorEastAsia" w:hAnsiTheme="majorHAnsi" w:cstheme="majorHAnsi"/>
      <w:color w:val="2E74B5" w:themeColor="accent1" w:themeShade="BF"/>
      <w:sz w:val="28"/>
    </w:rPr>
  </w:style>
  <w:style w:type="character" w:customStyle="1" w:styleId="Nagwek3Znak">
    <w:name w:val="Nagłówek 3 Znak"/>
    <w:basedOn w:val="Domylnaczcionkaakapitu"/>
    <w:link w:val="Nagwek3"/>
    <w:rsid w:val="00807AD2"/>
    <w:rPr>
      <w:rFonts w:asciiTheme="majorHAnsi" w:eastAsiaTheme="majorEastAsia" w:hAnsiTheme="majorHAnsi" w:cstheme="majorHAnsi"/>
      <w:b/>
      <w:color w:val="1F4D78" w:themeColor="accent1" w:themeShade="7F"/>
      <w:sz w:val="24"/>
      <w:szCs w:val="24"/>
    </w:rPr>
  </w:style>
  <w:style w:type="character" w:customStyle="1" w:styleId="Nagwek4Znak">
    <w:name w:val="Nagłówek 4 Znak"/>
    <w:basedOn w:val="Domylnaczcionkaakapitu"/>
    <w:link w:val="Nagwek4"/>
    <w:rsid w:val="001B3300"/>
    <w:rPr>
      <w:rFonts w:ascii="Segoe UI Light" w:eastAsiaTheme="majorEastAsia" w:hAnsi="Segoe UI Light" w:cs="Segoe UI Light"/>
      <w:b/>
      <w:bCs/>
      <w:sz w:val="20"/>
      <w:szCs w:val="20"/>
      <w:lang w:eastAsia="pl-PL"/>
    </w:rPr>
  </w:style>
  <w:style w:type="paragraph" w:styleId="Nagwek">
    <w:name w:val="header"/>
    <w:aliases w:val="Nagłówek strony"/>
    <w:basedOn w:val="Normalny"/>
    <w:link w:val="NagwekZnak"/>
    <w:uiPriority w:val="99"/>
    <w:unhideWhenUsed/>
    <w:rsid w:val="0081696E"/>
    <w:pPr>
      <w:tabs>
        <w:tab w:val="center" w:pos="4536"/>
        <w:tab w:val="right" w:pos="9072"/>
      </w:tabs>
      <w:spacing w:after="0" w:line="240" w:lineRule="auto"/>
    </w:pPr>
  </w:style>
  <w:style w:type="character" w:customStyle="1" w:styleId="NagwekZnak">
    <w:name w:val="Nagłówek Znak"/>
    <w:aliases w:val="Nagłówek strony Znak"/>
    <w:basedOn w:val="Domylnaczcionkaakapitu"/>
    <w:link w:val="Nagwek"/>
    <w:uiPriority w:val="99"/>
    <w:rsid w:val="0081696E"/>
  </w:style>
  <w:style w:type="paragraph" w:styleId="Stopka">
    <w:name w:val="footer"/>
    <w:basedOn w:val="Normalny"/>
    <w:link w:val="StopkaZnak"/>
    <w:uiPriority w:val="99"/>
    <w:unhideWhenUsed/>
    <w:rsid w:val="0081696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1696E"/>
  </w:style>
  <w:style w:type="table" w:styleId="Tabela-Siatka">
    <w:name w:val="Table Grid"/>
    <w:basedOn w:val="Standardowy"/>
    <w:uiPriority w:val="39"/>
    <w:rsid w:val="008169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Zwykatabela11">
    <w:name w:val="Zwykła tabela 11"/>
    <w:basedOn w:val="Standardowy"/>
    <w:uiPriority w:val="41"/>
    <w:rsid w:val="00930BD7"/>
    <w:pPr>
      <w:spacing w:after="0" w:line="360" w:lineRule="auto"/>
    </w:pPr>
    <w:rPr>
      <w:rFonts w:cs="Times New Roma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egenda">
    <w:name w:val="caption"/>
    <w:basedOn w:val="Normalny"/>
    <w:next w:val="Normalny"/>
    <w:uiPriority w:val="35"/>
    <w:unhideWhenUsed/>
    <w:qFormat/>
    <w:rsid w:val="00930BD7"/>
    <w:pPr>
      <w:spacing w:after="200" w:line="240" w:lineRule="auto"/>
    </w:pPr>
    <w:rPr>
      <w:i/>
      <w:iCs/>
      <w:color w:val="44546A" w:themeColor="text2"/>
      <w:sz w:val="18"/>
      <w:szCs w:val="18"/>
    </w:rPr>
  </w:style>
  <w:style w:type="paragraph" w:styleId="Akapitzlist">
    <w:name w:val="List Paragraph"/>
    <w:aliases w:val="Numerowanie,Akapit z listą BS,Kolorowa lista — akcent 11,sw tekst,L1,Bulleted list,lp1,Preambuła,Colorful Shading - Accent 31,Light List - Accent 51,Akapit z listą5,Akapit normalny,List Paragraph2,CW_Lista,normalny tekst,Tabela,Odstavec"/>
    <w:basedOn w:val="Normalny"/>
    <w:link w:val="AkapitzlistZnak"/>
    <w:uiPriority w:val="34"/>
    <w:qFormat/>
    <w:rsid w:val="00BF2B9D"/>
    <w:pPr>
      <w:ind w:left="720"/>
      <w:contextualSpacing/>
    </w:pPr>
  </w:style>
  <w:style w:type="character" w:customStyle="1" w:styleId="AkapitzlistZnak">
    <w:name w:val="Akapit z listą Znak"/>
    <w:aliases w:val="Numerowanie Znak,Akapit z listą BS Znak,Kolorowa lista — akcent 11 Znak,sw tekst Znak,L1 Znak,Bulleted list Znak,lp1 Znak,Preambuła Znak,Colorful Shading - Accent 31 Znak,Light List - Accent 51 Znak,Akapit z listą5 Znak,CW_Lista Znak"/>
    <w:link w:val="Akapitzlist"/>
    <w:uiPriority w:val="34"/>
    <w:qFormat/>
    <w:rsid w:val="006C10A2"/>
    <w:rPr>
      <w:rFonts w:ascii="Segoe UI Light" w:hAnsi="Segoe UI Light"/>
    </w:rPr>
  </w:style>
  <w:style w:type="paragraph" w:styleId="Nagwekspisutreci">
    <w:name w:val="TOC Heading"/>
    <w:basedOn w:val="Nagwek1"/>
    <w:next w:val="Normalny"/>
    <w:uiPriority w:val="39"/>
    <w:unhideWhenUsed/>
    <w:qFormat/>
    <w:rsid w:val="00F60EA4"/>
    <w:pPr>
      <w:jc w:val="left"/>
      <w:outlineLvl w:val="9"/>
    </w:pPr>
    <w:rPr>
      <w:lang w:eastAsia="pl-PL"/>
    </w:rPr>
  </w:style>
  <w:style w:type="paragraph" w:styleId="Spistreci1">
    <w:name w:val="toc 1"/>
    <w:basedOn w:val="Normalny"/>
    <w:next w:val="Normalny"/>
    <w:autoRedefine/>
    <w:uiPriority w:val="39"/>
    <w:unhideWhenUsed/>
    <w:rsid w:val="00F60EA4"/>
    <w:pPr>
      <w:spacing w:after="100"/>
    </w:pPr>
  </w:style>
  <w:style w:type="paragraph" w:styleId="Spistreci2">
    <w:name w:val="toc 2"/>
    <w:basedOn w:val="Normalny"/>
    <w:next w:val="Normalny"/>
    <w:autoRedefine/>
    <w:uiPriority w:val="39"/>
    <w:unhideWhenUsed/>
    <w:rsid w:val="00E15FB3"/>
    <w:pPr>
      <w:tabs>
        <w:tab w:val="right" w:leader="dot" w:pos="9627"/>
      </w:tabs>
      <w:spacing w:after="100"/>
      <w:ind w:left="220"/>
    </w:pPr>
  </w:style>
  <w:style w:type="paragraph" w:styleId="Spistreci3">
    <w:name w:val="toc 3"/>
    <w:basedOn w:val="Normalny"/>
    <w:next w:val="Normalny"/>
    <w:autoRedefine/>
    <w:uiPriority w:val="39"/>
    <w:unhideWhenUsed/>
    <w:rsid w:val="00A57DE3"/>
    <w:pPr>
      <w:tabs>
        <w:tab w:val="right" w:leader="dot" w:pos="9627"/>
      </w:tabs>
      <w:spacing w:after="100"/>
      <w:ind w:left="440"/>
    </w:pPr>
  </w:style>
  <w:style w:type="character" w:styleId="Hipercze">
    <w:name w:val="Hyperlink"/>
    <w:basedOn w:val="Domylnaczcionkaakapitu"/>
    <w:uiPriority w:val="99"/>
    <w:unhideWhenUsed/>
    <w:rsid w:val="00F60EA4"/>
    <w:rPr>
      <w:color w:val="0563C1" w:themeColor="hyperlink"/>
      <w:u w:val="single"/>
    </w:rPr>
  </w:style>
  <w:style w:type="paragraph" w:styleId="Tekstprzypisudolnego">
    <w:name w:val="footnote text"/>
    <w:basedOn w:val="Normalny"/>
    <w:link w:val="TekstprzypisudolnegoZnak"/>
    <w:uiPriority w:val="99"/>
    <w:semiHidden/>
    <w:unhideWhenUsed/>
    <w:rsid w:val="00F60EA4"/>
    <w:pPr>
      <w:spacing w:after="0" w:line="240" w:lineRule="auto"/>
    </w:pPr>
    <w:rPr>
      <w:rFonts w:asciiTheme="minorHAnsi" w:hAnsiTheme="minorHAnsi" w:cs="Times New Roman"/>
      <w:sz w:val="20"/>
      <w:szCs w:val="20"/>
    </w:rPr>
  </w:style>
  <w:style w:type="character" w:customStyle="1" w:styleId="TekstprzypisudolnegoZnak">
    <w:name w:val="Tekst przypisu dolnego Znak"/>
    <w:basedOn w:val="Domylnaczcionkaakapitu"/>
    <w:link w:val="Tekstprzypisudolnego"/>
    <w:uiPriority w:val="99"/>
    <w:semiHidden/>
    <w:rsid w:val="00F60EA4"/>
    <w:rPr>
      <w:rFonts w:cs="Times New Roman"/>
      <w:sz w:val="20"/>
      <w:szCs w:val="20"/>
    </w:rPr>
  </w:style>
  <w:style w:type="character" w:styleId="Odwoanieprzypisudolnego">
    <w:name w:val="footnote reference"/>
    <w:basedOn w:val="Domylnaczcionkaakapitu"/>
    <w:uiPriority w:val="99"/>
    <w:semiHidden/>
    <w:unhideWhenUsed/>
    <w:rsid w:val="00F60EA4"/>
    <w:rPr>
      <w:vertAlign w:val="superscript"/>
    </w:rPr>
  </w:style>
  <w:style w:type="paragraph" w:styleId="Bezodstpw">
    <w:name w:val="No Spacing"/>
    <w:uiPriority w:val="1"/>
    <w:qFormat/>
    <w:rsid w:val="003A0ECF"/>
    <w:pPr>
      <w:spacing w:after="0" w:line="240" w:lineRule="auto"/>
    </w:pPr>
    <w:rPr>
      <w:rFonts w:eastAsiaTheme="minorHAnsi"/>
    </w:rPr>
  </w:style>
  <w:style w:type="character" w:customStyle="1" w:styleId="fontstyle01">
    <w:name w:val="fontstyle01"/>
    <w:basedOn w:val="Domylnaczcionkaakapitu"/>
    <w:rsid w:val="00B83C68"/>
    <w:rPr>
      <w:rFonts w:ascii="NimbusSanL-Regu" w:hAnsi="NimbusSanL-Regu" w:hint="default"/>
      <w:b w:val="0"/>
      <w:bCs w:val="0"/>
      <w:i w:val="0"/>
      <w:iCs w:val="0"/>
      <w:color w:val="000000"/>
      <w:sz w:val="18"/>
      <w:szCs w:val="18"/>
    </w:rPr>
  </w:style>
  <w:style w:type="paragraph" w:styleId="Spistreci4">
    <w:name w:val="toc 4"/>
    <w:basedOn w:val="Normalny"/>
    <w:next w:val="Normalny"/>
    <w:autoRedefine/>
    <w:uiPriority w:val="39"/>
    <w:unhideWhenUsed/>
    <w:rsid w:val="00512D4D"/>
    <w:pPr>
      <w:spacing w:after="100"/>
      <w:ind w:left="660"/>
      <w:jc w:val="left"/>
    </w:pPr>
    <w:rPr>
      <w:rFonts w:asciiTheme="minorHAnsi" w:eastAsiaTheme="minorEastAsia" w:hAnsiTheme="minorHAnsi"/>
      <w:lang w:eastAsia="pl-PL"/>
    </w:rPr>
  </w:style>
  <w:style w:type="paragraph" w:styleId="Spistreci5">
    <w:name w:val="toc 5"/>
    <w:basedOn w:val="Normalny"/>
    <w:next w:val="Normalny"/>
    <w:autoRedefine/>
    <w:uiPriority w:val="39"/>
    <w:unhideWhenUsed/>
    <w:rsid w:val="00512D4D"/>
    <w:pPr>
      <w:spacing w:after="100"/>
      <w:ind w:left="880"/>
      <w:jc w:val="left"/>
    </w:pPr>
    <w:rPr>
      <w:rFonts w:asciiTheme="minorHAnsi" w:eastAsiaTheme="minorEastAsia" w:hAnsiTheme="minorHAnsi"/>
      <w:lang w:eastAsia="pl-PL"/>
    </w:rPr>
  </w:style>
  <w:style w:type="paragraph" w:styleId="Spistreci6">
    <w:name w:val="toc 6"/>
    <w:basedOn w:val="Normalny"/>
    <w:next w:val="Normalny"/>
    <w:autoRedefine/>
    <w:uiPriority w:val="39"/>
    <w:unhideWhenUsed/>
    <w:rsid w:val="00512D4D"/>
    <w:pPr>
      <w:spacing w:after="100"/>
      <w:ind w:left="1100"/>
      <w:jc w:val="left"/>
    </w:pPr>
    <w:rPr>
      <w:rFonts w:asciiTheme="minorHAnsi" w:eastAsiaTheme="minorEastAsia" w:hAnsiTheme="minorHAnsi"/>
      <w:lang w:eastAsia="pl-PL"/>
    </w:rPr>
  </w:style>
  <w:style w:type="paragraph" w:styleId="Spistreci7">
    <w:name w:val="toc 7"/>
    <w:basedOn w:val="Normalny"/>
    <w:next w:val="Normalny"/>
    <w:autoRedefine/>
    <w:uiPriority w:val="39"/>
    <w:unhideWhenUsed/>
    <w:rsid w:val="00512D4D"/>
    <w:pPr>
      <w:spacing w:after="100"/>
      <w:ind w:left="1320"/>
      <w:jc w:val="left"/>
    </w:pPr>
    <w:rPr>
      <w:rFonts w:asciiTheme="minorHAnsi" w:eastAsiaTheme="minorEastAsia" w:hAnsiTheme="minorHAnsi"/>
      <w:lang w:eastAsia="pl-PL"/>
    </w:rPr>
  </w:style>
  <w:style w:type="paragraph" w:styleId="Spistreci8">
    <w:name w:val="toc 8"/>
    <w:basedOn w:val="Normalny"/>
    <w:next w:val="Normalny"/>
    <w:autoRedefine/>
    <w:uiPriority w:val="39"/>
    <w:unhideWhenUsed/>
    <w:rsid w:val="00512D4D"/>
    <w:pPr>
      <w:spacing w:after="100"/>
      <w:ind w:left="1540"/>
      <w:jc w:val="left"/>
    </w:pPr>
    <w:rPr>
      <w:rFonts w:asciiTheme="minorHAnsi" w:eastAsiaTheme="minorEastAsia" w:hAnsiTheme="minorHAnsi"/>
      <w:lang w:eastAsia="pl-PL"/>
    </w:rPr>
  </w:style>
  <w:style w:type="paragraph" w:styleId="Spistreci9">
    <w:name w:val="toc 9"/>
    <w:basedOn w:val="Normalny"/>
    <w:next w:val="Normalny"/>
    <w:autoRedefine/>
    <w:uiPriority w:val="39"/>
    <w:unhideWhenUsed/>
    <w:rsid w:val="00512D4D"/>
    <w:pPr>
      <w:spacing w:after="100"/>
      <w:ind w:left="1760"/>
      <w:jc w:val="left"/>
    </w:pPr>
    <w:rPr>
      <w:rFonts w:asciiTheme="minorHAnsi" w:eastAsiaTheme="minorEastAsia" w:hAnsiTheme="minorHAnsi"/>
      <w:lang w:eastAsia="pl-PL"/>
    </w:rPr>
  </w:style>
  <w:style w:type="paragraph" w:styleId="NormalnyWeb">
    <w:name w:val="Normal (Web)"/>
    <w:basedOn w:val="Normalny"/>
    <w:unhideWhenUsed/>
    <w:rsid w:val="00FE4832"/>
    <w:pPr>
      <w:spacing w:before="100" w:beforeAutospacing="1" w:after="100" w:afterAutospacing="1" w:line="240" w:lineRule="auto"/>
      <w:jc w:val="left"/>
    </w:pPr>
    <w:rPr>
      <w:rFonts w:ascii="Times" w:eastAsiaTheme="minorEastAsia" w:hAnsi="Times" w:cs="Times New Roman"/>
      <w:sz w:val="20"/>
      <w:szCs w:val="20"/>
      <w:lang w:val="en-US"/>
    </w:rPr>
  </w:style>
  <w:style w:type="paragraph" w:customStyle="1" w:styleId="Default">
    <w:name w:val="Default"/>
    <w:rsid w:val="00BA73E1"/>
    <w:pPr>
      <w:autoSpaceDE w:val="0"/>
      <w:autoSpaceDN w:val="0"/>
      <w:adjustRightInd w:val="0"/>
      <w:spacing w:after="0" w:line="240" w:lineRule="auto"/>
    </w:pPr>
    <w:rPr>
      <w:rFonts w:ascii="Symbol" w:eastAsiaTheme="minorHAnsi" w:hAnsi="Symbol" w:cs="Symbol"/>
      <w:color w:val="000000"/>
      <w:sz w:val="24"/>
      <w:szCs w:val="24"/>
    </w:rPr>
  </w:style>
  <w:style w:type="paragraph" w:styleId="Tekstdymka">
    <w:name w:val="Balloon Text"/>
    <w:basedOn w:val="Normalny"/>
    <w:link w:val="TekstdymkaZnak"/>
    <w:uiPriority w:val="99"/>
    <w:unhideWhenUsed/>
    <w:rsid w:val="009F75C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rsid w:val="009F75C8"/>
    <w:rPr>
      <w:rFonts w:ascii="Segoe UI" w:hAnsi="Segoe UI" w:cs="Segoe UI"/>
      <w:sz w:val="18"/>
      <w:szCs w:val="18"/>
    </w:rPr>
  </w:style>
  <w:style w:type="character" w:styleId="Odwoaniedokomentarza">
    <w:name w:val="annotation reference"/>
    <w:basedOn w:val="Domylnaczcionkaakapitu"/>
    <w:unhideWhenUsed/>
    <w:rsid w:val="00D43C9A"/>
    <w:rPr>
      <w:sz w:val="16"/>
      <w:szCs w:val="16"/>
    </w:rPr>
  </w:style>
  <w:style w:type="paragraph" w:styleId="Tekstkomentarza">
    <w:name w:val="annotation text"/>
    <w:basedOn w:val="Normalny"/>
    <w:link w:val="TekstkomentarzaZnak"/>
    <w:unhideWhenUsed/>
    <w:rsid w:val="00D43C9A"/>
    <w:pPr>
      <w:spacing w:line="240" w:lineRule="auto"/>
    </w:pPr>
    <w:rPr>
      <w:sz w:val="20"/>
      <w:szCs w:val="20"/>
    </w:rPr>
  </w:style>
  <w:style w:type="character" w:customStyle="1" w:styleId="TekstkomentarzaZnak">
    <w:name w:val="Tekst komentarza Znak"/>
    <w:basedOn w:val="Domylnaczcionkaakapitu"/>
    <w:link w:val="Tekstkomentarza"/>
    <w:rsid w:val="00D43C9A"/>
    <w:rPr>
      <w:rFonts w:ascii="Segoe UI Light" w:hAnsi="Segoe UI Light"/>
      <w:sz w:val="20"/>
      <w:szCs w:val="20"/>
    </w:rPr>
  </w:style>
  <w:style w:type="paragraph" w:styleId="Tematkomentarza">
    <w:name w:val="annotation subject"/>
    <w:basedOn w:val="Tekstkomentarza"/>
    <w:next w:val="Tekstkomentarza"/>
    <w:link w:val="TematkomentarzaZnak"/>
    <w:uiPriority w:val="99"/>
    <w:unhideWhenUsed/>
    <w:rsid w:val="00D43C9A"/>
    <w:rPr>
      <w:b/>
      <w:bCs/>
    </w:rPr>
  </w:style>
  <w:style w:type="character" w:customStyle="1" w:styleId="TematkomentarzaZnak">
    <w:name w:val="Temat komentarza Znak"/>
    <w:basedOn w:val="TekstkomentarzaZnak"/>
    <w:link w:val="Tematkomentarza"/>
    <w:uiPriority w:val="99"/>
    <w:rsid w:val="00D43C9A"/>
    <w:rPr>
      <w:rFonts w:ascii="Segoe UI Light" w:hAnsi="Segoe UI Light"/>
      <w:b/>
      <w:bCs/>
      <w:sz w:val="20"/>
      <w:szCs w:val="20"/>
    </w:rPr>
  </w:style>
  <w:style w:type="character" w:customStyle="1" w:styleId="Nagwek5Znak">
    <w:name w:val="Nagłówek 5 Znak"/>
    <w:basedOn w:val="Domylnaczcionkaakapitu"/>
    <w:link w:val="Nagwek5"/>
    <w:rsid w:val="00C37068"/>
    <w:rPr>
      <w:rFonts w:ascii="Segoe UI Light" w:hAnsi="Segoe UI Light"/>
    </w:rPr>
  </w:style>
  <w:style w:type="character" w:customStyle="1" w:styleId="Nagwek6Znak">
    <w:name w:val="Nagłówek 6 Znak"/>
    <w:basedOn w:val="Domylnaczcionkaakapitu"/>
    <w:link w:val="Nagwek6"/>
    <w:rsid w:val="00F10B26"/>
    <w:rPr>
      <w:rFonts w:ascii="Georgia" w:eastAsia="Times New Roman" w:hAnsi="Georgia" w:cs="Times New Roman"/>
      <w:i/>
      <w:iCs/>
      <w:color w:val="323E4F"/>
    </w:rPr>
  </w:style>
  <w:style w:type="character" w:customStyle="1" w:styleId="Nagwek7Znak">
    <w:name w:val="Nagłówek 7 Znak"/>
    <w:basedOn w:val="Domylnaczcionkaakapitu"/>
    <w:link w:val="Nagwek7"/>
    <w:rsid w:val="00F10B26"/>
    <w:rPr>
      <w:rFonts w:ascii="Georgia" w:eastAsia="Times New Roman" w:hAnsi="Georgia" w:cs="Times New Roman"/>
      <w:i/>
      <w:iCs/>
      <w:color w:val="404040"/>
    </w:rPr>
  </w:style>
  <w:style w:type="character" w:customStyle="1" w:styleId="Nagwek8Znak">
    <w:name w:val="Nagłówek 8 Znak"/>
    <w:basedOn w:val="Domylnaczcionkaakapitu"/>
    <w:link w:val="Nagwek8"/>
    <w:rsid w:val="00F10B26"/>
    <w:rPr>
      <w:rFonts w:ascii="Georgia" w:eastAsia="Times New Roman" w:hAnsi="Georgia" w:cs="Times New Roman"/>
      <w:color w:val="404040"/>
      <w:sz w:val="20"/>
      <w:szCs w:val="20"/>
    </w:rPr>
  </w:style>
  <w:style w:type="character" w:customStyle="1" w:styleId="Nagwek9Znak">
    <w:name w:val="Nagłówek 9 Znak"/>
    <w:basedOn w:val="Domylnaczcionkaakapitu"/>
    <w:link w:val="Nagwek9"/>
    <w:rsid w:val="00F10B26"/>
    <w:rPr>
      <w:rFonts w:ascii="Georgia" w:eastAsia="Times New Roman" w:hAnsi="Georgia" w:cs="Times New Roman"/>
      <w:i/>
      <w:iCs/>
      <w:color w:val="404040"/>
      <w:sz w:val="20"/>
      <w:szCs w:val="20"/>
    </w:rPr>
  </w:style>
  <w:style w:type="paragraph" w:styleId="Tytu">
    <w:name w:val="Title"/>
    <w:basedOn w:val="Normalny"/>
    <w:next w:val="Normalny"/>
    <w:link w:val="TytuZnak"/>
    <w:qFormat/>
    <w:rsid w:val="00F10B26"/>
    <w:pPr>
      <w:spacing w:before="120" w:after="0" w:line="240" w:lineRule="auto"/>
      <w:contextualSpacing/>
    </w:pPr>
    <w:rPr>
      <w:rFonts w:ascii="Georgia" w:eastAsia="Times New Roman" w:hAnsi="Georgia" w:cs="Times New Roman"/>
      <w:color w:val="000000"/>
      <w:sz w:val="56"/>
      <w:szCs w:val="56"/>
    </w:rPr>
  </w:style>
  <w:style w:type="character" w:customStyle="1" w:styleId="TytuZnak">
    <w:name w:val="Tytuł Znak"/>
    <w:basedOn w:val="Domylnaczcionkaakapitu"/>
    <w:link w:val="Tytu"/>
    <w:rsid w:val="00F10B26"/>
    <w:rPr>
      <w:rFonts w:ascii="Georgia" w:eastAsia="Times New Roman" w:hAnsi="Georgia" w:cs="Times New Roman"/>
      <w:color w:val="000000"/>
      <w:sz w:val="56"/>
      <w:szCs w:val="56"/>
    </w:rPr>
  </w:style>
  <w:style w:type="paragraph" w:styleId="Podtytu">
    <w:name w:val="Subtitle"/>
    <w:basedOn w:val="Normalny"/>
    <w:next w:val="Normalny"/>
    <w:link w:val="PodtytuZnak"/>
    <w:qFormat/>
    <w:rsid w:val="00F10B26"/>
    <w:pPr>
      <w:numPr>
        <w:ilvl w:val="1"/>
      </w:numPr>
      <w:spacing w:before="120" w:after="120" w:line="264" w:lineRule="auto"/>
    </w:pPr>
    <w:rPr>
      <w:rFonts w:ascii="Georgia" w:eastAsia="Times New Roman" w:hAnsi="Georgia" w:cs="Times New Roman"/>
      <w:color w:val="5A5A5A"/>
      <w:spacing w:val="10"/>
    </w:rPr>
  </w:style>
  <w:style w:type="character" w:customStyle="1" w:styleId="PodtytuZnak">
    <w:name w:val="Podtytuł Znak"/>
    <w:basedOn w:val="Domylnaczcionkaakapitu"/>
    <w:link w:val="Podtytu"/>
    <w:rsid w:val="00F10B26"/>
    <w:rPr>
      <w:rFonts w:ascii="Georgia" w:eastAsia="Times New Roman" w:hAnsi="Georgia" w:cs="Times New Roman"/>
      <w:color w:val="5A5A5A"/>
      <w:spacing w:val="10"/>
    </w:rPr>
  </w:style>
  <w:style w:type="character" w:styleId="Pogrubienie">
    <w:name w:val="Strong"/>
    <w:basedOn w:val="Domylnaczcionkaakapitu"/>
    <w:uiPriority w:val="22"/>
    <w:qFormat/>
    <w:rsid w:val="00F10B26"/>
    <w:rPr>
      <w:rFonts w:cs="Times New Roman"/>
      <w:b/>
      <w:bCs/>
      <w:color w:val="000000"/>
    </w:rPr>
  </w:style>
  <w:style w:type="character" w:styleId="Uwydatnienie">
    <w:name w:val="Emphasis"/>
    <w:basedOn w:val="Domylnaczcionkaakapitu"/>
    <w:uiPriority w:val="20"/>
    <w:qFormat/>
    <w:rsid w:val="00F10B26"/>
    <w:rPr>
      <w:rFonts w:cs="Times New Roman"/>
      <w:i/>
      <w:iCs/>
      <w:color w:val="auto"/>
    </w:rPr>
  </w:style>
  <w:style w:type="paragraph" w:styleId="Cytat">
    <w:name w:val="Quote"/>
    <w:basedOn w:val="Normalny"/>
    <w:next w:val="Normalny"/>
    <w:link w:val="CytatZnak"/>
    <w:uiPriority w:val="29"/>
    <w:qFormat/>
    <w:rsid w:val="00F10B26"/>
    <w:pPr>
      <w:spacing w:before="160" w:after="120" w:line="264" w:lineRule="auto"/>
      <w:ind w:left="720" w:right="720"/>
    </w:pPr>
    <w:rPr>
      <w:rFonts w:ascii="Georgia" w:eastAsia="Times New Roman" w:hAnsi="Georgia" w:cs="Times New Roman"/>
      <w:i/>
      <w:iCs/>
      <w:color w:val="000000"/>
    </w:rPr>
  </w:style>
  <w:style w:type="character" w:customStyle="1" w:styleId="CytatZnak">
    <w:name w:val="Cytat Znak"/>
    <w:basedOn w:val="Domylnaczcionkaakapitu"/>
    <w:link w:val="Cytat"/>
    <w:uiPriority w:val="29"/>
    <w:rsid w:val="00F10B26"/>
    <w:rPr>
      <w:rFonts w:ascii="Georgia" w:eastAsia="Times New Roman" w:hAnsi="Georgia" w:cs="Times New Roman"/>
      <w:i/>
      <w:iCs/>
      <w:color w:val="000000"/>
    </w:rPr>
  </w:style>
  <w:style w:type="paragraph" w:styleId="Cytatintensywny">
    <w:name w:val="Intense Quote"/>
    <w:basedOn w:val="Normalny"/>
    <w:next w:val="Normalny"/>
    <w:link w:val="CytatintensywnyZnak"/>
    <w:uiPriority w:val="30"/>
    <w:qFormat/>
    <w:rsid w:val="00F10B26"/>
    <w:pPr>
      <w:pBdr>
        <w:top w:val="single" w:sz="24" w:space="1" w:color="F2F2F2"/>
        <w:bottom w:val="single" w:sz="24" w:space="1" w:color="F2F2F2"/>
      </w:pBdr>
      <w:shd w:val="clear" w:color="auto" w:fill="F2F2F2"/>
      <w:spacing w:before="240" w:after="240" w:line="264" w:lineRule="auto"/>
      <w:ind w:left="936" w:right="936"/>
      <w:jc w:val="center"/>
    </w:pPr>
    <w:rPr>
      <w:rFonts w:ascii="Georgia" w:eastAsia="Times New Roman" w:hAnsi="Georgia" w:cs="Times New Roman"/>
      <w:color w:val="000000"/>
    </w:rPr>
  </w:style>
  <w:style w:type="character" w:customStyle="1" w:styleId="CytatintensywnyZnak">
    <w:name w:val="Cytat intensywny Znak"/>
    <w:basedOn w:val="Domylnaczcionkaakapitu"/>
    <w:link w:val="Cytatintensywny"/>
    <w:uiPriority w:val="30"/>
    <w:rsid w:val="00F10B26"/>
    <w:rPr>
      <w:rFonts w:ascii="Georgia" w:eastAsia="Times New Roman" w:hAnsi="Georgia" w:cs="Times New Roman"/>
      <w:color w:val="000000"/>
      <w:shd w:val="clear" w:color="auto" w:fill="F2F2F2"/>
    </w:rPr>
  </w:style>
  <w:style w:type="character" w:styleId="Wyrnieniedelikatne">
    <w:name w:val="Subtle Emphasis"/>
    <w:basedOn w:val="Domylnaczcionkaakapitu"/>
    <w:uiPriority w:val="19"/>
    <w:qFormat/>
    <w:rsid w:val="00F10B26"/>
    <w:rPr>
      <w:rFonts w:cs="Times New Roman"/>
      <w:i/>
      <w:iCs/>
      <w:color w:val="404040"/>
    </w:rPr>
  </w:style>
  <w:style w:type="character" w:styleId="Wyrnienieintensywne">
    <w:name w:val="Intense Emphasis"/>
    <w:basedOn w:val="Domylnaczcionkaakapitu"/>
    <w:uiPriority w:val="21"/>
    <w:qFormat/>
    <w:rsid w:val="00F10B26"/>
    <w:rPr>
      <w:rFonts w:cs="Times New Roman"/>
      <w:b/>
      <w:bCs/>
      <w:i/>
      <w:iCs/>
      <w:caps/>
    </w:rPr>
  </w:style>
  <w:style w:type="character" w:styleId="Odwoaniedelikatne">
    <w:name w:val="Subtle Reference"/>
    <w:basedOn w:val="Domylnaczcionkaakapitu"/>
    <w:uiPriority w:val="31"/>
    <w:qFormat/>
    <w:rsid w:val="00F10B26"/>
    <w:rPr>
      <w:rFonts w:cs="Times New Roman"/>
      <w:smallCaps/>
      <w:color w:val="404040"/>
      <w:u w:val="single" w:color="7F7F7F"/>
    </w:rPr>
  </w:style>
  <w:style w:type="character" w:styleId="Odwoanieintensywne">
    <w:name w:val="Intense Reference"/>
    <w:basedOn w:val="Domylnaczcionkaakapitu"/>
    <w:uiPriority w:val="32"/>
    <w:qFormat/>
    <w:rsid w:val="00F10B26"/>
    <w:rPr>
      <w:rFonts w:cs="Times New Roman"/>
      <w:b/>
      <w:bCs/>
      <w:smallCaps/>
      <w:u w:val="single"/>
    </w:rPr>
  </w:style>
  <w:style w:type="character" w:styleId="Tytuksiki">
    <w:name w:val="Book Title"/>
    <w:basedOn w:val="Domylnaczcionkaakapitu"/>
    <w:uiPriority w:val="33"/>
    <w:qFormat/>
    <w:rsid w:val="00F10B26"/>
    <w:rPr>
      <w:rFonts w:cs="Times New Roman"/>
      <w:smallCaps/>
      <w:spacing w:val="5"/>
    </w:rPr>
  </w:style>
  <w:style w:type="character" w:styleId="UyteHipercze">
    <w:name w:val="FollowedHyperlink"/>
    <w:basedOn w:val="Domylnaczcionkaakapitu"/>
    <w:uiPriority w:val="99"/>
    <w:semiHidden/>
    <w:rsid w:val="00F10B26"/>
    <w:rPr>
      <w:rFonts w:cs="Times New Roman"/>
      <w:color w:val="954F72"/>
      <w:u w:val="single"/>
    </w:rPr>
  </w:style>
  <w:style w:type="paragraph" w:customStyle="1" w:styleId="msonormal0">
    <w:name w:val="msonormal"/>
    <w:basedOn w:val="Normalny"/>
    <w:rsid w:val="00F10B26"/>
    <w:pPr>
      <w:spacing w:before="100" w:beforeAutospacing="1" w:after="100" w:afterAutospacing="1" w:line="240" w:lineRule="auto"/>
      <w:jc w:val="left"/>
    </w:pPr>
    <w:rPr>
      <w:rFonts w:ascii="Times New Roman" w:eastAsia="Times New Roman" w:hAnsi="Times New Roman" w:cs="Times New Roman"/>
      <w:sz w:val="24"/>
      <w:szCs w:val="24"/>
      <w:lang w:eastAsia="pl-PL"/>
    </w:rPr>
  </w:style>
  <w:style w:type="paragraph" w:styleId="Tekstpodstawowy">
    <w:name w:val="Body Text"/>
    <w:aliases w:val="(F2)"/>
    <w:basedOn w:val="Normalny"/>
    <w:link w:val="TekstpodstawowyZnak"/>
    <w:rsid w:val="00F10B26"/>
    <w:pPr>
      <w:widowControl w:val="0"/>
      <w:suppressAutoHyphens/>
      <w:spacing w:after="120" w:line="240" w:lineRule="auto"/>
      <w:jc w:val="left"/>
    </w:pPr>
    <w:rPr>
      <w:rFonts w:ascii="Times New Roman" w:eastAsia="Times New Roman" w:hAnsi="Times New Roman" w:cs="Times New Roman"/>
      <w:sz w:val="20"/>
      <w:szCs w:val="20"/>
      <w:lang w:eastAsia="ar-SA"/>
    </w:rPr>
  </w:style>
  <w:style w:type="character" w:customStyle="1" w:styleId="TekstpodstawowyZnak">
    <w:name w:val="Tekst podstawowy Znak"/>
    <w:aliases w:val="(F2) Znak"/>
    <w:basedOn w:val="Domylnaczcionkaakapitu"/>
    <w:link w:val="Tekstpodstawowy"/>
    <w:rsid w:val="00F10B26"/>
    <w:rPr>
      <w:rFonts w:ascii="Times New Roman" w:eastAsia="Times New Roman" w:hAnsi="Times New Roman" w:cs="Times New Roman"/>
      <w:sz w:val="20"/>
      <w:szCs w:val="20"/>
      <w:lang w:eastAsia="ar-SA"/>
    </w:rPr>
  </w:style>
  <w:style w:type="paragraph" w:styleId="Poprawka">
    <w:name w:val="Revision"/>
    <w:uiPriority w:val="99"/>
    <w:semiHidden/>
    <w:rsid w:val="00F10B26"/>
    <w:pPr>
      <w:spacing w:after="0" w:line="240" w:lineRule="auto"/>
    </w:pPr>
    <w:rPr>
      <w:rFonts w:ascii="Georgia" w:eastAsia="Times New Roman" w:hAnsi="Georgia" w:cs="Times New Roman"/>
    </w:rPr>
  </w:style>
  <w:style w:type="paragraph" w:customStyle="1" w:styleId="Styl2">
    <w:name w:val="Styl2"/>
    <w:basedOn w:val="Normalny"/>
    <w:next w:val="Normalny"/>
    <w:autoRedefine/>
    <w:rsid w:val="00F10B26"/>
    <w:pPr>
      <w:spacing w:before="240" w:after="120" w:line="240" w:lineRule="auto"/>
    </w:pPr>
    <w:rPr>
      <w:rFonts w:ascii="Calibri" w:eastAsia="Times New Roman" w:hAnsi="Calibri" w:cs="Times New Roman"/>
      <w:bCs/>
      <w:sz w:val="24"/>
      <w:lang w:eastAsia="pl-PL"/>
    </w:rPr>
  </w:style>
  <w:style w:type="paragraph" w:customStyle="1" w:styleId="Numerowaniewtabeli">
    <w:name w:val="Numerowanie w tabeli"/>
    <w:basedOn w:val="Akapitzlist"/>
    <w:uiPriority w:val="99"/>
    <w:rsid w:val="00F10B26"/>
    <w:pPr>
      <w:numPr>
        <w:numId w:val="11"/>
      </w:numPr>
      <w:tabs>
        <w:tab w:val="num" w:pos="360"/>
      </w:tabs>
      <w:spacing w:before="120" w:after="0" w:line="240" w:lineRule="auto"/>
      <w:contextualSpacing w:val="0"/>
      <w:jc w:val="left"/>
    </w:pPr>
    <w:rPr>
      <w:rFonts w:ascii="Cambria" w:eastAsia="Times New Roman" w:hAnsi="Cambria" w:cs="Cambria"/>
      <w:sz w:val="18"/>
      <w:szCs w:val="18"/>
    </w:rPr>
  </w:style>
  <w:style w:type="paragraph" w:customStyle="1" w:styleId="wypunktowaniewtabeli">
    <w:name w:val="wypunktowanie w tabeli"/>
    <w:basedOn w:val="Akapitzlist"/>
    <w:uiPriority w:val="99"/>
    <w:rsid w:val="00F10B26"/>
    <w:pPr>
      <w:numPr>
        <w:numId w:val="12"/>
      </w:numPr>
      <w:tabs>
        <w:tab w:val="num" w:pos="360"/>
      </w:tabs>
      <w:spacing w:before="120" w:after="0" w:line="240" w:lineRule="auto"/>
      <w:jc w:val="left"/>
    </w:pPr>
    <w:rPr>
      <w:rFonts w:ascii="Calibri" w:eastAsia="Times New Roman" w:hAnsi="Calibri" w:cs="Calibri"/>
      <w:sz w:val="18"/>
      <w:szCs w:val="18"/>
    </w:rPr>
  </w:style>
  <w:style w:type="character" w:customStyle="1" w:styleId="ListParagraphChar">
    <w:name w:val="List Paragraph Char"/>
    <w:link w:val="Akapitzlist1"/>
    <w:locked/>
    <w:rsid w:val="00F10B26"/>
    <w:rPr>
      <w:rFonts w:ascii="Calibri" w:hAnsi="Calibri"/>
      <w:sz w:val="20"/>
      <w:lang w:eastAsia="pl-PL"/>
    </w:rPr>
  </w:style>
  <w:style w:type="paragraph" w:customStyle="1" w:styleId="Akapitzlist1">
    <w:name w:val="Akapit z listą1"/>
    <w:basedOn w:val="Normalny"/>
    <w:link w:val="ListParagraphChar"/>
    <w:rsid w:val="00F10B26"/>
    <w:pPr>
      <w:spacing w:line="256" w:lineRule="auto"/>
      <w:ind w:left="720"/>
      <w:contextualSpacing/>
    </w:pPr>
    <w:rPr>
      <w:rFonts w:ascii="Calibri" w:hAnsi="Calibri"/>
      <w:sz w:val="20"/>
      <w:lang w:eastAsia="pl-PL"/>
    </w:rPr>
  </w:style>
  <w:style w:type="character" w:customStyle="1" w:styleId="font71">
    <w:name w:val="font71"/>
    <w:basedOn w:val="Domylnaczcionkaakapitu"/>
    <w:rsid w:val="00F10B26"/>
    <w:rPr>
      <w:rFonts w:ascii="Calibri" w:hAnsi="Calibri" w:cs="Calibri"/>
      <w:color w:val="FF0000"/>
      <w:sz w:val="22"/>
      <w:szCs w:val="22"/>
      <w:u w:val="none"/>
      <w:effect w:val="none"/>
    </w:rPr>
  </w:style>
  <w:style w:type="character" w:customStyle="1" w:styleId="font01">
    <w:name w:val="font01"/>
    <w:basedOn w:val="Domylnaczcionkaakapitu"/>
    <w:rsid w:val="00F10B26"/>
    <w:rPr>
      <w:rFonts w:ascii="Calibri" w:hAnsi="Calibri" w:cs="Calibri"/>
      <w:color w:val="000000"/>
      <w:sz w:val="22"/>
      <w:szCs w:val="22"/>
      <w:u w:val="none"/>
      <w:effect w:val="none"/>
    </w:rPr>
  </w:style>
  <w:style w:type="character" w:customStyle="1" w:styleId="font81">
    <w:name w:val="font81"/>
    <w:basedOn w:val="Domylnaczcionkaakapitu"/>
    <w:rsid w:val="00F10B26"/>
    <w:rPr>
      <w:rFonts w:ascii="Calibri" w:hAnsi="Calibri" w:cs="Calibri"/>
      <w:i/>
      <w:iCs/>
      <w:color w:val="FF0000"/>
      <w:sz w:val="22"/>
      <w:szCs w:val="22"/>
      <w:u w:val="none"/>
      <w:effect w:val="none"/>
    </w:rPr>
  </w:style>
  <w:style w:type="character" w:customStyle="1" w:styleId="Wyrnieniedelikatne1">
    <w:name w:val="Wyróżnienie delikatne1"/>
    <w:rsid w:val="00F10B26"/>
    <w:rPr>
      <w:rFonts w:ascii="Times New Roman" w:hAnsi="Times New Roman"/>
      <w:i/>
      <w:color w:val="404040"/>
    </w:rPr>
  </w:style>
  <w:style w:type="table" w:customStyle="1" w:styleId="Tabelasiatki4akcent11">
    <w:name w:val="Tabela siatki 4 — akcent 1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rFonts w:cs="Times New Roman"/>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rFonts w:cs="Times New Roman"/>
        <w:b/>
        <w:bCs/>
      </w:rPr>
      <w:tblPr/>
      <w:tcPr>
        <w:tcBorders>
          <w:top w:val="double" w:sz="4" w:space="0" w:color="4472C4"/>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Tabelasiatki4akcent21">
    <w:name w:val="Tabela siatki 4 — akcent 2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rFonts w:cs="Times New Roman"/>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rFonts w:cs="Times New Roman"/>
        <w:b/>
        <w:bCs/>
      </w:rPr>
      <w:tblPr/>
      <w:tcPr>
        <w:tcBorders>
          <w:top w:val="double" w:sz="4" w:space="0" w:color="ED7D3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BE4D5"/>
      </w:tcPr>
    </w:tblStylePr>
    <w:tblStylePr w:type="band1Horz">
      <w:rPr>
        <w:rFonts w:cs="Times New Roman"/>
      </w:rPr>
      <w:tblPr/>
      <w:tcPr>
        <w:shd w:val="clear" w:color="auto" w:fill="FBE4D5"/>
      </w:tcPr>
    </w:tblStylePr>
  </w:style>
  <w:style w:type="table" w:customStyle="1" w:styleId="Tabelasiatki5ciemnaakcent21">
    <w:name w:val="Tabela siatki 5 — ciemna — akcent 2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FBE4D5"/>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rPr>
        <w:rFonts w:cs="Times New Roman"/>
      </w:rPr>
      <w:tblPr/>
      <w:tcPr>
        <w:shd w:val="clear" w:color="auto" w:fill="F7CAAC"/>
      </w:tcPr>
    </w:tblStylePr>
    <w:tblStylePr w:type="band1Horz">
      <w:rPr>
        <w:rFonts w:cs="Times New Roman"/>
      </w:rPr>
      <w:tblPr/>
      <w:tcPr>
        <w:shd w:val="clear" w:color="auto" w:fill="F7CAAC"/>
      </w:tcPr>
    </w:tblStylePr>
  </w:style>
  <w:style w:type="table" w:customStyle="1" w:styleId="Tabelasiatki1jasnaakcent31">
    <w:name w:val="Tabela siatki 1 — jasna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CellMar>
        <w:top w:w="0" w:type="dxa"/>
        <w:left w:w="108" w:type="dxa"/>
        <w:bottom w:w="0" w:type="dxa"/>
        <w:right w:w="108" w:type="dxa"/>
      </w:tblCellMar>
    </w:tblPr>
    <w:tblStylePr w:type="firstRow">
      <w:rPr>
        <w:rFonts w:cs="Times New Roman"/>
        <w:b/>
        <w:bCs/>
      </w:rPr>
      <w:tblPr/>
      <w:tcPr>
        <w:tcBorders>
          <w:bottom w:val="single" w:sz="12" w:space="0" w:color="C9C9C9"/>
        </w:tcBorders>
      </w:tcPr>
    </w:tblStylePr>
    <w:tblStylePr w:type="lastRow">
      <w:rPr>
        <w:rFonts w:cs="Times New Roman"/>
        <w:b/>
        <w:bCs/>
      </w:rPr>
      <w:tblPr/>
      <w:tcPr>
        <w:tcBorders>
          <w:top w:val="double" w:sz="2" w:space="0" w:color="C9C9C9"/>
        </w:tcBorders>
      </w:tcPr>
    </w:tblStylePr>
    <w:tblStylePr w:type="firstCol">
      <w:rPr>
        <w:rFonts w:cs="Times New Roman"/>
        <w:b/>
        <w:bCs/>
      </w:rPr>
    </w:tblStylePr>
    <w:tblStylePr w:type="lastCol">
      <w:rPr>
        <w:rFonts w:cs="Times New Roman"/>
        <w:b/>
        <w:bCs/>
      </w:rPr>
    </w:tblStylePr>
  </w:style>
  <w:style w:type="table" w:customStyle="1" w:styleId="Tabelasiatki2akcent31">
    <w:name w:val="Tabela siatki 2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rFonts w:cs="Times New Roman"/>
        <w:b/>
        <w:bCs/>
      </w:rPr>
      <w:tblPr/>
      <w:tcPr>
        <w:tcBorders>
          <w:top w:val="nil"/>
          <w:bottom w:val="single" w:sz="12" w:space="0" w:color="C9C9C9"/>
          <w:insideH w:val="nil"/>
          <w:insideV w:val="nil"/>
        </w:tcBorders>
        <w:shd w:val="clear" w:color="auto" w:fill="FFFFFF"/>
      </w:tcPr>
    </w:tblStylePr>
    <w:tblStylePr w:type="lastRow">
      <w:rPr>
        <w:rFonts w:cs="Times New Roman"/>
        <w:b/>
        <w:bCs/>
      </w:rPr>
      <w:tblPr/>
      <w:tcPr>
        <w:tcBorders>
          <w:top w:val="double" w:sz="2" w:space="0" w:color="C9C9C9"/>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Tabelasiatki4akcent31">
    <w:name w:val="Tabela siatki 4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108" w:type="dxa"/>
        <w:bottom w:w="0" w:type="dxa"/>
        <w:right w:w="108" w:type="dxa"/>
      </w:tblCellMar>
    </w:tblPr>
    <w:tblStylePr w:type="firstRow">
      <w:rPr>
        <w:rFonts w:cs="Times New Roman"/>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rFonts w:cs="Times New Roman"/>
        <w:b/>
        <w:bCs/>
      </w:rPr>
      <w:tblPr/>
      <w:tcPr>
        <w:tcBorders>
          <w:top w:val="double" w:sz="4" w:space="0" w:color="A5A5A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Tabelasiatki5ciemnaakcent31">
    <w:name w:val="Tabela siatki 5 — ciemna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EDEDED"/>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rPr>
        <w:rFonts w:cs="Times New Roman"/>
      </w:rPr>
      <w:tblPr/>
      <w:tcPr>
        <w:shd w:val="clear" w:color="auto" w:fill="DBDBDB"/>
      </w:tcPr>
    </w:tblStylePr>
    <w:tblStylePr w:type="band1Horz">
      <w:rPr>
        <w:rFonts w:cs="Times New Roman"/>
      </w:rPr>
      <w:tblPr/>
      <w:tcPr>
        <w:shd w:val="clear" w:color="auto" w:fill="DBDBDB"/>
      </w:tcPr>
    </w:tblStylePr>
  </w:style>
  <w:style w:type="table" w:customStyle="1" w:styleId="Tabelasiatki4akcent61">
    <w:name w:val="Tabela siatki 4 — akcent 6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108" w:type="dxa"/>
        <w:bottom w:w="0" w:type="dxa"/>
        <w:right w:w="108" w:type="dxa"/>
      </w:tblCellMar>
    </w:tblPr>
    <w:tblStylePr w:type="firstRow">
      <w:rPr>
        <w:rFonts w:cs="Times New Roman"/>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rFonts w:cs="Times New Roman"/>
        <w:b/>
        <w:bCs/>
      </w:rPr>
      <w:tblPr/>
      <w:tcPr>
        <w:tcBorders>
          <w:top w:val="double" w:sz="4" w:space="0" w:color="70AD4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2EFD9"/>
      </w:tcPr>
    </w:tblStylePr>
    <w:tblStylePr w:type="band1Horz">
      <w:rPr>
        <w:rFonts w:cs="Times New Roman"/>
      </w:rPr>
      <w:tblPr/>
      <w:tcPr>
        <w:shd w:val="clear" w:color="auto" w:fill="E2EFD9"/>
      </w:tcPr>
    </w:tblStylePr>
  </w:style>
  <w:style w:type="table" w:customStyle="1" w:styleId="TableGrid0">
    <w:name w:val="Table Grid0"/>
    <w:rsid w:val="00F10B26"/>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TableGrid00">
    <w:name w:val="Table Grid00"/>
    <w:rsid w:val="00F10B26"/>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Tabela-Siatka1">
    <w:name w:val="Tabela - Siatka1"/>
    <w:basedOn w:val="Standardowy"/>
    <w:next w:val="Tabela-Siatka"/>
    <w:uiPriority w:val="39"/>
    <w:rsid w:val="00F10B2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
    <w:name w:val="Body Text Indent"/>
    <w:basedOn w:val="Normalny"/>
    <w:link w:val="TekstpodstawowywcityZnak"/>
    <w:unhideWhenUsed/>
    <w:rsid w:val="00F10B26"/>
    <w:pPr>
      <w:spacing w:before="120" w:after="120" w:line="264" w:lineRule="auto"/>
      <w:ind w:left="283"/>
    </w:pPr>
    <w:rPr>
      <w:rFonts w:ascii="Georgia" w:eastAsia="Times New Roman" w:hAnsi="Georgia" w:cs="Times New Roman"/>
    </w:rPr>
  </w:style>
  <w:style w:type="character" w:customStyle="1" w:styleId="TekstpodstawowywcityZnak">
    <w:name w:val="Tekst podstawowy wcięty Znak"/>
    <w:basedOn w:val="Domylnaczcionkaakapitu"/>
    <w:link w:val="Tekstpodstawowywcity"/>
    <w:rsid w:val="00F10B26"/>
    <w:rPr>
      <w:rFonts w:ascii="Georgia" w:eastAsia="Times New Roman" w:hAnsi="Georgia" w:cs="Times New Roman"/>
    </w:rPr>
  </w:style>
  <w:style w:type="character" w:styleId="Numerstrony">
    <w:name w:val="page number"/>
    <w:rsid w:val="00F10B26"/>
    <w:rPr>
      <w:rFonts w:ascii="Times New Roman" w:hAnsi="Times New Roman"/>
    </w:rPr>
  </w:style>
  <w:style w:type="character" w:customStyle="1" w:styleId="TekstprzypisukocowegoZnak">
    <w:name w:val="Tekst przypisu końcowego Znak"/>
    <w:basedOn w:val="Domylnaczcionkaakapitu"/>
    <w:link w:val="Tekstprzypisukocowego"/>
    <w:uiPriority w:val="99"/>
    <w:semiHidden/>
    <w:rsid w:val="00F10B26"/>
    <w:rPr>
      <w:rFonts w:ascii="Times New Roman" w:hAnsi="Times New Roman"/>
      <w:sz w:val="20"/>
      <w:szCs w:val="20"/>
    </w:rPr>
  </w:style>
  <w:style w:type="paragraph" w:styleId="Tekstprzypisukocowego">
    <w:name w:val="endnote text"/>
    <w:basedOn w:val="Normalny"/>
    <w:link w:val="TekstprzypisukocowegoZnak"/>
    <w:uiPriority w:val="99"/>
    <w:semiHidden/>
    <w:rsid w:val="00F10B26"/>
    <w:pPr>
      <w:widowControl w:val="0"/>
      <w:adjustRightInd w:val="0"/>
      <w:spacing w:after="0" w:line="360" w:lineRule="atLeast"/>
      <w:textAlignment w:val="baseline"/>
    </w:pPr>
    <w:rPr>
      <w:rFonts w:ascii="Times New Roman" w:hAnsi="Times New Roman"/>
      <w:sz w:val="20"/>
      <w:szCs w:val="20"/>
    </w:rPr>
  </w:style>
  <w:style w:type="character" w:customStyle="1" w:styleId="TekstprzypisukocowegoZnak1">
    <w:name w:val="Tekst przypisu końcowego Znak1"/>
    <w:basedOn w:val="Domylnaczcionkaakapitu"/>
    <w:uiPriority w:val="99"/>
    <w:semiHidden/>
    <w:rsid w:val="00F10B26"/>
    <w:rPr>
      <w:rFonts w:ascii="Segoe UI Light" w:hAnsi="Segoe UI Light"/>
      <w:sz w:val="20"/>
      <w:szCs w:val="20"/>
    </w:rPr>
  </w:style>
  <w:style w:type="character" w:customStyle="1" w:styleId="labelastextbox1">
    <w:name w:val="labelastextbox1"/>
    <w:rsid w:val="00F10B26"/>
    <w:rPr>
      <w:b/>
      <w:color w:val="097CC9"/>
    </w:rPr>
  </w:style>
  <w:style w:type="paragraph" w:customStyle="1" w:styleId="Znak1ZnakZnakZnakZnakZnakZnak">
    <w:name w:val="Znak1 Znak Znak Znak Znak Znak Znak"/>
    <w:basedOn w:val="Normalny"/>
    <w:rsid w:val="00F10B26"/>
    <w:pPr>
      <w:spacing w:after="0" w:line="240" w:lineRule="auto"/>
      <w:jc w:val="left"/>
    </w:pPr>
    <w:rPr>
      <w:rFonts w:ascii="Times New Roman" w:eastAsia="Times New Roman" w:hAnsi="Times New Roman" w:cs="Times New Roman"/>
      <w:sz w:val="24"/>
      <w:szCs w:val="24"/>
      <w:lang w:eastAsia="pl-PL"/>
    </w:rPr>
  </w:style>
  <w:style w:type="paragraph" w:customStyle="1" w:styleId="ZnakZnak1Znak">
    <w:name w:val="Znak Znak1 Znak"/>
    <w:basedOn w:val="Normalny"/>
    <w:rsid w:val="00F10B26"/>
    <w:pPr>
      <w:spacing w:after="0" w:line="240" w:lineRule="auto"/>
      <w:jc w:val="left"/>
    </w:pPr>
    <w:rPr>
      <w:rFonts w:ascii="Arial" w:eastAsia="Calibri" w:hAnsi="Arial" w:cs="Arial"/>
      <w:sz w:val="24"/>
      <w:szCs w:val="24"/>
      <w:lang w:eastAsia="pl-PL"/>
    </w:rPr>
  </w:style>
  <w:style w:type="paragraph" w:customStyle="1" w:styleId="pkt">
    <w:name w:val="pkt"/>
    <w:basedOn w:val="Normalny"/>
    <w:rsid w:val="00F10B26"/>
    <w:pPr>
      <w:suppressAutoHyphens/>
      <w:spacing w:before="60" w:after="60" w:line="240" w:lineRule="auto"/>
      <w:ind w:left="851" w:hanging="295"/>
    </w:pPr>
    <w:rPr>
      <w:rFonts w:ascii="Times New Roman" w:eastAsia="Calibri" w:hAnsi="Times New Roman" w:cs="Times New Roman"/>
      <w:sz w:val="24"/>
      <w:szCs w:val="20"/>
    </w:rPr>
  </w:style>
  <w:style w:type="paragraph" w:customStyle="1" w:styleId="Tekstpodstawowywcity1">
    <w:name w:val="Tekst podstawowy wcięty1"/>
    <w:basedOn w:val="Normalny"/>
    <w:link w:val="BodyTextIndentChar"/>
    <w:rsid w:val="00F10B26"/>
    <w:pPr>
      <w:suppressAutoHyphens/>
      <w:spacing w:after="120" w:line="240" w:lineRule="auto"/>
      <w:ind w:left="283"/>
      <w:jc w:val="left"/>
    </w:pPr>
    <w:rPr>
      <w:rFonts w:ascii="Times New Roman" w:eastAsia="Calibri" w:hAnsi="Times New Roman" w:cs="Times New Roman"/>
      <w:sz w:val="24"/>
      <w:szCs w:val="20"/>
      <w:lang w:eastAsia="pl-PL"/>
    </w:rPr>
  </w:style>
  <w:style w:type="character" w:customStyle="1" w:styleId="BodyTextIndentChar">
    <w:name w:val="Body Text Indent Char"/>
    <w:link w:val="Tekstpodstawowywcity1"/>
    <w:rsid w:val="00F10B26"/>
    <w:rPr>
      <w:rFonts w:ascii="Times New Roman" w:eastAsia="Calibri" w:hAnsi="Times New Roman" w:cs="Times New Roman"/>
      <w:sz w:val="24"/>
      <w:szCs w:val="20"/>
      <w:lang w:eastAsia="pl-PL"/>
    </w:rPr>
  </w:style>
  <w:style w:type="paragraph" w:styleId="Tekstpodstawowywcity3">
    <w:name w:val="Body Text Indent 3"/>
    <w:basedOn w:val="Normalny"/>
    <w:link w:val="Tekstpodstawowywcity3Znak"/>
    <w:rsid w:val="00F10B26"/>
    <w:pPr>
      <w:suppressAutoHyphens/>
      <w:spacing w:after="120" w:line="240" w:lineRule="auto"/>
      <w:ind w:left="283"/>
      <w:jc w:val="left"/>
    </w:pPr>
    <w:rPr>
      <w:rFonts w:ascii="Times New Roman" w:eastAsia="Calibri" w:hAnsi="Times New Roman" w:cs="Times New Roman"/>
      <w:sz w:val="16"/>
      <w:szCs w:val="20"/>
      <w:lang w:eastAsia="pl-PL"/>
    </w:rPr>
  </w:style>
  <w:style w:type="character" w:customStyle="1" w:styleId="Tekstpodstawowywcity3Znak">
    <w:name w:val="Tekst podstawowy wcięty 3 Znak"/>
    <w:basedOn w:val="Domylnaczcionkaakapitu"/>
    <w:link w:val="Tekstpodstawowywcity3"/>
    <w:rsid w:val="00F10B26"/>
    <w:rPr>
      <w:rFonts w:ascii="Times New Roman" w:eastAsia="Calibri" w:hAnsi="Times New Roman" w:cs="Times New Roman"/>
      <w:sz w:val="16"/>
      <w:szCs w:val="20"/>
      <w:lang w:eastAsia="pl-PL"/>
    </w:rPr>
  </w:style>
  <w:style w:type="paragraph" w:styleId="Tekstpodstawowy3">
    <w:name w:val="Body Text 3"/>
    <w:basedOn w:val="Normalny"/>
    <w:link w:val="Tekstpodstawowy3Znak"/>
    <w:rsid w:val="00F10B26"/>
    <w:pPr>
      <w:tabs>
        <w:tab w:val="left" w:pos="0"/>
      </w:tabs>
      <w:suppressAutoHyphens/>
      <w:spacing w:after="0" w:line="240" w:lineRule="auto"/>
    </w:pPr>
    <w:rPr>
      <w:rFonts w:ascii="Times New Roman" w:eastAsia="Calibri" w:hAnsi="Times New Roman" w:cs="Times New Roman"/>
      <w:sz w:val="20"/>
      <w:szCs w:val="20"/>
      <w:lang w:eastAsia="pl-PL"/>
    </w:rPr>
  </w:style>
  <w:style w:type="character" w:customStyle="1" w:styleId="Tekstpodstawowy3Znak">
    <w:name w:val="Tekst podstawowy 3 Znak"/>
    <w:basedOn w:val="Domylnaczcionkaakapitu"/>
    <w:link w:val="Tekstpodstawowy3"/>
    <w:rsid w:val="00F10B26"/>
    <w:rPr>
      <w:rFonts w:ascii="Times New Roman" w:eastAsia="Calibri" w:hAnsi="Times New Roman" w:cs="Times New Roman"/>
      <w:sz w:val="20"/>
      <w:szCs w:val="20"/>
      <w:lang w:eastAsia="pl-PL"/>
    </w:rPr>
  </w:style>
  <w:style w:type="paragraph" w:customStyle="1" w:styleId="Nagwektabeli">
    <w:name w:val="Nagłówek tabeli"/>
    <w:basedOn w:val="Normalny"/>
    <w:rsid w:val="00F10B26"/>
    <w:pPr>
      <w:suppressLineNumbers/>
      <w:suppressAutoHyphens/>
      <w:spacing w:after="0" w:line="240" w:lineRule="auto"/>
      <w:jc w:val="center"/>
    </w:pPr>
    <w:rPr>
      <w:rFonts w:ascii="Times New Roman" w:eastAsia="Calibri" w:hAnsi="Times New Roman" w:cs="Times New Roman"/>
      <w:b/>
      <w:sz w:val="20"/>
      <w:szCs w:val="20"/>
    </w:rPr>
  </w:style>
  <w:style w:type="paragraph" w:styleId="Tekstpodstawowywcity2">
    <w:name w:val="Body Text Indent 2"/>
    <w:basedOn w:val="Normalny"/>
    <w:link w:val="Tekstpodstawowywcity2Znak"/>
    <w:rsid w:val="00F10B26"/>
    <w:pPr>
      <w:spacing w:after="0" w:line="240" w:lineRule="auto"/>
      <w:ind w:left="426" w:hanging="426"/>
    </w:pPr>
    <w:rPr>
      <w:rFonts w:ascii="Times New Roman" w:eastAsia="Calibri"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F10B26"/>
    <w:rPr>
      <w:rFonts w:ascii="Times New Roman" w:eastAsia="Calibri" w:hAnsi="Times New Roman" w:cs="Times New Roman"/>
      <w:sz w:val="20"/>
      <w:szCs w:val="20"/>
      <w:lang w:eastAsia="pl-PL"/>
    </w:rPr>
  </w:style>
  <w:style w:type="paragraph" w:customStyle="1" w:styleId="Punkttekstu">
    <w:name w:val="Punkttekstu"/>
    <w:basedOn w:val="Normalny"/>
    <w:rsid w:val="00F10B26"/>
    <w:pPr>
      <w:widowControl w:val="0"/>
      <w:suppressAutoHyphens/>
      <w:spacing w:after="0" w:line="240" w:lineRule="auto"/>
    </w:pPr>
    <w:rPr>
      <w:rFonts w:ascii="Times New Roman" w:eastAsia="Times New Roman" w:hAnsi="Times New Roman" w:cs="Times New Roman"/>
      <w:sz w:val="24"/>
      <w:szCs w:val="20"/>
    </w:rPr>
  </w:style>
  <w:style w:type="paragraph" w:customStyle="1" w:styleId="Wcicienormalne1">
    <w:name w:val="Wcięcie normalne1"/>
    <w:basedOn w:val="Normalny"/>
    <w:rsid w:val="00F10B26"/>
    <w:pPr>
      <w:suppressAutoHyphens/>
      <w:spacing w:after="0" w:line="240" w:lineRule="auto"/>
      <w:ind w:left="708"/>
      <w:jc w:val="left"/>
    </w:pPr>
    <w:rPr>
      <w:rFonts w:ascii="Arial" w:eastAsia="Calibri" w:hAnsi="Arial" w:cs="Times New Roman"/>
      <w:sz w:val="24"/>
      <w:szCs w:val="20"/>
      <w:lang w:eastAsia="ar-SA"/>
    </w:rPr>
  </w:style>
  <w:style w:type="paragraph" w:customStyle="1" w:styleId="Tekstpodstawowy21">
    <w:name w:val="Tekst podstawowy 21"/>
    <w:basedOn w:val="Normalny"/>
    <w:rsid w:val="00F10B26"/>
    <w:pPr>
      <w:suppressAutoHyphens/>
      <w:spacing w:after="120" w:line="480" w:lineRule="auto"/>
      <w:jc w:val="left"/>
    </w:pPr>
    <w:rPr>
      <w:rFonts w:ascii="Times New Roman" w:eastAsia="Calibri" w:hAnsi="Times New Roman" w:cs="Times New Roman"/>
      <w:sz w:val="24"/>
      <w:szCs w:val="24"/>
      <w:lang w:eastAsia="ar-SA"/>
    </w:rPr>
  </w:style>
  <w:style w:type="paragraph" w:customStyle="1" w:styleId="head-subtitle">
    <w:name w:val="head-subtitle"/>
    <w:basedOn w:val="Normalny"/>
    <w:rsid w:val="00F10B26"/>
    <w:pPr>
      <w:suppressAutoHyphens/>
      <w:spacing w:before="280" w:after="280" w:line="240" w:lineRule="auto"/>
      <w:jc w:val="left"/>
    </w:pPr>
    <w:rPr>
      <w:rFonts w:ascii="Arial" w:eastAsia="Arial Unicode MS" w:hAnsi="Arial" w:cs="Arial"/>
      <w:sz w:val="26"/>
      <w:szCs w:val="26"/>
      <w:lang w:eastAsia="ar-SA"/>
    </w:rPr>
  </w:style>
  <w:style w:type="paragraph" w:customStyle="1" w:styleId="StylNagwek3Arial">
    <w:name w:val="Styl Nagłówek 3 + Arial"/>
    <w:basedOn w:val="Nagwek3"/>
    <w:next w:val="Tekstpodstawowy"/>
    <w:rsid w:val="00F10B26"/>
    <w:pPr>
      <w:tabs>
        <w:tab w:val="left" w:pos="900"/>
      </w:tabs>
      <w:suppressAutoHyphens/>
      <w:spacing w:after="60" w:line="240" w:lineRule="auto"/>
      <w:jc w:val="left"/>
    </w:pPr>
    <w:rPr>
      <w:rFonts w:ascii="Arial" w:eastAsia="Calibri" w:hAnsi="Arial" w:cs="Times New Roman"/>
      <w:bCs/>
      <w:color w:val="auto"/>
      <w:lang w:eastAsia="ar-SA"/>
    </w:rPr>
  </w:style>
  <w:style w:type="character" w:customStyle="1" w:styleId="WW8Num2z0">
    <w:name w:val="WW8Num2z0"/>
    <w:rsid w:val="00F10B26"/>
    <w:rPr>
      <w:sz w:val="18"/>
    </w:rPr>
  </w:style>
  <w:style w:type="character" w:customStyle="1" w:styleId="WW8Num2z2">
    <w:name w:val="WW8Num2z2"/>
    <w:rsid w:val="00F10B26"/>
    <w:rPr>
      <w:rFonts w:ascii="Wingdings" w:hAnsi="Wingdings"/>
    </w:rPr>
  </w:style>
  <w:style w:type="character" w:customStyle="1" w:styleId="WW8Num2z3">
    <w:name w:val="WW8Num2z3"/>
    <w:rsid w:val="00F10B26"/>
    <w:rPr>
      <w:rFonts w:ascii="Symbol" w:hAnsi="Symbol"/>
    </w:rPr>
  </w:style>
  <w:style w:type="character" w:customStyle="1" w:styleId="WW8Num2z4">
    <w:name w:val="WW8Num2z4"/>
    <w:rsid w:val="00F10B26"/>
    <w:rPr>
      <w:rFonts w:ascii="Courier New" w:hAnsi="Courier New"/>
    </w:rPr>
  </w:style>
  <w:style w:type="character" w:customStyle="1" w:styleId="WW8Num3z0">
    <w:name w:val="WW8Num3z0"/>
    <w:rsid w:val="00F10B26"/>
    <w:rPr>
      <w:sz w:val="18"/>
    </w:rPr>
  </w:style>
  <w:style w:type="character" w:customStyle="1" w:styleId="WW8Num4z0">
    <w:name w:val="WW8Num4z0"/>
    <w:rsid w:val="00F10B26"/>
    <w:rPr>
      <w:rFonts w:ascii="Times New Roman" w:hAnsi="Times New Roman"/>
      <w:sz w:val="22"/>
    </w:rPr>
  </w:style>
  <w:style w:type="character" w:customStyle="1" w:styleId="WW8Num5z0">
    <w:name w:val="WW8Num5z0"/>
    <w:rsid w:val="00F10B26"/>
    <w:rPr>
      <w:sz w:val="16"/>
    </w:rPr>
  </w:style>
  <w:style w:type="character" w:customStyle="1" w:styleId="WW8Num5z1">
    <w:name w:val="WW8Num5z1"/>
    <w:rsid w:val="00F10B26"/>
    <w:rPr>
      <w:rFonts w:ascii="Times New Roman" w:hAnsi="Times New Roman"/>
      <w:sz w:val="16"/>
    </w:rPr>
  </w:style>
  <w:style w:type="character" w:customStyle="1" w:styleId="WW8Num6z0">
    <w:name w:val="WW8Num6z0"/>
    <w:rsid w:val="00F10B26"/>
    <w:rPr>
      <w:rFonts w:ascii="Times New Roman" w:hAnsi="Times New Roman"/>
      <w:sz w:val="16"/>
    </w:rPr>
  </w:style>
  <w:style w:type="character" w:customStyle="1" w:styleId="WW8Num7z0">
    <w:name w:val="WW8Num7z0"/>
    <w:rsid w:val="00F10B26"/>
    <w:rPr>
      <w:rFonts w:ascii="Times New Roman" w:hAnsi="Times New Roman"/>
      <w:sz w:val="16"/>
    </w:rPr>
  </w:style>
  <w:style w:type="character" w:customStyle="1" w:styleId="WW8Num8z0">
    <w:name w:val="WW8Num8z0"/>
    <w:rsid w:val="00F10B26"/>
    <w:rPr>
      <w:sz w:val="16"/>
    </w:rPr>
  </w:style>
  <w:style w:type="character" w:customStyle="1" w:styleId="WW8Num8z1">
    <w:name w:val="WW8Num8z1"/>
    <w:rsid w:val="00F10B26"/>
    <w:rPr>
      <w:rFonts w:ascii="Times New Roman" w:hAnsi="Times New Roman"/>
      <w:sz w:val="16"/>
    </w:rPr>
  </w:style>
  <w:style w:type="character" w:customStyle="1" w:styleId="WW8Num9z0">
    <w:name w:val="WW8Num9z0"/>
    <w:rsid w:val="00F10B26"/>
    <w:rPr>
      <w:sz w:val="16"/>
    </w:rPr>
  </w:style>
  <w:style w:type="character" w:customStyle="1" w:styleId="WW8Num10z0">
    <w:name w:val="WW8Num10z0"/>
    <w:rsid w:val="00F10B26"/>
    <w:rPr>
      <w:rFonts w:ascii="Times New Roman" w:hAnsi="Times New Roman"/>
    </w:rPr>
  </w:style>
  <w:style w:type="character" w:customStyle="1" w:styleId="WW8Num11z0">
    <w:name w:val="WW8Num11z0"/>
    <w:rsid w:val="00F10B26"/>
    <w:rPr>
      <w:sz w:val="16"/>
    </w:rPr>
  </w:style>
  <w:style w:type="character" w:customStyle="1" w:styleId="WW8Num12z0">
    <w:name w:val="WW8Num12z0"/>
    <w:rsid w:val="00F10B26"/>
    <w:rPr>
      <w:sz w:val="16"/>
    </w:rPr>
  </w:style>
  <w:style w:type="character" w:customStyle="1" w:styleId="WW8Num13z0">
    <w:name w:val="WW8Num13z0"/>
    <w:rsid w:val="00F10B26"/>
    <w:rPr>
      <w:sz w:val="16"/>
    </w:rPr>
  </w:style>
  <w:style w:type="character" w:customStyle="1" w:styleId="WW8Num13z1">
    <w:name w:val="WW8Num13z1"/>
    <w:rsid w:val="00F10B26"/>
    <w:rPr>
      <w:rFonts w:ascii="Times New Roman" w:hAnsi="Times New Roman"/>
      <w:sz w:val="16"/>
    </w:rPr>
  </w:style>
  <w:style w:type="character" w:customStyle="1" w:styleId="WW8Num14z0">
    <w:name w:val="WW8Num14z0"/>
    <w:rsid w:val="00F10B26"/>
    <w:rPr>
      <w:sz w:val="16"/>
    </w:rPr>
  </w:style>
  <w:style w:type="character" w:customStyle="1" w:styleId="WW8Num15z0">
    <w:name w:val="WW8Num15z0"/>
    <w:rsid w:val="00F10B26"/>
    <w:rPr>
      <w:sz w:val="16"/>
    </w:rPr>
  </w:style>
  <w:style w:type="character" w:customStyle="1" w:styleId="WW8Num16z0">
    <w:name w:val="WW8Num16z0"/>
    <w:rsid w:val="00F10B26"/>
    <w:rPr>
      <w:rFonts w:ascii="Arial" w:hAnsi="Arial"/>
      <w:sz w:val="18"/>
    </w:rPr>
  </w:style>
  <w:style w:type="character" w:customStyle="1" w:styleId="WW8Num17z0">
    <w:name w:val="WW8Num17z0"/>
    <w:rsid w:val="00F10B26"/>
    <w:rPr>
      <w:sz w:val="16"/>
    </w:rPr>
  </w:style>
  <w:style w:type="character" w:customStyle="1" w:styleId="WW8Num18z0">
    <w:name w:val="WW8Num18z0"/>
    <w:rsid w:val="00F10B26"/>
    <w:rPr>
      <w:sz w:val="18"/>
    </w:rPr>
  </w:style>
  <w:style w:type="character" w:customStyle="1" w:styleId="WW8Num18z1">
    <w:name w:val="WW8Num18z1"/>
    <w:rsid w:val="00F10B26"/>
    <w:rPr>
      <w:rFonts w:ascii="Times New Roman" w:hAnsi="Times New Roman"/>
      <w:sz w:val="16"/>
    </w:rPr>
  </w:style>
  <w:style w:type="character" w:customStyle="1" w:styleId="WW8Num19z0">
    <w:name w:val="WW8Num19z0"/>
    <w:rsid w:val="00F10B26"/>
    <w:rPr>
      <w:rFonts w:ascii="Times New Roman" w:hAnsi="Times New Roman"/>
      <w:sz w:val="16"/>
    </w:rPr>
  </w:style>
  <w:style w:type="character" w:customStyle="1" w:styleId="WW8Num20z0">
    <w:name w:val="WW8Num20z0"/>
    <w:rsid w:val="00F10B26"/>
    <w:rPr>
      <w:sz w:val="16"/>
    </w:rPr>
  </w:style>
  <w:style w:type="character" w:customStyle="1" w:styleId="WW8Num21z0">
    <w:name w:val="WW8Num21z0"/>
    <w:rsid w:val="00F10B26"/>
    <w:rPr>
      <w:sz w:val="18"/>
    </w:rPr>
  </w:style>
  <w:style w:type="character" w:customStyle="1" w:styleId="WW8Num22z0">
    <w:name w:val="WW8Num22z0"/>
    <w:rsid w:val="00F10B26"/>
    <w:rPr>
      <w:sz w:val="16"/>
    </w:rPr>
  </w:style>
  <w:style w:type="character" w:customStyle="1" w:styleId="WW8Num23z0">
    <w:name w:val="WW8Num23z0"/>
    <w:rsid w:val="00F10B26"/>
    <w:rPr>
      <w:rFonts w:ascii="Wingdings" w:hAnsi="Wingdings"/>
    </w:rPr>
  </w:style>
  <w:style w:type="character" w:customStyle="1" w:styleId="WW8Num24z0">
    <w:name w:val="WW8Num24z0"/>
    <w:rsid w:val="00F10B26"/>
    <w:rPr>
      <w:sz w:val="16"/>
    </w:rPr>
  </w:style>
  <w:style w:type="character" w:customStyle="1" w:styleId="WW8Num24z1">
    <w:name w:val="WW8Num24z1"/>
    <w:rsid w:val="00F10B26"/>
    <w:rPr>
      <w:rFonts w:ascii="Times New Roman" w:hAnsi="Times New Roman"/>
    </w:rPr>
  </w:style>
  <w:style w:type="character" w:customStyle="1" w:styleId="WW8Num24z3">
    <w:name w:val="WW8Num24z3"/>
    <w:rsid w:val="00F10B26"/>
    <w:rPr>
      <w:rFonts w:ascii="Symbol" w:hAnsi="Symbol"/>
    </w:rPr>
  </w:style>
  <w:style w:type="character" w:customStyle="1" w:styleId="WW8Num24z4">
    <w:name w:val="WW8Num24z4"/>
    <w:rsid w:val="00F10B26"/>
    <w:rPr>
      <w:rFonts w:ascii="Courier New" w:hAnsi="Courier New"/>
    </w:rPr>
  </w:style>
  <w:style w:type="character" w:customStyle="1" w:styleId="WW8Num25z0">
    <w:name w:val="WW8Num25z0"/>
    <w:rsid w:val="00F10B26"/>
    <w:rPr>
      <w:sz w:val="16"/>
    </w:rPr>
  </w:style>
  <w:style w:type="character" w:customStyle="1" w:styleId="WW8Num26z0">
    <w:name w:val="WW8Num26z0"/>
    <w:rsid w:val="00F10B26"/>
    <w:rPr>
      <w:rFonts w:ascii="Arial" w:hAnsi="Arial"/>
      <w:sz w:val="18"/>
    </w:rPr>
  </w:style>
  <w:style w:type="character" w:customStyle="1" w:styleId="WW8Num26z1">
    <w:name w:val="WW8Num26z1"/>
    <w:rsid w:val="00F10B26"/>
    <w:rPr>
      <w:rFonts w:ascii="Times New Roman" w:hAnsi="Times New Roman"/>
      <w:sz w:val="16"/>
    </w:rPr>
  </w:style>
  <w:style w:type="character" w:customStyle="1" w:styleId="WW8Num27z0">
    <w:name w:val="WW8Num27z0"/>
    <w:rsid w:val="00F10B26"/>
    <w:rPr>
      <w:rFonts w:ascii="Arial" w:hAnsi="Arial"/>
      <w:sz w:val="16"/>
    </w:rPr>
  </w:style>
  <w:style w:type="character" w:customStyle="1" w:styleId="WW8Num27z1">
    <w:name w:val="WW8Num27z1"/>
    <w:rsid w:val="00F10B26"/>
    <w:rPr>
      <w:rFonts w:ascii="Times New Roman" w:hAnsi="Times New Roman"/>
      <w:sz w:val="16"/>
    </w:rPr>
  </w:style>
  <w:style w:type="character" w:customStyle="1" w:styleId="WW8Num28z0">
    <w:name w:val="WW8Num28z0"/>
    <w:rsid w:val="00F10B26"/>
    <w:rPr>
      <w:rFonts w:ascii="Wingdings" w:hAnsi="Wingdings"/>
    </w:rPr>
  </w:style>
  <w:style w:type="character" w:customStyle="1" w:styleId="WW8Num28z1">
    <w:name w:val="WW8Num28z1"/>
    <w:rsid w:val="00F10B26"/>
    <w:rPr>
      <w:rFonts w:ascii="Courier New" w:hAnsi="Courier New"/>
    </w:rPr>
  </w:style>
  <w:style w:type="character" w:customStyle="1" w:styleId="WW8Num29z0">
    <w:name w:val="WW8Num29z0"/>
    <w:rsid w:val="00F10B26"/>
    <w:rPr>
      <w:sz w:val="16"/>
    </w:rPr>
  </w:style>
  <w:style w:type="character" w:customStyle="1" w:styleId="WW8Num29z1">
    <w:name w:val="WW8Num29z1"/>
    <w:rsid w:val="00F10B26"/>
    <w:rPr>
      <w:rFonts w:ascii="Times New Roman" w:hAnsi="Times New Roman"/>
      <w:sz w:val="16"/>
    </w:rPr>
  </w:style>
  <w:style w:type="character" w:customStyle="1" w:styleId="WW8Num30z0">
    <w:name w:val="WW8Num30z0"/>
    <w:rsid w:val="00F10B26"/>
    <w:rPr>
      <w:sz w:val="16"/>
    </w:rPr>
  </w:style>
  <w:style w:type="character" w:customStyle="1" w:styleId="Absatz-Standardschriftart">
    <w:name w:val="Absatz-Standardschriftart"/>
    <w:rsid w:val="00F10B26"/>
  </w:style>
  <w:style w:type="character" w:customStyle="1" w:styleId="WW-Absatz-Standardschriftart">
    <w:name w:val="WW-Absatz-Standardschriftart"/>
    <w:rsid w:val="00F10B26"/>
  </w:style>
  <w:style w:type="character" w:customStyle="1" w:styleId="WW8Num1z0">
    <w:name w:val="WW8Num1z0"/>
    <w:rsid w:val="00F10B26"/>
    <w:rPr>
      <w:rFonts w:ascii="Symbol" w:hAnsi="Symbol"/>
    </w:rPr>
  </w:style>
  <w:style w:type="character" w:customStyle="1" w:styleId="WW8Num4z2">
    <w:name w:val="WW8Num4z2"/>
    <w:rsid w:val="00F10B26"/>
    <w:rPr>
      <w:rFonts w:ascii="Wingdings" w:hAnsi="Wingdings"/>
    </w:rPr>
  </w:style>
  <w:style w:type="character" w:customStyle="1" w:styleId="WW8Num4z3">
    <w:name w:val="WW8Num4z3"/>
    <w:rsid w:val="00F10B26"/>
    <w:rPr>
      <w:rFonts w:ascii="Symbol" w:hAnsi="Symbol"/>
    </w:rPr>
  </w:style>
  <w:style w:type="character" w:customStyle="1" w:styleId="WW8Num4z4">
    <w:name w:val="WW8Num4z4"/>
    <w:rsid w:val="00F10B26"/>
    <w:rPr>
      <w:rFonts w:ascii="Courier New" w:hAnsi="Courier New"/>
    </w:rPr>
  </w:style>
  <w:style w:type="character" w:customStyle="1" w:styleId="WW8Num10z1">
    <w:name w:val="WW8Num10z1"/>
    <w:rsid w:val="00F10B26"/>
    <w:rPr>
      <w:rFonts w:ascii="Courier New" w:hAnsi="Courier New"/>
    </w:rPr>
  </w:style>
  <w:style w:type="character" w:customStyle="1" w:styleId="WW8Num10z2">
    <w:name w:val="WW8Num10z2"/>
    <w:rsid w:val="00F10B26"/>
    <w:rPr>
      <w:rFonts w:ascii="Wingdings" w:hAnsi="Wingdings"/>
    </w:rPr>
  </w:style>
  <w:style w:type="character" w:customStyle="1" w:styleId="WW8Num10z3">
    <w:name w:val="WW8Num10z3"/>
    <w:rsid w:val="00F10B26"/>
    <w:rPr>
      <w:rFonts w:ascii="Symbol" w:hAnsi="Symbol"/>
    </w:rPr>
  </w:style>
  <w:style w:type="character" w:customStyle="1" w:styleId="WW8Num15z1">
    <w:name w:val="WW8Num15z1"/>
    <w:rsid w:val="00F10B26"/>
    <w:rPr>
      <w:rFonts w:ascii="Times New Roman" w:hAnsi="Times New Roman"/>
      <w:sz w:val="16"/>
    </w:rPr>
  </w:style>
  <w:style w:type="character" w:customStyle="1" w:styleId="WW8Num20z1">
    <w:name w:val="WW8Num20z1"/>
    <w:rsid w:val="00F10B26"/>
    <w:rPr>
      <w:rFonts w:ascii="Arial" w:hAnsi="Arial"/>
      <w:sz w:val="16"/>
    </w:rPr>
  </w:style>
  <w:style w:type="character" w:customStyle="1" w:styleId="WW8Num23z1">
    <w:name w:val="WW8Num23z1"/>
    <w:rsid w:val="00F10B26"/>
    <w:rPr>
      <w:rFonts w:ascii="Courier New" w:hAnsi="Courier New"/>
    </w:rPr>
  </w:style>
  <w:style w:type="character" w:customStyle="1" w:styleId="WW8Num23z3">
    <w:name w:val="WW8Num23z3"/>
    <w:rsid w:val="00F10B26"/>
    <w:rPr>
      <w:rFonts w:ascii="Symbol" w:hAnsi="Symbol"/>
    </w:rPr>
  </w:style>
  <w:style w:type="character" w:customStyle="1" w:styleId="WW8Num28z3">
    <w:name w:val="WW8Num28z3"/>
    <w:rsid w:val="00F10B26"/>
    <w:rPr>
      <w:rFonts w:ascii="Symbol" w:hAnsi="Symbol"/>
    </w:rPr>
  </w:style>
  <w:style w:type="character" w:customStyle="1" w:styleId="WW8Num30z1">
    <w:name w:val="WW8Num30z1"/>
    <w:rsid w:val="00F10B26"/>
    <w:rPr>
      <w:rFonts w:ascii="Times New Roman" w:hAnsi="Times New Roman"/>
      <w:sz w:val="16"/>
    </w:rPr>
  </w:style>
  <w:style w:type="character" w:customStyle="1" w:styleId="WW8Num31z0">
    <w:name w:val="WW8Num31z0"/>
    <w:rsid w:val="00F10B26"/>
    <w:rPr>
      <w:sz w:val="16"/>
    </w:rPr>
  </w:style>
  <w:style w:type="character" w:customStyle="1" w:styleId="WW8Num32z0">
    <w:name w:val="WW8Num32z0"/>
    <w:rsid w:val="00F10B26"/>
    <w:rPr>
      <w:rFonts w:ascii="Times New Roman" w:hAnsi="Times New Roman"/>
    </w:rPr>
  </w:style>
  <w:style w:type="character" w:customStyle="1" w:styleId="WW8Num32z1">
    <w:name w:val="WW8Num32z1"/>
    <w:rsid w:val="00F10B26"/>
    <w:rPr>
      <w:rFonts w:ascii="Courier New" w:hAnsi="Courier New"/>
    </w:rPr>
  </w:style>
  <w:style w:type="character" w:customStyle="1" w:styleId="WW8Num32z2">
    <w:name w:val="WW8Num32z2"/>
    <w:rsid w:val="00F10B26"/>
    <w:rPr>
      <w:rFonts w:ascii="Wingdings" w:hAnsi="Wingdings"/>
    </w:rPr>
  </w:style>
  <w:style w:type="character" w:customStyle="1" w:styleId="WW8Num32z3">
    <w:name w:val="WW8Num32z3"/>
    <w:rsid w:val="00F10B26"/>
    <w:rPr>
      <w:rFonts w:ascii="Symbol" w:hAnsi="Symbol"/>
    </w:rPr>
  </w:style>
  <w:style w:type="character" w:customStyle="1" w:styleId="WW8Num33z0">
    <w:name w:val="WW8Num33z0"/>
    <w:rsid w:val="00F10B26"/>
    <w:rPr>
      <w:rFonts w:ascii="Times New Roman" w:hAnsi="Times New Roman"/>
      <w:sz w:val="16"/>
    </w:rPr>
  </w:style>
  <w:style w:type="character" w:customStyle="1" w:styleId="WW8Num34z0">
    <w:name w:val="WW8Num34z0"/>
    <w:rsid w:val="00F10B26"/>
    <w:rPr>
      <w:sz w:val="16"/>
    </w:rPr>
  </w:style>
  <w:style w:type="character" w:customStyle="1" w:styleId="WW8Num35z0">
    <w:name w:val="WW8Num35z0"/>
    <w:rsid w:val="00F10B26"/>
    <w:rPr>
      <w:sz w:val="16"/>
    </w:rPr>
  </w:style>
  <w:style w:type="character" w:customStyle="1" w:styleId="WW8Num36z0">
    <w:name w:val="WW8Num36z0"/>
    <w:rsid w:val="00F10B26"/>
    <w:rPr>
      <w:sz w:val="16"/>
    </w:rPr>
  </w:style>
  <w:style w:type="character" w:customStyle="1" w:styleId="WW8Num37z0">
    <w:name w:val="WW8Num37z0"/>
    <w:rsid w:val="00F10B26"/>
    <w:rPr>
      <w:sz w:val="16"/>
    </w:rPr>
  </w:style>
  <w:style w:type="character" w:customStyle="1" w:styleId="WW8Num38z0">
    <w:name w:val="WW8Num38z0"/>
    <w:rsid w:val="00F10B26"/>
    <w:rPr>
      <w:sz w:val="16"/>
    </w:rPr>
  </w:style>
  <w:style w:type="character" w:customStyle="1" w:styleId="WW8Num39z0">
    <w:name w:val="WW8Num39z0"/>
    <w:rsid w:val="00F10B26"/>
    <w:rPr>
      <w:sz w:val="16"/>
    </w:rPr>
  </w:style>
  <w:style w:type="character" w:customStyle="1" w:styleId="WW8Num40z0">
    <w:name w:val="WW8Num40z0"/>
    <w:rsid w:val="00F10B26"/>
    <w:rPr>
      <w:sz w:val="16"/>
    </w:rPr>
  </w:style>
  <w:style w:type="character" w:customStyle="1" w:styleId="WW8Num42z0">
    <w:name w:val="WW8Num42z0"/>
    <w:rsid w:val="00F10B26"/>
    <w:rPr>
      <w:sz w:val="16"/>
    </w:rPr>
  </w:style>
  <w:style w:type="character" w:customStyle="1" w:styleId="WW8Num43z0">
    <w:name w:val="WW8Num43z0"/>
    <w:rsid w:val="00F10B26"/>
    <w:rPr>
      <w:sz w:val="16"/>
    </w:rPr>
  </w:style>
  <w:style w:type="character" w:customStyle="1" w:styleId="WW8Num44z0">
    <w:name w:val="WW8Num44z0"/>
    <w:rsid w:val="00F10B26"/>
    <w:rPr>
      <w:sz w:val="16"/>
    </w:rPr>
  </w:style>
  <w:style w:type="character" w:customStyle="1" w:styleId="WW8Num45z0">
    <w:name w:val="WW8Num45z0"/>
    <w:rsid w:val="00F10B26"/>
    <w:rPr>
      <w:sz w:val="16"/>
    </w:rPr>
  </w:style>
  <w:style w:type="character" w:customStyle="1" w:styleId="WW8Num46z0">
    <w:name w:val="WW8Num46z0"/>
    <w:rsid w:val="00F10B26"/>
    <w:rPr>
      <w:sz w:val="16"/>
    </w:rPr>
  </w:style>
  <w:style w:type="character" w:customStyle="1" w:styleId="WW8Num47z0">
    <w:name w:val="WW8Num47z0"/>
    <w:rsid w:val="00F10B26"/>
    <w:rPr>
      <w:rFonts w:ascii="Times New Roman" w:hAnsi="Times New Roman"/>
      <w:sz w:val="16"/>
    </w:rPr>
  </w:style>
  <w:style w:type="character" w:customStyle="1" w:styleId="WW8Num48z0">
    <w:name w:val="WW8Num48z0"/>
    <w:rsid w:val="00F10B26"/>
    <w:rPr>
      <w:sz w:val="16"/>
    </w:rPr>
  </w:style>
  <w:style w:type="character" w:customStyle="1" w:styleId="WW8Num49z0">
    <w:name w:val="WW8Num49z0"/>
    <w:rsid w:val="00F10B26"/>
    <w:rPr>
      <w:sz w:val="16"/>
    </w:rPr>
  </w:style>
  <w:style w:type="character" w:customStyle="1" w:styleId="WW8Num49z1">
    <w:name w:val="WW8Num49z1"/>
    <w:rsid w:val="00F10B26"/>
    <w:rPr>
      <w:rFonts w:ascii="Times New Roman" w:hAnsi="Times New Roman"/>
      <w:sz w:val="16"/>
    </w:rPr>
  </w:style>
  <w:style w:type="character" w:customStyle="1" w:styleId="WW8Num51z0">
    <w:name w:val="WW8Num51z0"/>
    <w:rsid w:val="00F10B26"/>
    <w:rPr>
      <w:rFonts w:ascii="Arial" w:hAnsi="Arial"/>
      <w:sz w:val="18"/>
    </w:rPr>
  </w:style>
  <w:style w:type="character" w:customStyle="1" w:styleId="WW8Num52z0">
    <w:name w:val="WW8Num52z0"/>
    <w:rsid w:val="00F10B26"/>
    <w:rPr>
      <w:rFonts w:ascii="Arial" w:hAnsi="Arial"/>
      <w:sz w:val="18"/>
    </w:rPr>
  </w:style>
  <w:style w:type="character" w:customStyle="1" w:styleId="WW8Num53z0">
    <w:name w:val="WW8Num53z0"/>
    <w:rsid w:val="00F10B26"/>
    <w:rPr>
      <w:sz w:val="16"/>
    </w:rPr>
  </w:style>
  <w:style w:type="character" w:customStyle="1" w:styleId="WW8Num54z0">
    <w:name w:val="WW8Num54z0"/>
    <w:rsid w:val="00F10B26"/>
    <w:rPr>
      <w:rFonts w:ascii="Wingdings" w:hAnsi="Wingdings"/>
      <w:sz w:val="22"/>
    </w:rPr>
  </w:style>
  <w:style w:type="character" w:customStyle="1" w:styleId="WW8Num54z1">
    <w:name w:val="WW8Num54z1"/>
    <w:rsid w:val="00F10B26"/>
    <w:rPr>
      <w:rFonts w:ascii="Courier New" w:hAnsi="Courier New"/>
    </w:rPr>
  </w:style>
  <w:style w:type="character" w:customStyle="1" w:styleId="WW8Num54z2">
    <w:name w:val="WW8Num54z2"/>
    <w:rsid w:val="00F10B26"/>
    <w:rPr>
      <w:rFonts w:ascii="Wingdings" w:hAnsi="Wingdings"/>
    </w:rPr>
  </w:style>
  <w:style w:type="character" w:customStyle="1" w:styleId="WW8Num54z3">
    <w:name w:val="WW8Num54z3"/>
    <w:rsid w:val="00F10B26"/>
    <w:rPr>
      <w:rFonts w:ascii="Symbol" w:hAnsi="Symbol"/>
    </w:rPr>
  </w:style>
  <w:style w:type="character" w:customStyle="1" w:styleId="WW8Num55z0">
    <w:name w:val="WW8Num55z0"/>
    <w:rsid w:val="00F10B26"/>
    <w:rPr>
      <w:rFonts w:ascii="Arial" w:hAnsi="Arial"/>
      <w:sz w:val="18"/>
    </w:rPr>
  </w:style>
  <w:style w:type="character" w:customStyle="1" w:styleId="WW8Num56z0">
    <w:name w:val="WW8Num56z0"/>
    <w:rsid w:val="00F10B26"/>
    <w:rPr>
      <w:sz w:val="16"/>
    </w:rPr>
  </w:style>
  <w:style w:type="character" w:customStyle="1" w:styleId="WW8Num58z0">
    <w:name w:val="WW8Num58z0"/>
    <w:rsid w:val="00F10B26"/>
    <w:rPr>
      <w:sz w:val="18"/>
    </w:rPr>
  </w:style>
  <w:style w:type="character" w:customStyle="1" w:styleId="WW8Num59z0">
    <w:name w:val="WW8Num59z0"/>
    <w:rsid w:val="00F10B26"/>
    <w:rPr>
      <w:rFonts w:ascii="Arial" w:hAnsi="Arial"/>
      <w:sz w:val="18"/>
    </w:rPr>
  </w:style>
  <w:style w:type="character" w:customStyle="1" w:styleId="WW8Num60z0">
    <w:name w:val="WW8Num60z0"/>
    <w:rsid w:val="00F10B26"/>
    <w:rPr>
      <w:sz w:val="16"/>
    </w:rPr>
  </w:style>
  <w:style w:type="character" w:customStyle="1" w:styleId="WW8Num61z0">
    <w:name w:val="WW8Num61z0"/>
    <w:rsid w:val="00F10B26"/>
    <w:rPr>
      <w:sz w:val="16"/>
    </w:rPr>
  </w:style>
  <w:style w:type="character" w:customStyle="1" w:styleId="WW8Num62z0">
    <w:name w:val="WW8Num62z0"/>
    <w:rsid w:val="00F10B26"/>
    <w:rPr>
      <w:sz w:val="18"/>
    </w:rPr>
  </w:style>
  <w:style w:type="character" w:customStyle="1" w:styleId="WW8Num64z0">
    <w:name w:val="WW8Num64z0"/>
    <w:rsid w:val="00F10B26"/>
    <w:rPr>
      <w:sz w:val="16"/>
    </w:rPr>
  </w:style>
  <w:style w:type="character" w:customStyle="1" w:styleId="WW8Num65z0">
    <w:name w:val="WW8Num65z0"/>
    <w:rsid w:val="00F10B26"/>
    <w:rPr>
      <w:sz w:val="16"/>
    </w:rPr>
  </w:style>
  <w:style w:type="character" w:customStyle="1" w:styleId="WW8Num66z0">
    <w:name w:val="WW8Num66z0"/>
    <w:rsid w:val="00F10B26"/>
    <w:rPr>
      <w:sz w:val="16"/>
    </w:rPr>
  </w:style>
  <w:style w:type="character" w:customStyle="1" w:styleId="WW8Num67z0">
    <w:name w:val="WW8Num67z0"/>
    <w:rsid w:val="00F10B26"/>
    <w:rPr>
      <w:rFonts w:ascii="Times New Roman" w:hAnsi="Times New Roman"/>
    </w:rPr>
  </w:style>
  <w:style w:type="character" w:customStyle="1" w:styleId="WW8Num67z1">
    <w:name w:val="WW8Num67z1"/>
    <w:rsid w:val="00F10B26"/>
    <w:rPr>
      <w:rFonts w:ascii="Courier New" w:hAnsi="Courier New"/>
    </w:rPr>
  </w:style>
  <w:style w:type="character" w:customStyle="1" w:styleId="WW8Num67z2">
    <w:name w:val="WW8Num67z2"/>
    <w:rsid w:val="00F10B26"/>
    <w:rPr>
      <w:rFonts w:ascii="Wingdings" w:hAnsi="Wingdings"/>
    </w:rPr>
  </w:style>
  <w:style w:type="character" w:customStyle="1" w:styleId="WW8Num67z3">
    <w:name w:val="WW8Num67z3"/>
    <w:rsid w:val="00F10B26"/>
    <w:rPr>
      <w:rFonts w:ascii="Symbol" w:hAnsi="Symbol"/>
    </w:rPr>
  </w:style>
  <w:style w:type="character" w:customStyle="1" w:styleId="WW8Num68z0">
    <w:name w:val="WW8Num68z0"/>
    <w:rsid w:val="00F10B26"/>
    <w:rPr>
      <w:sz w:val="16"/>
    </w:rPr>
  </w:style>
  <w:style w:type="character" w:customStyle="1" w:styleId="WW8Num69z0">
    <w:name w:val="WW8Num69z0"/>
    <w:rsid w:val="00F10B26"/>
    <w:rPr>
      <w:sz w:val="16"/>
    </w:rPr>
  </w:style>
  <w:style w:type="character" w:customStyle="1" w:styleId="WW8Num69z1">
    <w:name w:val="WW8Num69z1"/>
    <w:rsid w:val="00F10B26"/>
    <w:rPr>
      <w:rFonts w:ascii="Times New Roman" w:hAnsi="Times New Roman"/>
      <w:sz w:val="16"/>
    </w:rPr>
  </w:style>
  <w:style w:type="character" w:customStyle="1" w:styleId="WW8Num70z0">
    <w:name w:val="WW8Num70z0"/>
    <w:rsid w:val="00F10B26"/>
    <w:rPr>
      <w:sz w:val="16"/>
    </w:rPr>
  </w:style>
  <w:style w:type="character" w:customStyle="1" w:styleId="WW8Num71z0">
    <w:name w:val="WW8Num71z0"/>
    <w:rsid w:val="00F10B26"/>
    <w:rPr>
      <w:rFonts w:ascii="Arial" w:hAnsi="Arial"/>
      <w:sz w:val="18"/>
    </w:rPr>
  </w:style>
  <w:style w:type="character" w:customStyle="1" w:styleId="WW8Num72z0">
    <w:name w:val="WW8Num72z0"/>
    <w:rsid w:val="00F10B26"/>
    <w:rPr>
      <w:sz w:val="16"/>
    </w:rPr>
  </w:style>
  <w:style w:type="character" w:customStyle="1" w:styleId="WW8Num73z0">
    <w:name w:val="WW8Num73z0"/>
    <w:rsid w:val="00F10B26"/>
    <w:rPr>
      <w:rFonts w:ascii="Times New Roman" w:hAnsi="Times New Roman"/>
      <w:sz w:val="16"/>
    </w:rPr>
  </w:style>
  <w:style w:type="character" w:customStyle="1" w:styleId="WW8Num74z0">
    <w:name w:val="WW8Num74z0"/>
    <w:rsid w:val="00F10B26"/>
    <w:rPr>
      <w:rFonts w:ascii="Wingdings" w:hAnsi="Wingdings"/>
    </w:rPr>
  </w:style>
  <w:style w:type="character" w:customStyle="1" w:styleId="WW8Num74z1">
    <w:name w:val="WW8Num74z1"/>
    <w:rsid w:val="00F10B26"/>
    <w:rPr>
      <w:rFonts w:ascii="Courier New" w:hAnsi="Courier New"/>
    </w:rPr>
  </w:style>
  <w:style w:type="character" w:customStyle="1" w:styleId="WW8Num74z3">
    <w:name w:val="WW8Num74z3"/>
    <w:rsid w:val="00F10B26"/>
    <w:rPr>
      <w:rFonts w:ascii="Symbol" w:hAnsi="Symbol"/>
    </w:rPr>
  </w:style>
  <w:style w:type="character" w:customStyle="1" w:styleId="WW8Num75z0">
    <w:name w:val="WW8Num75z0"/>
    <w:rsid w:val="00F10B26"/>
    <w:rPr>
      <w:sz w:val="16"/>
    </w:rPr>
  </w:style>
  <w:style w:type="character" w:customStyle="1" w:styleId="WW8Num76z0">
    <w:name w:val="WW8Num76z0"/>
    <w:rsid w:val="00F10B26"/>
    <w:rPr>
      <w:rFonts w:ascii="Arial" w:hAnsi="Arial"/>
      <w:sz w:val="18"/>
    </w:rPr>
  </w:style>
  <w:style w:type="character" w:customStyle="1" w:styleId="WW8Num77z0">
    <w:name w:val="WW8Num77z0"/>
    <w:rsid w:val="00F10B26"/>
    <w:rPr>
      <w:rFonts w:ascii="Wingdings" w:hAnsi="Wingdings"/>
    </w:rPr>
  </w:style>
  <w:style w:type="character" w:customStyle="1" w:styleId="WW8Num77z1">
    <w:name w:val="WW8Num77z1"/>
    <w:rsid w:val="00F10B26"/>
    <w:rPr>
      <w:rFonts w:ascii="Times New Roman" w:hAnsi="Times New Roman"/>
    </w:rPr>
  </w:style>
  <w:style w:type="character" w:customStyle="1" w:styleId="WW8Num77z3">
    <w:name w:val="WW8Num77z3"/>
    <w:rsid w:val="00F10B26"/>
    <w:rPr>
      <w:rFonts w:ascii="Symbol" w:hAnsi="Symbol"/>
    </w:rPr>
  </w:style>
  <w:style w:type="character" w:customStyle="1" w:styleId="WW8Num77z4">
    <w:name w:val="WW8Num77z4"/>
    <w:rsid w:val="00F10B26"/>
    <w:rPr>
      <w:rFonts w:ascii="Courier New" w:hAnsi="Courier New"/>
    </w:rPr>
  </w:style>
  <w:style w:type="character" w:customStyle="1" w:styleId="WW8Num78z0">
    <w:name w:val="WW8Num78z0"/>
    <w:rsid w:val="00F10B26"/>
    <w:rPr>
      <w:sz w:val="16"/>
    </w:rPr>
  </w:style>
  <w:style w:type="character" w:customStyle="1" w:styleId="WW8Num79z0">
    <w:name w:val="WW8Num79z0"/>
    <w:rsid w:val="00F10B26"/>
    <w:rPr>
      <w:sz w:val="16"/>
    </w:rPr>
  </w:style>
  <w:style w:type="character" w:customStyle="1" w:styleId="WW8Num80z0">
    <w:name w:val="WW8Num80z0"/>
    <w:rsid w:val="00F10B26"/>
    <w:rPr>
      <w:rFonts w:ascii="Arial" w:hAnsi="Arial"/>
      <w:sz w:val="18"/>
    </w:rPr>
  </w:style>
  <w:style w:type="character" w:customStyle="1" w:styleId="WW8Num81z0">
    <w:name w:val="WW8Num81z0"/>
    <w:rsid w:val="00F10B26"/>
    <w:rPr>
      <w:rFonts w:ascii="Arial" w:hAnsi="Arial"/>
      <w:sz w:val="16"/>
    </w:rPr>
  </w:style>
  <w:style w:type="character" w:customStyle="1" w:styleId="WW8Num82z0">
    <w:name w:val="WW8Num82z0"/>
    <w:rsid w:val="00F10B26"/>
    <w:rPr>
      <w:rFonts w:ascii="Times New Roman" w:hAnsi="Times New Roman"/>
      <w:sz w:val="16"/>
    </w:rPr>
  </w:style>
  <w:style w:type="character" w:customStyle="1" w:styleId="WW8Num83z0">
    <w:name w:val="WW8Num83z0"/>
    <w:rsid w:val="00F10B26"/>
    <w:rPr>
      <w:sz w:val="16"/>
    </w:rPr>
  </w:style>
  <w:style w:type="character" w:customStyle="1" w:styleId="WW8Num84z0">
    <w:name w:val="WW8Num84z0"/>
    <w:rsid w:val="00F10B26"/>
    <w:rPr>
      <w:sz w:val="16"/>
    </w:rPr>
  </w:style>
  <w:style w:type="character" w:customStyle="1" w:styleId="WW8Num86z0">
    <w:name w:val="WW8Num86z0"/>
    <w:rsid w:val="00F10B26"/>
    <w:rPr>
      <w:sz w:val="16"/>
    </w:rPr>
  </w:style>
  <w:style w:type="character" w:customStyle="1" w:styleId="WW8Num87z0">
    <w:name w:val="WW8Num87z0"/>
    <w:rsid w:val="00F10B26"/>
    <w:rPr>
      <w:rFonts w:ascii="Wingdings" w:hAnsi="Wingdings"/>
    </w:rPr>
  </w:style>
  <w:style w:type="character" w:customStyle="1" w:styleId="WW8Num87z1">
    <w:name w:val="WW8Num87z1"/>
    <w:rsid w:val="00F10B26"/>
    <w:rPr>
      <w:rFonts w:ascii="Times New Roman" w:hAnsi="Times New Roman"/>
    </w:rPr>
  </w:style>
  <w:style w:type="character" w:customStyle="1" w:styleId="WW8Num87z3">
    <w:name w:val="WW8Num87z3"/>
    <w:rsid w:val="00F10B26"/>
    <w:rPr>
      <w:rFonts w:ascii="Symbol" w:hAnsi="Symbol"/>
    </w:rPr>
  </w:style>
  <w:style w:type="character" w:customStyle="1" w:styleId="WW8Num87z4">
    <w:name w:val="WW8Num87z4"/>
    <w:rsid w:val="00F10B26"/>
    <w:rPr>
      <w:rFonts w:ascii="Courier New" w:hAnsi="Courier New"/>
    </w:rPr>
  </w:style>
  <w:style w:type="character" w:customStyle="1" w:styleId="WW8Num88z0">
    <w:name w:val="WW8Num88z0"/>
    <w:rsid w:val="00F10B26"/>
    <w:rPr>
      <w:sz w:val="16"/>
    </w:rPr>
  </w:style>
  <w:style w:type="character" w:customStyle="1" w:styleId="WW8Num89z0">
    <w:name w:val="WW8Num89z0"/>
    <w:rsid w:val="00F10B26"/>
    <w:rPr>
      <w:sz w:val="16"/>
    </w:rPr>
  </w:style>
  <w:style w:type="character" w:customStyle="1" w:styleId="WW8Num90z0">
    <w:name w:val="WW8Num90z0"/>
    <w:rsid w:val="00F10B26"/>
    <w:rPr>
      <w:rFonts w:ascii="Arial" w:hAnsi="Arial"/>
      <w:sz w:val="18"/>
    </w:rPr>
  </w:style>
  <w:style w:type="character" w:customStyle="1" w:styleId="WW8Num91z0">
    <w:name w:val="WW8Num91z0"/>
    <w:rsid w:val="00F10B26"/>
    <w:rPr>
      <w:rFonts w:ascii="Arial" w:hAnsi="Arial"/>
      <w:sz w:val="16"/>
    </w:rPr>
  </w:style>
  <w:style w:type="character" w:customStyle="1" w:styleId="WW8Num92z0">
    <w:name w:val="WW8Num92z0"/>
    <w:rsid w:val="00F10B26"/>
    <w:rPr>
      <w:sz w:val="16"/>
    </w:rPr>
  </w:style>
  <w:style w:type="character" w:customStyle="1" w:styleId="WW8Num92z1">
    <w:name w:val="WW8Num92z1"/>
    <w:rsid w:val="00F10B26"/>
    <w:rPr>
      <w:rFonts w:ascii="Times New Roman" w:hAnsi="Times New Roman"/>
      <w:sz w:val="16"/>
    </w:rPr>
  </w:style>
  <w:style w:type="character" w:customStyle="1" w:styleId="WW8Num93z0">
    <w:name w:val="WW8Num93z0"/>
    <w:rsid w:val="00F10B26"/>
    <w:rPr>
      <w:sz w:val="16"/>
    </w:rPr>
  </w:style>
  <w:style w:type="character" w:customStyle="1" w:styleId="WW8Num93z1">
    <w:name w:val="WW8Num93z1"/>
    <w:rsid w:val="00F10B26"/>
    <w:rPr>
      <w:rFonts w:ascii="Times New Roman" w:hAnsi="Times New Roman"/>
      <w:sz w:val="16"/>
    </w:rPr>
  </w:style>
  <w:style w:type="character" w:customStyle="1" w:styleId="WW8Num94z0">
    <w:name w:val="WW8Num94z0"/>
    <w:rsid w:val="00F10B26"/>
    <w:rPr>
      <w:sz w:val="16"/>
    </w:rPr>
  </w:style>
  <w:style w:type="character" w:customStyle="1" w:styleId="WW8Num95z0">
    <w:name w:val="WW8Num95z0"/>
    <w:rsid w:val="00F10B26"/>
    <w:rPr>
      <w:sz w:val="16"/>
    </w:rPr>
  </w:style>
  <w:style w:type="character" w:customStyle="1" w:styleId="WW8Num96z0">
    <w:name w:val="WW8Num96z0"/>
    <w:rsid w:val="00F10B26"/>
    <w:rPr>
      <w:sz w:val="18"/>
    </w:rPr>
  </w:style>
  <w:style w:type="character" w:customStyle="1" w:styleId="WW8Num97z0">
    <w:name w:val="WW8Num97z0"/>
    <w:rsid w:val="00F10B26"/>
    <w:rPr>
      <w:sz w:val="16"/>
    </w:rPr>
  </w:style>
  <w:style w:type="character" w:customStyle="1" w:styleId="WW8Num98z0">
    <w:name w:val="WW8Num98z0"/>
    <w:rsid w:val="00F10B26"/>
    <w:rPr>
      <w:sz w:val="16"/>
    </w:rPr>
  </w:style>
  <w:style w:type="character" w:customStyle="1" w:styleId="WW8Num98z1">
    <w:name w:val="WW8Num98z1"/>
    <w:rsid w:val="00F10B26"/>
    <w:rPr>
      <w:rFonts w:ascii="Times New Roman" w:hAnsi="Times New Roman"/>
      <w:sz w:val="16"/>
    </w:rPr>
  </w:style>
  <w:style w:type="character" w:customStyle="1" w:styleId="WW8Num99z0">
    <w:name w:val="WW8Num99z0"/>
    <w:rsid w:val="00F10B26"/>
    <w:rPr>
      <w:sz w:val="16"/>
    </w:rPr>
  </w:style>
  <w:style w:type="character" w:customStyle="1" w:styleId="WW8Num100z0">
    <w:name w:val="WW8Num100z0"/>
    <w:rsid w:val="00F10B26"/>
    <w:rPr>
      <w:sz w:val="16"/>
    </w:rPr>
  </w:style>
  <w:style w:type="character" w:customStyle="1" w:styleId="WW8Num100z1">
    <w:name w:val="WW8Num100z1"/>
    <w:rsid w:val="00F10B26"/>
    <w:rPr>
      <w:rFonts w:ascii="Times New Roman" w:hAnsi="Times New Roman"/>
      <w:sz w:val="16"/>
    </w:rPr>
  </w:style>
  <w:style w:type="character" w:customStyle="1" w:styleId="WW8Num101z0">
    <w:name w:val="WW8Num101z0"/>
    <w:rsid w:val="00F10B26"/>
    <w:rPr>
      <w:sz w:val="16"/>
    </w:rPr>
  </w:style>
  <w:style w:type="character" w:customStyle="1" w:styleId="WW8Num102z0">
    <w:name w:val="WW8Num102z0"/>
    <w:rsid w:val="00F10B26"/>
    <w:rPr>
      <w:sz w:val="16"/>
    </w:rPr>
  </w:style>
  <w:style w:type="character" w:customStyle="1" w:styleId="WW8Num103z0">
    <w:name w:val="WW8Num103z0"/>
    <w:rsid w:val="00F10B26"/>
    <w:rPr>
      <w:sz w:val="16"/>
    </w:rPr>
  </w:style>
  <w:style w:type="character" w:customStyle="1" w:styleId="WW8Num104z0">
    <w:name w:val="WW8Num104z0"/>
    <w:rsid w:val="00F10B26"/>
    <w:rPr>
      <w:sz w:val="16"/>
    </w:rPr>
  </w:style>
  <w:style w:type="character" w:customStyle="1" w:styleId="WW8Num105z0">
    <w:name w:val="WW8Num105z0"/>
    <w:rsid w:val="00F10B26"/>
    <w:rPr>
      <w:sz w:val="16"/>
    </w:rPr>
  </w:style>
  <w:style w:type="character" w:customStyle="1" w:styleId="WW8Num106z0">
    <w:name w:val="WW8Num106z0"/>
    <w:rsid w:val="00F10B26"/>
    <w:rPr>
      <w:sz w:val="16"/>
    </w:rPr>
  </w:style>
  <w:style w:type="character" w:customStyle="1" w:styleId="WW8Num107z0">
    <w:name w:val="WW8Num107z0"/>
    <w:rsid w:val="00F10B26"/>
    <w:rPr>
      <w:rFonts w:ascii="Times New Roman" w:hAnsi="Times New Roman"/>
      <w:sz w:val="16"/>
    </w:rPr>
  </w:style>
  <w:style w:type="character" w:customStyle="1" w:styleId="WW8Num108z0">
    <w:name w:val="WW8Num108z0"/>
    <w:rsid w:val="00F10B26"/>
    <w:rPr>
      <w:sz w:val="16"/>
    </w:rPr>
  </w:style>
  <w:style w:type="character" w:customStyle="1" w:styleId="WW8Num109z0">
    <w:name w:val="WW8Num109z0"/>
    <w:rsid w:val="00F10B26"/>
    <w:rPr>
      <w:sz w:val="16"/>
    </w:rPr>
  </w:style>
  <w:style w:type="character" w:customStyle="1" w:styleId="Domylnaczcionkaakapitu1">
    <w:name w:val="Domyślna czcionka akapitu1"/>
    <w:rsid w:val="00F10B26"/>
  </w:style>
  <w:style w:type="paragraph" w:customStyle="1" w:styleId="Nagwek10">
    <w:name w:val="Nagłówek1"/>
    <w:basedOn w:val="Normalny"/>
    <w:next w:val="Tekstpodstawowy"/>
    <w:rsid w:val="00F10B26"/>
    <w:pPr>
      <w:keepNext/>
      <w:suppressAutoHyphens/>
      <w:spacing w:before="240" w:after="120" w:line="240" w:lineRule="auto"/>
    </w:pPr>
    <w:rPr>
      <w:rFonts w:ascii="Arial" w:eastAsia="Times New Roman" w:hAnsi="Arial" w:cs="Tahoma"/>
      <w:sz w:val="28"/>
      <w:szCs w:val="28"/>
      <w:lang w:eastAsia="ar-SA"/>
    </w:rPr>
  </w:style>
  <w:style w:type="paragraph" w:styleId="Lista">
    <w:name w:val="List"/>
    <w:basedOn w:val="Tekstpodstawowy"/>
    <w:rsid w:val="00F10B26"/>
    <w:pPr>
      <w:widowControl/>
      <w:spacing w:after="0"/>
      <w:jc w:val="both"/>
    </w:pPr>
    <w:rPr>
      <w:rFonts w:eastAsia="Calibri" w:cs="Tahoma"/>
    </w:rPr>
  </w:style>
  <w:style w:type="paragraph" w:customStyle="1" w:styleId="Podpis1">
    <w:name w:val="Podpis1"/>
    <w:basedOn w:val="Normalny"/>
    <w:rsid w:val="00F10B26"/>
    <w:pPr>
      <w:suppressLineNumbers/>
      <w:suppressAutoHyphens/>
      <w:spacing w:before="120" w:after="120" w:line="240" w:lineRule="auto"/>
    </w:pPr>
    <w:rPr>
      <w:rFonts w:ascii="Arial" w:eastAsia="Calibri" w:hAnsi="Arial" w:cs="Tahoma"/>
      <w:i/>
      <w:iCs/>
      <w:sz w:val="24"/>
      <w:szCs w:val="24"/>
      <w:lang w:eastAsia="ar-SA"/>
    </w:rPr>
  </w:style>
  <w:style w:type="paragraph" w:customStyle="1" w:styleId="Indeks">
    <w:name w:val="Indeks"/>
    <w:basedOn w:val="Normalny"/>
    <w:rsid w:val="00F10B26"/>
    <w:pPr>
      <w:suppressLineNumbers/>
      <w:suppressAutoHyphens/>
      <w:spacing w:after="120" w:line="240" w:lineRule="auto"/>
    </w:pPr>
    <w:rPr>
      <w:rFonts w:ascii="Arial" w:eastAsia="Calibri" w:hAnsi="Arial" w:cs="Tahoma"/>
      <w:szCs w:val="20"/>
      <w:lang w:eastAsia="ar-SA"/>
    </w:rPr>
  </w:style>
  <w:style w:type="paragraph" w:customStyle="1" w:styleId="Rysunek">
    <w:name w:val="Rysunek"/>
    <w:basedOn w:val="Normalny"/>
    <w:next w:val="Normalny"/>
    <w:rsid w:val="00F10B26"/>
    <w:pPr>
      <w:suppressAutoHyphens/>
      <w:spacing w:after="120" w:line="240" w:lineRule="auto"/>
      <w:jc w:val="center"/>
    </w:pPr>
    <w:rPr>
      <w:rFonts w:ascii="Arial" w:eastAsia="Calibri" w:hAnsi="Arial" w:cs="Times New Roman"/>
      <w:szCs w:val="20"/>
      <w:lang w:eastAsia="ar-SA"/>
    </w:rPr>
  </w:style>
  <w:style w:type="paragraph" w:customStyle="1" w:styleId="Legenda1">
    <w:name w:val="Legenda1"/>
    <w:basedOn w:val="Normalny"/>
    <w:next w:val="Normalny"/>
    <w:rsid w:val="00F10B26"/>
    <w:pPr>
      <w:suppressAutoHyphens/>
      <w:spacing w:after="120" w:line="240" w:lineRule="auto"/>
    </w:pPr>
    <w:rPr>
      <w:rFonts w:ascii="Arial" w:eastAsia="Calibri" w:hAnsi="Arial" w:cs="Times New Roman"/>
      <w:b/>
      <w:u w:val="single"/>
      <w:lang w:eastAsia="ar-SA"/>
    </w:rPr>
  </w:style>
  <w:style w:type="paragraph" w:customStyle="1" w:styleId="Listanumerowana1">
    <w:name w:val="Lista numerowana1"/>
    <w:basedOn w:val="Normalny"/>
    <w:rsid w:val="00F10B26"/>
    <w:pPr>
      <w:suppressAutoHyphens/>
      <w:spacing w:after="120" w:line="240" w:lineRule="auto"/>
    </w:pPr>
    <w:rPr>
      <w:rFonts w:ascii="Arial" w:eastAsia="Calibri" w:hAnsi="Arial" w:cs="Times New Roman"/>
      <w:szCs w:val="20"/>
      <w:lang w:eastAsia="ar-SA"/>
    </w:rPr>
  </w:style>
  <w:style w:type="paragraph" w:customStyle="1" w:styleId="1">
    <w:name w:val="1"/>
    <w:basedOn w:val="Normalny"/>
    <w:next w:val="Nagwek"/>
    <w:rsid w:val="00F10B26"/>
    <w:pPr>
      <w:tabs>
        <w:tab w:val="center" w:pos="4536"/>
        <w:tab w:val="right" w:pos="9072"/>
      </w:tabs>
      <w:suppressAutoHyphens/>
      <w:spacing w:after="120" w:line="240" w:lineRule="auto"/>
    </w:pPr>
    <w:rPr>
      <w:rFonts w:ascii="Arial" w:eastAsia="Calibri" w:hAnsi="Arial" w:cs="Times New Roman"/>
      <w:szCs w:val="20"/>
      <w:lang w:eastAsia="ar-SA"/>
    </w:rPr>
  </w:style>
  <w:style w:type="paragraph" w:customStyle="1" w:styleId="EtykietaPolaWymagania">
    <w:name w:val="Etykieta Pola Wymagania"/>
    <w:basedOn w:val="Normalny"/>
    <w:rsid w:val="00F10B26"/>
    <w:pPr>
      <w:suppressAutoHyphens/>
      <w:spacing w:after="120" w:line="240" w:lineRule="auto"/>
      <w:jc w:val="left"/>
    </w:pPr>
    <w:rPr>
      <w:rFonts w:ascii="Times New Roman" w:eastAsia="Calibri" w:hAnsi="Times New Roman" w:cs="Times New Roman"/>
      <w:b/>
      <w:lang w:eastAsia="ar-SA"/>
    </w:rPr>
  </w:style>
  <w:style w:type="paragraph" w:customStyle="1" w:styleId="TrescPolaWymagania">
    <w:name w:val="Tresc Pola Wymagania"/>
    <w:basedOn w:val="Tekstpodstawowy"/>
    <w:rsid w:val="00F10B26"/>
    <w:pPr>
      <w:widowControl/>
      <w:spacing w:after="0"/>
    </w:pPr>
    <w:rPr>
      <w:rFonts w:eastAsia="Calibri"/>
      <w:sz w:val="22"/>
    </w:rPr>
  </w:style>
  <w:style w:type="paragraph" w:customStyle="1" w:styleId="tytu0">
    <w:name w:val="tytuł"/>
    <w:basedOn w:val="Tekstpodstawowy"/>
    <w:rsid w:val="00F10B26"/>
    <w:pPr>
      <w:widowControl/>
      <w:spacing w:after="0"/>
      <w:ind w:left="360"/>
      <w:jc w:val="center"/>
    </w:pPr>
    <w:rPr>
      <w:rFonts w:eastAsia="Calibri"/>
      <w:b/>
      <w:sz w:val="48"/>
      <w:szCs w:val="44"/>
    </w:rPr>
  </w:style>
  <w:style w:type="paragraph" w:styleId="Listapunktowana">
    <w:name w:val="List Bullet"/>
    <w:basedOn w:val="Normalny"/>
    <w:rsid w:val="00F10B26"/>
    <w:pPr>
      <w:tabs>
        <w:tab w:val="left" w:pos="900"/>
      </w:tabs>
      <w:suppressAutoHyphens/>
      <w:spacing w:after="120" w:line="240" w:lineRule="auto"/>
      <w:ind w:left="543"/>
    </w:pPr>
    <w:rPr>
      <w:rFonts w:ascii="Arial" w:eastAsia="Calibri" w:hAnsi="Arial" w:cs="Times New Roman"/>
      <w:szCs w:val="20"/>
      <w:lang w:eastAsia="ar-SA"/>
    </w:rPr>
  </w:style>
  <w:style w:type="paragraph" w:customStyle="1" w:styleId="Tekstkomentarza1">
    <w:name w:val="Tekst komentarza1"/>
    <w:basedOn w:val="Normalny"/>
    <w:rsid w:val="00F10B26"/>
    <w:pPr>
      <w:suppressAutoHyphens/>
      <w:spacing w:after="120" w:line="240" w:lineRule="auto"/>
    </w:pPr>
    <w:rPr>
      <w:rFonts w:ascii="Arial" w:eastAsia="Calibri" w:hAnsi="Arial" w:cs="Times New Roman"/>
      <w:sz w:val="20"/>
      <w:szCs w:val="20"/>
      <w:lang w:eastAsia="ar-SA"/>
    </w:rPr>
  </w:style>
  <w:style w:type="character" w:customStyle="1" w:styleId="TekstkomentarzaZnak1">
    <w:name w:val="Tekst komentarza Znak1"/>
    <w:rsid w:val="00F10B26"/>
    <w:rPr>
      <w:rFonts w:eastAsia="Calibri"/>
    </w:rPr>
  </w:style>
  <w:style w:type="paragraph" w:customStyle="1" w:styleId="StylNagwek1Arial">
    <w:name w:val="Styl Nagłówek 1 + Arial"/>
    <w:basedOn w:val="Nagwek1"/>
    <w:next w:val="Tekstpodstawowy"/>
    <w:rsid w:val="00F10B26"/>
    <w:pPr>
      <w:tabs>
        <w:tab w:val="left" w:pos="567"/>
      </w:tabs>
      <w:suppressAutoHyphens/>
      <w:spacing w:before="720" w:after="240" w:line="240" w:lineRule="auto"/>
      <w:jc w:val="left"/>
    </w:pPr>
    <w:rPr>
      <w:rFonts w:ascii="Arial" w:eastAsia="Calibri" w:hAnsi="Arial" w:cs="Times New Roman"/>
      <w:b/>
      <w:bCs/>
      <w:color w:val="auto"/>
      <w:kern w:val="1"/>
      <w:szCs w:val="20"/>
      <w:lang w:eastAsia="ar-SA"/>
    </w:rPr>
  </w:style>
  <w:style w:type="paragraph" w:customStyle="1" w:styleId="StylNagwek2Arial">
    <w:name w:val="Styl Nagłówek 2 + Arial"/>
    <w:basedOn w:val="Nagwek2"/>
    <w:next w:val="Tekstpodstawowy"/>
    <w:rsid w:val="00F10B26"/>
    <w:pPr>
      <w:suppressAutoHyphens/>
      <w:spacing w:before="480" w:line="240" w:lineRule="auto"/>
      <w:jc w:val="left"/>
    </w:pPr>
    <w:rPr>
      <w:rFonts w:ascii="Arial" w:eastAsia="Calibri" w:hAnsi="Arial" w:cs="Times New Roman"/>
      <w:b/>
      <w:bCs/>
      <w:color w:val="auto"/>
      <w:szCs w:val="24"/>
      <w:lang w:eastAsia="ar-SA"/>
    </w:rPr>
  </w:style>
  <w:style w:type="paragraph" w:customStyle="1" w:styleId="StylNagwek2ArialNiePogrubienie">
    <w:name w:val="Styl Nagłówek 2 + Arial Nie Pogrubienie"/>
    <w:basedOn w:val="Nagwek2"/>
    <w:next w:val="Tekstpodstawowy"/>
    <w:rsid w:val="00F10B26"/>
    <w:pPr>
      <w:suppressAutoHyphens/>
      <w:spacing w:before="480" w:line="240" w:lineRule="auto"/>
      <w:jc w:val="left"/>
    </w:pPr>
    <w:rPr>
      <w:rFonts w:ascii="Arial" w:eastAsia="Calibri" w:hAnsi="Arial" w:cs="Times New Roman"/>
      <w:color w:val="auto"/>
      <w:szCs w:val="24"/>
      <w:lang w:eastAsia="ar-SA"/>
    </w:rPr>
  </w:style>
  <w:style w:type="paragraph" w:customStyle="1" w:styleId="StylNagwek2Arial1">
    <w:name w:val="Styl Nagłówek 2 + Arial1"/>
    <w:basedOn w:val="Nagwek2"/>
    <w:next w:val="Tekstpodstawowy"/>
    <w:rsid w:val="00F10B26"/>
    <w:pPr>
      <w:suppressAutoHyphens/>
      <w:spacing w:before="480" w:line="240" w:lineRule="auto"/>
      <w:jc w:val="left"/>
    </w:pPr>
    <w:rPr>
      <w:rFonts w:ascii="Arial" w:eastAsia="Calibri" w:hAnsi="Arial" w:cs="Times New Roman"/>
      <w:b/>
      <w:bCs/>
      <w:color w:val="auto"/>
      <w:szCs w:val="24"/>
      <w:lang w:eastAsia="ar-SA"/>
    </w:rPr>
  </w:style>
  <w:style w:type="paragraph" w:customStyle="1" w:styleId="Tekstpodstawowybodytext">
    <w:name w:val="Tekst podstawowy.body text"/>
    <w:basedOn w:val="Normalny"/>
    <w:rsid w:val="00F10B26"/>
    <w:pPr>
      <w:widowControl w:val="0"/>
      <w:suppressAutoHyphens/>
      <w:spacing w:before="120" w:after="120" w:line="240" w:lineRule="auto"/>
      <w:ind w:left="2520"/>
      <w:jc w:val="left"/>
    </w:pPr>
    <w:rPr>
      <w:rFonts w:ascii="Book Antiqua" w:eastAsia="Calibri" w:hAnsi="Book Antiqua" w:cs="Times New Roman"/>
      <w:sz w:val="20"/>
      <w:szCs w:val="20"/>
      <w:lang w:eastAsia="ar-SA"/>
    </w:rPr>
  </w:style>
  <w:style w:type="paragraph" w:customStyle="1" w:styleId="head-teaser">
    <w:name w:val="head-teaser"/>
    <w:basedOn w:val="Normalny"/>
    <w:rsid w:val="00F10B26"/>
    <w:pPr>
      <w:suppressAutoHyphens/>
      <w:spacing w:before="280" w:after="280" w:line="240" w:lineRule="auto"/>
      <w:jc w:val="left"/>
    </w:pPr>
    <w:rPr>
      <w:rFonts w:ascii="Arial" w:eastAsia="Arial Unicode MS" w:hAnsi="Arial" w:cs="Arial"/>
      <w:color w:val="4C4845"/>
      <w:sz w:val="17"/>
      <w:szCs w:val="17"/>
      <w:lang w:eastAsia="ar-SA"/>
    </w:rPr>
  </w:style>
  <w:style w:type="paragraph" w:customStyle="1" w:styleId="Listapunktowana31">
    <w:name w:val="Lista punktowana 31"/>
    <w:basedOn w:val="Normalny"/>
    <w:rsid w:val="00F10B26"/>
    <w:pPr>
      <w:suppressAutoHyphens/>
      <w:spacing w:after="0" w:line="240" w:lineRule="auto"/>
      <w:jc w:val="left"/>
    </w:pPr>
    <w:rPr>
      <w:rFonts w:ascii="Times New Roman" w:eastAsia="Calibri" w:hAnsi="Times New Roman" w:cs="Times New Roman"/>
      <w:sz w:val="24"/>
      <w:szCs w:val="24"/>
      <w:lang w:eastAsia="ar-SA"/>
    </w:rPr>
  </w:style>
  <w:style w:type="paragraph" w:customStyle="1" w:styleId="Teksty">
    <w:name w:val="Teksty"/>
    <w:basedOn w:val="Normalny"/>
    <w:rsid w:val="00F10B26"/>
    <w:pPr>
      <w:suppressAutoHyphens/>
      <w:spacing w:before="120" w:after="0" w:line="360" w:lineRule="auto"/>
    </w:pPr>
    <w:rPr>
      <w:rFonts w:ascii="Arial" w:eastAsia="Calibri" w:hAnsi="Arial" w:cs="Times New Roman"/>
      <w:sz w:val="20"/>
      <w:szCs w:val="20"/>
      <w:lang w:eastAsia="ar-SA"/>
    </w:rPr>
  </w:style>
  <w:style w:type="paragraph" w:customStyle="1" w:styleId="Tekstpodstawowy31">
    <w:name w:val="Tekst podstawowy 31"/>
    <w:basedOn w:val="Normalny"/>
    <w:rsid w:val="00F10B26"/>
    <w:pPr>
      <w:suppressAutoHyphens/>
      <w:spacing w:after="0" w:line="240" w:lineRule="auto"/>
      <w:jc w:val="left"/>
    </w:pPr>
    <w:rPr>
      <w:rFonts w:ascii="Times New Roman" w:eastAsia="Calibri" w:hAnsi="Times New Roman" w:cs="Times New Roman"/>
      <w:b/>
      <w:bCs/>
      <w:sz w:val="24"/>
      <w:szCs w:val="24"/>
      <w:lang w:eastAsia="ar-SA"/>
    </w:rPr>
  </w:style>
  <w:style w:type="paragraph" w:customStyle="1" w:styleId="Tekstpodstawowywcity21">
    <w:name w:val="Tekst podstawowy wcięty 21"/>
    <w:basedOn w:val="Normalny"/>
    <w:rsid w:val="00F10B26"/>
    <w:pPr>
      <w:suppressAutoHyphens/>
      <w:spacing w:after="0" w:line="240" w:lineRule="auto"/>
      <w:ind w:firstLine="360"/>
      <w:jc w:val="left"/>
    </w:pPr>
    <w:rPr>
      <w:rFonts w:ascii="Times New Roman" w:eastAsia="Calibri" w:hAnsi="Times New Roman" w:cs="Times New Roman"/>
      <w:sz w:val="20"/>
      <w:szCs w:val="24"/>
      <w:lang w:eastAsia="ar-SA"/>
    </w:rPr>
  </w:style>
  <w:style w:type="paragraph" w:customStyle="1" w:styleId="Zwykytekst1">
    <w:name w:val="Zwykły tekst1"/>
    <w:basedOn w:val="Normalny"/>
    <w:rsid w:val="00F10B26"/>
    <w:pPr>
      <w:widowControl w:val="0"/>
      <w:suppressAutoHyphens/>
      <w:spacing w:after="0" w:line="240" w:lineRule="auto"/>
      <w:jc w:val="left"/>
    </w:pPr>
    <w:rPr>
      <w:rFonts w:ascii="Courier New" w:eastAsia="Times New Roman" w:hAnsi="Courier New" w:cs="Courier New"/>
      <w:color w:val="000000"/>
      <w:sz w:val="20"/>
      <w:szCs w:val="20"/>
      <w:lang w:eastAsia="ar-SA"/>
    </w:rPr>
  </w:style>
  <w:style w:type="paragraph" w:customStyle="1" w:styleId="Tabela1">
    <w:name w:val="Tabela1"/>
    <w:basedOn w:val="Normalny"/>
    <w:rsid w:val="00F10B26"/>
    <w:pPr>
      <w:widowControl w:val="0"/>
      <w:suppressAutoHyphens/>
      <w:overflowPunct w:val="0"/>
      <w:autoSpaceDE w:val="0"/>
      <w:spacing w:before="20" w:after="20" w:line="240" w:lineRule="auto"/>
      <w:ind w:left="113"/>
      <w:jc w:val="left"/>
    </w:pPr>
    <w:rPr>
      <w:rFonts w:ascii="Thorndale" w:eastAsia="Times New Roman" w:hAnsi="Thorndale" w:cs="Times New Roman"/>
      <w:color w:val="000000"/>
      <w:sz w:val="24"/>
      <w:szCs w:val="20"/>
      <w:lang w:eastAsia="ar-SA"/>
    </w:rPr>
  </w:style>
  <w:style w:type="paragraph" w:customStyle="1" w:styleId="Tabela1a">
    <w:name w:val="Tabela1a"/>
    <w:basedOn w:val="Tabela1"/>
    <w:rsid w:val="00F10B26"/>
    <w:pPr>
      <w:ind w:left="0" w:right="57" w:firstLine="1"/>
      <w:jc w:val="right"/>
    </w:pPr>
  </w:style>
  <w:style w:type="paragraph" w:customStyle="1" w:styleId="StylNagwek2TimesNewRoman">
    <w:name w:val="Styl Nagłówek 2 + Times New Roman"/>
    <w:basedOn w:val="Nagwek2"/>
    <w:rsid w:val="00F10B26"/>
    <w:pPr>
      <w:tabs>
        <w:tab w:val="left" w:pos="567"/>
      </w:tabs>
      <w:suppressAutoHyphens/>
      <w:autoSpaceDE w:val="0"/>
      <w:spacing w:before="0" w:line="240" w:lineRule="atLeast"/>
      <w:jc w:val="left"/>
    </w:pPr>
    <w:rPr>
      <w:rFonts w:ascii="Times New Roman" w:eastAsia="Calibri" w:hAnsi="Times New Roman" w:cs="Times New Roman"/>
      <w:b/>
      <w:bCs/>
      <w:color w:val="000000"/>
      <w:szCs w:val="28"/>
      <w:lang w:eastAsia="ar-SA"/>
    </w:rPr>
  </w:style>
  <w:style w:type="paragraph" w:customStyle="1" w:styleId="StylNagwek1TimesNewRoman">
    <w:name w:val="Styl Nagłówek 1 + Times New Roman"/>
    <w:basedOn w:val="Nagwek1"/>
    <w:rsid w:val="00F10B26"/>
    <w:pPr>
      <w:keepLines w:val="0"/>
      <w:suppressAutoHyphens/>
      <w:autoSpaceDE w:val="0"/>
      <w:spacing w:before="0" w:line="240" w:lineRule="atLeast"/>
      <w:ind w:left="-360"/>
      <w:jc w:val="center"/>
    </w:pPr>
    <w:rPr>
      <w:rFonts w:ascii="Times New Roman" w:eastAsia="Calibri" w:hAnsi="Times New Roman" w:cs="Times New Roman"/>
      <w:b/>
      <w:bCs/>
      <w:color w:val="000000"/>
      <w:kern w:val="1"/>
      <w:sz w:val="28"/>
      <w:szCs w:val="20"/>
      <w:lang w:eastAsia="ar-SA"/>
    </w:rPr>
  </w:style>
  <w:style w:type="paragraph" w:customStyle="1" w:styleId="StylStylNagwek2TimesNewRoman14pt">
    <w:name w:val="Styl Styl Nagłówek 2 + Times New Roman + 14 pt"/>
    <w:basedOn w:val="StylNagwek2TimesNewRoman"/>
    <w:rsid w:val="00F10B26"/>
  </w:style>
  <w:style w:type="paragraph" w:customStyle="1" w:styleId="Listapunktowana21">
    <w:name w:val="Lista punktowana 21"/>
    <w:basedOn w:val="Normalny"/>
    <w:rsid w:val="00F10B26"/>
    <w:pPr>
      <w:suppressAutoHyphens/>
      <w:spacing w:after="0" w:line="240" w:lineRule="auto"/>
      <w:jc w:val="left"/>
    </w:pPr>
    <w:rPr>
      <w:rFonts w:ascii="Times New Roman" w:eastAsia="Calibri" w:hAnsi="Times New Roman" w:cs="Times New Roman"/>
      <w:sz w:val="24"/>
      <w:szCs w:val="24"/>
      <w:lang w:eastAsia="ar-SA"/>
    </w:rPr>
  </w:style>
  <w:style w:type="paragraph" w:customStyle="1" w:styleId="Zawartotabeli">
    <w:name w:val="Zawartość tabeli"/>
    <w:basedOn w:val="Normalny"/>
    <w:rsid w:val="00F10B26"/>
    <w:pPr>
      <w:suppressLineNumbers/>
      <w:suppressAutoHyphens/>
      <w:spacing w:after="120" w:line="240" w:lineRule="auto"/>
    </w:pPr>
    <w:rPr>
      <w:rFonts w:ascii="Arial" w:eastAsia="Calibri" w:hAnsi="Arial" w:cs="Times New Roman"/>
      <w:szCs w:val="20"/>
      <w:lang w:eastAsia="ar-SA"/>
    </w:rPr>
  </w:style>
  <w:style w:type="paragraph" w:customStyle="1" w:styleId="Zawartoramki">
    <w:name w:val="Zawartość ramki"/>
    <w:basedOn w:val="Tekstpodstawowy"/>
    <w:rsid w:val="00F10B26"/>
    <w:pPr>
      <w:widowControl/>
      <w:spacing w:after="0"/>
      <w:jc w:val="both"/>
    </w:pPr>
    <w:rPr>
      <w:rFonts w:eastAsia="Calibri"/>
    </w:rPr>
  </w:style>
  <w:style w:type="paragraph" w:customStyle="1" w:styleId="Tekstwkorespondencji">
    <w:name w:val="Tekst w korespondencji"/>
    <w:basedOn w:val="Normalny"/>
    <w:rsid w:val="00F10B26"/>
    <w:pPr>
      <w:widowControl w:val="0"/>
      <w:suppressAutoHyphens/>
      <w:spacing w:after="120" w:line="360" w:lineRule="auto"/>
    </w:pPr>
    <w:rPr>
      <w:rFonts w:ascii="Arial" w:eastAsia="Times New Roman" w:hAnsi="Arial" w:cs="Times New Roman"/>
      <w:sz w:val="20"/>
      <w:szCs w:val="20"/>
    </w:rPr>
  </w:style>
  <w:style w:type="paragraph" w:customStyle="1" w:styleId="TableText">
    <w:name w:val="Table Text"/>
    <w:basedOn w:val="Normalny"/>
    <w:rsid w:val="00F10B26"/>
    <w:pPr>
      <w:keepLines/>
      <w:spacing w:after="0" w:line="240" w:lineRule="auto"/>
      <w:jc w:val="left"/>
    </w:pPr>
    <w:rPr>
      <w:rFonts w:ascii="Book Antiqua" w:eastAsia="Calibri" w:hAnsi="Book Antiqua" w:cs="Times New Roman"/>
      <w:sz w:val="16"/>
      <w:szCs w:val="20"/>
      <w:lang w:val="en-US"/>
    </w:rPr>
  </w:style>
  <w:style w:type="character" w:customStyle="1" w:styleId="linola1">
    <w:name w:val="linola1"/>
    <w:rsid w:val="00F10B26"/>
    <w:rPr>
      <w:rFonts w:ascii="Tahoma" w:hAnsi="Tahoma"/>
      <w:b/>
      <w:color w:val="0C479D"/>
      <w:sz w:val="18"/>
    </w:rPr>
  </w:style>
  <w:style w:type="paragraph" w:customStyle="1" w:styleId="Bezodstpw1">
    <w:name w:val="Bez odstępów1"/>
    <w:rsid w:val="00F10B26"/>
    <w:pPr>
      <w:spacing w:after="0" w:line="240" w:lineRule="auto"/>
    </w:pPr>
    <w:rPr>
      <w:rFonts w:ascii="Calibri" w:eastAsia="Calibri" w:hAnsi="Calibri" w:cs="Times New Roman"/>
      <w:lang w:eastAsia="pl-PL"/>
    </w:rPr>
  </w:style>
  <w:style w:type="character" w:customStyle="1" w:styleId="FontStyle44">
    <w:name w:val="Font Style44"/>
    <w:rsid w:val="00F10B26"/>
    <w:rPr>
      <w:rFonts w:ascii="Tahoma" w:hAnsi="Tahoma"/>
      <w:sz w:val="18"/>
    </w:rPr>
  </w:style>
  <w:style w:type="paragraph" w:customStyle="1" w:styleId="Style28">
    <w:name w:val="Style28"/>
    <w:basedOn w:val="Normalny"/>
    <w:rsid w:val="00F10B26"/>
    <w:pPr>
      <w:widowControl w:val="0"/>
      <w:autoSpaceDE w:val="0"/>
      <w:autoSpaceDN w:val="0"/>
      <w:adjustRightInd w:val="0"/>
      <w:spacing w:after="0" w:line="242" w:lineRule="exact"/>
      <w:jc w:val="left"/>
    </w:pPr>
    <w:rPr>
      <w:rFonts w:ascii="Tahoma" w:eastAsia="Calibri" w:hAnsi="Tahoma" w:cs="Tahoma"/>
      <w:sz w:val="24"/>
      <w:szCs w:val="24"/>
      <w:lang w:eastAsia="pl-PL"/>
    </w:rPr>
  </w:style>
  <w:style w:type="paragraph" w:customStyle="1" w:styleId="Style27">
    <w:name w:val="Style27"/>
    <w:basedOn w:val="Normalny"/>
    <w:rsid w:val="00F10B26"/>
    <w:pPr>
      <w:widowControl w:val="0"/>
      <w:autoSpaceDE w:val="0"/>
      <w:autoSpaceDN w:val="0"/>
      <w:adjustRightInd w:val="0"/>
      <w:spacing w:after="0" w:line="243" w:lineRule="exact"/>
      <w:jc w:val="left"/>
    </w:pPr>
    <w:rPr>
      <w:rFonts w:ascii="Tahoma" w:eastAsia="Calibri" w:hAnsi="Tahoma" w:cs="Tahoma"/>
      <w:sz w:val="24"/>
      <w:szCs w:val="24"/>
      <w:lang w:eastAsia="pl-PL"/>
    </w:rPr>
  </w:style>
  <w:style w:type="paragraph" w:styleId="Zwykytekst">
    <w:name w:val="Plain Text"/>
    <w:basedOn w:val="Normalny"/>
    <w:link w:val="ZwykytekstZnak"/>
    <w:uiPriority w:val="99"/>
    <w:rsid w:val="00F10B26"/>
    <w:pPr>
      <w:spacing w:after="0" w:line="240" w:lineRule="auto"/>
      <w:jc w:val="left"/>
    </w:pPr>
    <w:rPr>
      <w:rFonts w:ascii="Consolas" w:eastAsia="Times New Roman" w:hAnsi="Consolas" w:cs="Consolas"/>
      <w:sz w:val="21"/>
      <w:szCs w:val="21"/>
    </w:rPr>
  </w:style>
  <w:style w:type="character" w:customStyle="1" w:styleId="ZwykytekstZnak">
    <w:name w:val="Zwykły tekst Znak"/>
    <w:basedOn w:val="Domylnaczcionkaakapitu"/>
    <w:link w:val="Zwykytekst"/>
    <w:uiPriority w:val="99"/>
    <w:rsid w:val="00F10B26"/>
    <w:rPr>
      <w:rFonts w:ascii="Consolas" w:eastAsia="Times New Roman" w:hAnsi="Consolas" w:cs="Consolas"/>
      <w:sz w:val="21"/>
      <w:szCs w:val="21"/>
    </w:rPr>
  </w:style>
  <w:style w:type="paragraph" w:customStyle="1" w:styleId="Normalny1">
    <w:name w:val="Normalny1"/>
    <w:rsid w:val="00F10B26"/>
    <w:pPr>
      <w:spacing w:after="0" w:line="276" w:lineRule="auto"/>
    </w:pPr>
    <w:rPr>
      <w:rFonts w:ascii="Arial" w:eastAsia="Arial" w:hAnsi="Arial" w:cs="Arial"/>
      <w:color w:val="000000"/>
      <w:lang w:eastAsia="pl-PL"/>
    </w:rPr>
  </w:style>
  <w:style w:type="paragraph" w:customStyle="1" w:styleId="Domylnie">
    <w:name w:val="Domyślnie"/>
    <w:rsid w:val="00F10B26"/>
    <w:pPr>
      <w:widowControl w:val="0"/>
      <w:tabs>
        <w:tab w:val="left" w:pos="708"/>
      </w:tabs>
      <w:suppressAutoHyphens/>
      <w:spacing w:after="0" w:line="276" w:lineRule="auto"/>
    </w:pPr>
    <w:rPr>
      <w:rFonts w:ascii="Times New Roman" w:eastAsia="Times New Roman" w:hAnsi="Times New Roman" w:cs="Times New Roman"/>
      <w:color w:val="00000A"/>
      <w:sz w:val="24"/>
      <w:szCs w:val="20"/>
      <w:lang w:eastAsia="pl-PL"/>
    </w:rPr>
  </w:style>
  <w:style w:type="character" w:styleId="Odwoanieprzypisukocowego">
    <w:name w:val="endnote reference"/>
    <w:basedOn w:val="Domylnaczcionkaakapitu"/>
    <w:uiPriority w:val="99"/>
    <w:semiHidden/>
    <w:unhideWhenUsed/>
    <w:rsid w:val="00F10B26"/>
    <w:rPr>
      <w:vertAlign w:val="superscript"/>
    </w:rPr>
  </w:style>
  <w:style w:type="table" w:styleId="Tabelasiatki4akcent1">
    <w:name w:val="Grid Table 4 Accent 1"/>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elasiatki4akcent2">
    <w:name w:val="Grid Table 4 Accent 2"/>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siatki5ciemnaakcent2">
    <w:name w:val="Grid Table 5 Dark Accent 2"/>
    <w:basedOn w:val="Standardowy"/>
    <w:uiPriority w:val="50"/>
    <w:rsid w:val="00C87D42"/>
    <w:pPr>
      <w:spacing w:after="0" w:line="240" w:lineRule="auto"/>
    </w:pPr>
    <w:rPr>
      <w:rFonts w:eastAsiaTheme="minorEastAsia"/>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elasiatki1jasnaakcent3">
    <w:name w:val="Grid Table 1 Light Accent 3"/>
    <w:basedOn w:val="Standardowy"/>
    <w:uiPriority w:val="46"/>
    <w:rsid w:val="00C87D42"/>
    <w:pPr>
      <w:spacing w:after="0" w:line="240" w:lineRule="auto"/>
    </w:pPr>
    <w:rPr>
      <w:rFonts w:eastAsiaTheme="minorEastAsia"/>
    </w:rPr>
    <w:tblPr>
      <w:tblStyleRowBandSize w:val="1"/>
      <w:tblStyleColBandSize w:val="1"/>
      <w:tblInd w:w="0" w:type="nil"/>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elasiatki2akcent3">
    <w:name w:val="Grid Table 2 Accent 3"/>
    <w:basedOn w:val="Standardowy"/>
    <w:uiPriority w:val="47"/>
    <w:rsid w:val="00C87D42"/>
    <w:pPr>
      <w:spacing w:after="0" w:line="240" w:lineRule="auto"/>
    </w:pPr>
    <w:rPr>
      <w:rFonts w:eastAsiaTheme="minorEastAsia"/>
    </w:rPr>
    <w:tblPr>
      <w:tblStyleRowBandSize w:val="1"/>
      <w:tblStyleColBandSize w:val="1"/>
      <w:tblInd w:w="0" w:type="nil"/>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siatki4akcent3">
    <w:name w:val="Grid Table 4 Accent 3"/>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siatki5ciemnaakcent3">
    <w:name w:val="Grid Table 5 Dark Accent 3"/>
    <w:basedOn w:val="Standardowy"/>
    <w:uiPriority w:val="50"/>
    <w:rsid w:val="00C87D42"/>
    <w:pPr>
      <w:spacing w:after="0" w:line="240" w:lineRule="auto"/>
    </w:pPr>
    <w:rPr>
      <w:rFonts w:eastAsiaTheme="minorEastAsia"/>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siatki4akcent6">
    <w:name w:val="Grid Table 4 Accent 6"/>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siatki4akcent5">
    <w:name w:val="Grid Table 4 Accent 5"/>
    <w:basedOn w:val="Standardowy"/>
    <w:uiPriority w:val="49"/>
    <w:rsid w:val="00C87D42"/>
    <w:pPr>
      <w:spacing w:after="0" w:line="240" w:lineRule="auto"/>
    </w:pPr>
    <w:rPr>
      <w:rFonts w:eastAsiaTheme="minorEastAsia"/>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customStyle="1" w:styleId="TableParagraph">
    <w:name w:val="Table Paragraph"/>
    <w:basedOn w:val="Normalny"/>
    <w:uiPriority w:val="1"/>
    <w:qFormat/>
    <w:rsid w:val="00B67A58"/>
    <w:pPr>
      <w:widowControl w:val="0"/>
      <w:autoSpaceDE w:val="0"/>
      <w:autoSpaceDN w:val="0"/>
      <w:spacing w:after="0" w:line="265" w:lineRule="exact"/>
      <w:jc w:val="left"/>
    </w:pPr>
    <w:rPr>
      <w:rFonts w:ascii="Calibri" w:eastAsia="Calibri" w:hAnsi="Calibri" w:cs="Calibri"/>
      <w:lang w:val="en-US"/>
    </w:rPr>
  </w:style>
  <w:style w:type="table" w:styleId="Siatkatabelijasna">
    <w:name w:val="Grid Table Light"/>
    <w:basedOn w:val="Standardowy"/>
    <w:uiPriority w:val="40"/>
    <w:rsid w:val="0004782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1">
    <w:name w:val="Table Normal1"/>
    <w:uiPriority w:val="2"/>
    <w:semiHidden/>
    <w:unhideWhenUsed/>
    <w:qFormat/>
    <w:rsid w:val="00D05EDA"/>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paragraph" w:customStyle="1" w:styleId="tableparagraph0">
    <w:name w:val="tableparagraph"/>
    <w:basedOn w:val="Normalny"/>
    <w:rsid w:val="00CC6090"/>
    <w:pPr>
      <w:spacing w:before="100" w:beforeAutospacing="1" w:after="100" w:afterAutospacing="1" w:line="240" w:lineRule="auto"/>
      <w:jc w:val="left"/>
    </w:pPr>
    <w:rPr>
      <w:rFonts w:ascii="Times New Roman" w:eastAsia="Times New Roman" w:hAnsi="Times New Roman" w:cs="Times New Roman"/>
      <w:sz w:val="24"/>
      <w:szCs w:val="24"/>
      <w:lang w:eastAsia="pl-PL"/>
    </w:rPr>
  </w:style>
  <w:style w:type="character" w:customStyle="1" w:styleId="Nierozpoznanawzmianka1">
    <w:name w:val="Nierozpoznana wzmianka1"/>
    <w:basedOn w:val="Domylnaczcionkaakapitu"/>
    <w:uiPriority w:val="99"/>
    <w:semiHidden/>
    <w:unhideWhenUsed/>
    <w:rsid w:val="007908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8418">
      <w:bodyDiv w:val="1"/>
      <w:marLeft w:val="0"/>
      <w:marRight w:val="0"/>
      <w:marTop w:val="0"/>
      <w:marBottom w:val="0"/>
      <w:divBdr>
        <w:top w:val="none" w:sz="0" w:space="0" w:color="auto"/>
        <w:left w:val="none" w:sz="0" w:space="0" w:color="auto"/>
        <w:bottom w:val="none" w:sz="0" w:space="0" w:color="auto"/>
        <w:right w:val="none" w:sz="0" w:space="0" w:color="auto"/>
      </w:divBdr>
    </w:div>
    <w:div w:id="7681755">
      <w:bodyDiv w:val="1"/>
      <w:marLeft w:val="0"/>
      <w:marRight w:val="0"/>
      <w:marTop w:val="0"/>
      <w:marBottom w:val="0"/>
      <w:divBdr>
        <w:top w:val="none" w:sz="0" w:space="0" w:color="auto"/>
        <w:left w:val="none" w:sz="0" w:space="0" w:color="auto"/>
        <w:bottom w:val="none" w:sz="0" w:space="0" w:color="auto"/>
        <w:right w:val="none" w:sz="0" w:space="0" w:color="auto"/>
      </w:divBdr>
    </w:div>
    <w:div w:id="14116811">
      <w:bodyDiv w:val="1"/>
      <w:marLeft w:val="0"/>
      <w:marRight w:val="0"/>
      <w:marTop w:val="0"/>
      <w:marBottom w:val="0"/>
      <w:divBdr>
        <w:top w:val="none" w:sz="0" w:space="0" w:color="auto"/>
        <w:left w:val="none" w:sz="0" w:space="0" w:color="auto"/>
        <w:bottom w:val="none" w:sz="0" w:space="0" w:color="auto"/>
        <w:right w:val="none" w:sz="0" w:space="0" w:color="auto"/>
      </w:divBdr>
    </w:div>
    <w:div w:id="15498074">
      <w:bodyDiv w:val="1"/>
      <w:marLeft w:val="0"/>
      <w:marRight w:val="0"/>
      <w:marTop w:val="0"/>
      <w:marBottom w:val="0"/>
      <w:divBdr>
        <w:top w:val="none" w:sz="0" w:space="0" w:color="auto"/>
        <w:left w:val="none" w:sz="0" w:space="0" w:color="auto"/>
        <w:bottom w:val="none" w:sz="0" w:space="0" w:color="auto"/>
        <w:right w:val="none" w:sz="0" w:space="0" w:color="auto"/>
      </w:divBdr>
    </w:div>
    <w:div w:id="17388178">
      <w:bodyDiv w:val="1"/>
      <w:marLeft w:val="0"/>
      <w:marRight w:val="0"/>
      <w:marTop w:val="0"/>
      <w:marBottom w:val="0"/>
      <w:divBdr>
        <w:top w:val="none" w:sz="0" w:space="0" w:color="auto"/>
        <w:left w:val="none" w:sz="0" w:space="0" w:color="auto"/>
        <w:bottom w:val="none" w:sz="0" w:space="0" w:color="auto"/>
        <w:right w:val="none" w:sz="0" w:space="0" w:color="auto"/>
      </w:divBdr>
    </w:div>
    <w:div w:id="23601032">
      <w:bodyDiv w:val="1"/>
      <w:marLeft w:val="0"/>
      <w:marRight w:val="0"/>
      <w:marTop w:val="0"/>
      <w:marBottom w:val="0"/>
      <w:divBdr>
        <w:top w:val="none" w:sz="0" w:space="0" w:color="auto"/>
        <w:left w:val="none" w:sz="0" w:space="0" w:color="auto"/>
        <w:bottom w:val="none" w:sz="0" w:space="0" w:color="auto"/>
        <w:right w:val="none" w:sz="0" w:space="0" w:color="auto"/>
      </w:divBdr>
    </w:div>
    <w:div w:id="47384632">
      <w:bodyDiv w:val="1"/>
      <w:marLeft w:val="0"/>
      <w:marRight w:val="0"/>
      <w:marTop w:val="0"/>
      <w:marBottom w:val="0"/>
      <w:divBdr>
        <w:top w:val="none" w:sz="0" w:space="0" w:color="auto"/>
        <w:left w:val="none" w:sz="0" w:space="0" w:color="auto"/>
        <w:bottom w:val="none" w:sz="0" w:space="0" w:color="auto"/>
        <w:right w:val="none" w:sz="0" w:space="0" w:color="auto"/>
      </w:divBdr>
    </w:div>
    <w:div w:id="47533210">
      <w:bodyDiv w:val="1"/>
      <w:marLeft w:val="0"/>
      <w:marRight w:val="0"/>
      <w:marTop w:val="0"/>
      <w:marBottom w:val="0"/>
      <w:divBdr>
        <w:top w:val="none" w:sz="0" w:space="0" w:color="auto"/>
        <w:left w:val="none" w:sz="0" w:space="0" w:color="auto"/>
        <w:bottom w:val="none" w:sz="0" w:space="0" w:color="auto"/>
        <w:right w:val="none" w:sz="0" w:space="0" w:color="auto"/>
      </w:divBdr>
    </w:div>
    <w:div w:id="51319194">
      <w:bodyDiv w:val="1"/>
      <w:marLeft w:val="0"/>
      <w:marRight w:val="0"/>
      <w:marTop w:val="0"/>
      <w:marBottom w:val="0"/>
      <w:divBdr>
        <w:top w:val="none" w:sz="0" w:space="0" w:color="auto"/>
        <w:left w:val="none" w:sz="0" w:space="0" w:color="auto"/>
        <w:bottom w:val="none" w:sz="0" w:space="0" w:color="auto"/>
        <w:right w:val="none" w:sz="0" w:space="0" w:color="auto"/>
      </w:divBdr>
    </w:div>
    <w:div w:id="62918969">
      <w:bodyDiv w:val="1"/>
      <w:marLeft w:val="0"/>
      <w:marRight w:val="0"/>
      <w:marTop w:val="0"/>
      <w:marBottom w:val="0"/>
      <w:divBdr>
        <w:top w:val="none" w:sz="0" w:space="0" w:color="auto"/>
        <w:left w:val="none" w:sz="0" w:space="0" w:color="auto"/>
        <w:bottom w:val="none" w:sz="0" w:space="0" w:color="auto"/>
        <w:right w:val="none" w:sz="0" w:space="0" w:color="auto"/>
      </w:divBdr>
    </w:div>
    <w:div w:id="68625311">
      <w:bodyDiv w:val="1"/>
      <w:marLeft w:val="0"/>
      <w:marRight w:val="0"/>
      <w:marTop w:val="0"/>
      <w:marBottom w:val="0"/>
      <w:divBdr>
        <w:top w:val="none" w:sz="0" w:space="0" w:color="auto"/>
        <w:left w:val="none" w:sz="0" w:space="0" w:color="auto"/>
        <w:bottom w:val="none" w:sz="0" w:space="0" w:color="auto"/>
        <w:right w:val="none" w:sz="0" w:space="0" w:color="auto"/>
      </w:divBdr>
    </w:div>
    <w:div w:id="72899405">
      <w:bodyDiv w:val="1"/>
      <w:marLeft w:val="0"/>
      <w:marRight w:val="0"/>
      <w:marTop w:val="0"/>
      <w:marBottom w:val="0"/>
      <w:divBdr>
        <w:top w:val="none" w:sz="0" w:space="0" w:color="auto"/>
        <w:left w:val="none" w:sz="0" w:space="0" w:color="auto"/>
        <w:bottom w:val="none" w:sz="0" w:space="0" w:color="auto"/>
        <w:right w:val="none" w:sz="0" w:space="0" w:color="auto"/>
      </w:divBdr>
    </w:div>
    <w:div w:id="77793641">
      <w:bodyDiv w:val="1"/>
      <w:marLeft w:val="0"/>
      <w:marRight w:val="0"/>
      <w:marTop w:val="0"/>
      <w:marBottom w:val="0"/>
      <w:divBdr>
        <w:top w:val="none" w:sz="0" w:space="0" w:color="auto"/>
        <w:left w:val="none" w:sz="0" w:space="0" w:color="auto"/>
        <w:bottom w:val="none" w:sz="0" w:space="0" w:color="auto"/>
        <w:right w:val="none" w:sz="0" w:space="0" w:color="auto"/>
      </w:divBdr>
    </w:div>
    <w:div w:id="86464559">
      <w:bodyDiv w:val="1"/>
      <w:marLeft w:val="0"/>
      <w:marRight w:val="0"/>
      <w:marTop w:val="0"/>
      <w:marBottom w:val="0"/>
      <w:divBdr>
        <w:top w:val="none" w:sz="0" w:space="0" w:color="auto"/>
        <w:left w:val="none" w:sz="0" w:space="0" w:color="auto"/>
        <w:bottom w:val="none" w:sz="0" w:space="0" w:color="auto"/>
        <w:right w:val="none" w:sz="0" w:space="0" w:color="auto"/>
      </w:divBdr>
    </w:div>
    <w:div w:id="98451428">
      <w:bodyDiv w:val="1"/>
      <w:marLeft w:val="0"/>
      <w:marRight w:val="0"/>
      <w:marTop w:val="0"/>
      <w:marBottom w:val="0"/>
      <w:divBdr>
        <w:top w:val="none" w:sz="0" w:space="0" w:color="auto"/>
        <w:left w:val="none" w:sz="0" w:space="0" w:color="auto"/>
        <w:bottom w:val="none" w:sz="0" w:space="0" w:color="auto"/>
        <w:right w:val="none" w:sz="0" w:space="0" w:color="auto"/>
      </w:divBdr>
    </w:div>
    <w:div w:id="104349832">
      <w:bodyDiv w:val="1"/>
      <w:marLeft w:val="0"/>
      <w:marRight w:val="0"/>
      <w:marTop w:val="0"/>
      <w:marBottom w:val="0"/>
      <w:divBdr>
        <w:top w:val="none" w:sz="0" w:space="0" w:color="auto"/>
        <w:left w:val="none" w:sz="0" w:space="0" w:color="auto"/>
        <w:bottom w:val="none" w:sz="0" w:space="0" w:color="auto"/>
        <w:right w:val="none" w:sz="0" w:space="0" w:color="auto"/>
      </w:divBdr>
    </w:div>
    <w:div w:id="110518065">
      <w:bodyDiv w:val="1"/>
      <w:marLeft w:val="0"/>
      <w:marRight w:val="0"/>
      <w:marTop w:val="0"/>
      <w:marBottom w:val="0"/>
      <w:divBdr>
        <w:top w:val="none" w:sz="0" w:space="0" w:color="auto"/>
        <w:left w:val="none" w:sz="0" w:space="0" w:color="auto"/>
        <w:bottom w:val="none" w:sz="0" w:space="0" w:color="auto"/>
        <w:right w:val="none" w:sz="0" w:space="0" w:color="auto"/>
      </w:divBdr>
    </w:div>
    <w:div w:id="118689617">
      <w:bodyDiv w:val="1"/>
      <w:marLeft w:val="0"/>
      <w:marRight w:val="0"/>
      <w:marTop w:val="0"/>
      <w:marBottom w:val="0"/>
      <w:divBdr>
        <w:top w:val="none" w:sz="0" w:space="0" w:color="auto"/>
        <w:left w:val="none" w:sz="0" w:space="0" w:color="auto"/>
        <w:bottom w:val="none" w:sz="0" w:space="0" w:color="auto"/>
        <w:right w:val="none" w:sz="0" w:space="0" w:color="auto"/>
      </w:divBdr>
    </w:div>
    <w:div w:id="121777191">
      <w:bodyDiv w:val="1"/>
      <w:marLeft w:val="0"/>
      <w:marRight w:val="0"/>
      <w:marTop w:val="0"/>
      <w:marBottom w:val="0"/>
      <w:divBdr>
        <w:top w:val="none" w:sz="0" w:space="0" w:color="auto"/>
        <w:left w:val="none" w:sz="0" w:space="0" w:color="auto"/>
        <w:bottom w:val="none" w:sz="0" w:space="0" w:color="auto"/>
        <w:right w:val="none" w:sz="0" w:space="0" w:color="auto"/>
      </w:divBdr>
    </w:div>
    <w:div w:id="128013903">
      <w:bodyDiv w:val="1"/>
      <w:marLeft w:val="0"/>
      <w:marRight w:val="0"/>
      <w:marTop w:val="0"/>
      <w:marBottom w:val="0"/>
      <w:divBdr>
        <w:top w:val="none" w:sz="0" w:space="0" w:color="auto"/>
        <w:left w:val="none" w:sz="0" w:space="0" w:color="auto"/>
        <w:bottom w:val="none" w:sz="0" w:space="0" w:color="auto"/>
        <w:right w:val="none" w:sz="0" w:space="0" w:color="auto"/>
      </w:divBdr>
    </w:div>
    <w:div w:id="142433334">
      <w:bodyDiv w:val="1"/>
      <w:marLeft w:val="0"/>
      <w:marRight w:val="0"/>
      <w:marTop w:val="0"/>
      <w:marBottom w:val="0"/>
      <w:divBdr>
        <w:top w:val="none" w:sz="0" w:space="0" w:color="auto"/>
        <w:left w:val="none" w:sz="0" w:space="0" w:color="auto"/>
        <w:bottom w:val="none" w:sz="0" w:space="0" w:color="auto"/>
        <w:right w:val="none" w:sz="0" w:space="0" w:color="auto"/>
      </w:divBdr>
    </w:div>
    <w:div w:id="144706536">
      <w:bodyDiv w:val="1"/>
      <w:marLeft w:val="0"/>
      <w:marRight w:val="0"/>
      <w:marTop w:val="0"/>
      <w:marBottom w:val="0"/>
      <w:divBdr>
        <w:top w:val="none" w:sz="0" w:space="0" w:color="auto"/>
        <w:left w:val="none" w:sz="0" w:space="0" w:color="auto"/>
        <w:bottom w:val="none" w:sz="0" w:space="0" w:color="auto"/>
        <w:right w:val="none" w:sz="0" w:space="0" w:color="auto"/>
      </w:divBdr>
    </w:div>
    <w:div w:id="159732303">
      <w:bodyDiv w:val="1"/>
      <w:marLeft w:val="0"/>
      <w:marRight w:val="0"/>
      <w:marTop w:val="0"/>
      <w:marBottom w:val="0"/>
      <w:divBdr>
        <w:top w:val="none" w:sz="0" w:space="0" w:color="auto"/>
        <w:left w:val="none" w:sz="0" w:space="0" w:color="auto"/>
        <w:bottom w:val="none" w:sz="0" w:space="0" w:color="auto"/>
        <w:right w:val="none" w:sz="0" w:space="0" w:color="auto"/>
      </w:divBdr>
    </w:div>
    <w:div w:id="162936851">
      <w:bodyDiv w:val="1"/>
      <w:marLeft w:val="0"/>
      <w:marRight w:val="0"/>
      <w:marTop w:val="0"/>
      <w:marBottom w:val="0"/>
      <w:divBdr>
        <w:top w:val="none" w:sz="0" w:space="0" w:color="auto"/>
        <w:left w:val="none" w:sz="0" w:space="0" w:color="auto"/>
        <w:bottom w:val="none" w:sz="0" w:space="0" w:color="auto"/>
        <w:right w:val="none" w:sz="0" w:space="0" w:color="auto"/>
      </w:divBdr>
    </w:div>
    <w:div w:id="167796516">
      <w:bodyDiv w:val="1"/>
      <w:marLeft w:val="0"/>
      <w:marRight w:val="0"/>
      <w:marTop w:val="0"/>
      <w:marBottom w:val="0"/>
      <w:divBdr>
        <w:top w:val="none" w:sz="0" w:space="0" w:color="auto"/>
        <w:left w:val="none" w:sz="0" w:space="0" w:color="auto"/>
        <w:bottom w:val="none" w:sz="0" w:space="0" w:color="auto"/>
        <w:right w:val="none" w:sz="0" w:space="0" w:color="auto"/>
      </w:divBdr>
    </w:div>
    <w:div w:id="169492645">
      <w:bodyDiv w:val="1"/>
      <w:marLeft w:val="0"/>
      <w:marRight w:val="0"/>
      <w:marTop w:val="0"/>
      <w:marBottom w:val="0"/>
      <w:divBdr>
        <w:top w:val="none" w:sz="0" w:space="0" w:color="auto"/>
        <w:left w:val="none" w:sz="0" w:space="0" w:color="auto"/>
        <w:bottom w:val="none" w:sz="0" w:space="0" w:color="auto"/>
        <w:right w:val="none" w:sz="0" w:space="0" w:color="auto"/>
      </w:divBdr>
    </w:div>
    <w:div w:id="174422006">
      <w:bodyDiv w:val="1"/>
      <w:marLeft w:val="0"/>
      <w:marRight w:val="0"/>
      <w:marTop w:val="0"/>
      <w:marBottom w:val="0"/>
      <w:divBdr>
        <w:top w:val="none" w:sz="0" w:space="0" w:color="auto"/>
        <w:left w:val="none" w:sz="0" w:space="0" w:color="auto"/>
        <w:bottom w:val="none" w:sz="0" w:space="0" w:color="auto"/>
        <w:right w:val="none" w:sz="0" w:space="0" w:color="auto"/>
      </w:divBdr>
    </w:div>
    <w:div w:id="180315148">
      <w:bodyDiv w:val="1"/>
      <w:marLeft w:val="0"/>
      <w:marRight w:val="0"/>
      <w:marTop w:val="0"/>
      <w:marBottom w:val="0"/>
      <w:divBdr>
        <w:top w:val="none" w:sz="0" w:space="0" w:color="auto"/>
        <w:left w:val="none" w:sz="0" w:space="0" w:color="auto"/>
        <w:bottom w:val="none" w:sz="0" w:space="0" w:color="auto"/>
        <w:right w:val="none" w:sz="0" w:space="0" w:color="auto"/>
      </w:divBdr>
    </w:div>
    <w:div w:id="181480301">
      <w:bodyDiv w:val="1"/>
      <w:marLeft w:val="0"/>
      <w:marRight w:val="0"/>
      <w:marTop w:val="0"/>
      <w:marBottom w:val="0"/>
      <w:divBdr>
        <w:top w:val="none" w:sz="0" w:space="0" w:color="auto"/>
        <w:left w:val="none" w:sz="0" w:space="0" w:color="auto"/>
        <w:bottom w:val="none" w:sz="0" w:space="0" w:color="auto"/>
        <w:right w:val="none" w:sz="0" w:space="0" w:color="auto"/>
      </w:divBdr>
    </w:div>
    <w:div w:id="187373342">
      <w:bodyDiv w:val="1"/>
      <w:marLeft w:val="0"/>
      <w:marRight w:val="0"/>
      <w:marTop w:val="0"/>
      <w:marBottom w:val="0"/>
      <w:divBdr>
        <w:top w:val="none" w:sz="0" w:space="0" w:color="auto"/>
        <w:left w:val="none" w:sz="0" w:space="0" w:color="auto"/>
        <w:bottom w:val="none" w:sz="0" w:space="0" w:color="auto"/>
        <w:right w:val="none" w:sz="0" w:space="0" w:color="auto"/>
      </w:divBdr>
    </w:div>
    <w:div w:id="188880284">
      <w:bodyDiv w:val="1"/>
      <w:marLeft w:val="0"/>
      <w:marRight w:val="0"/>
      <w:marTop w:val="0"/>
      <w:marBottom w:val="0"/>
      <w:divBdr>
        <w:top w:val="none" w:sz="0" w:space="0" w:color="auto"/>
        <w:left w:val="none" w:sz="0" w:space="0" w:color="auto"/>
        <w:bottom w:val="none" w:sz="0" w:space="0" w:color="auto"/>
        <w:right w:val="none" w:sz="0" w:space="0" w:color="auto"/>
      </w:divBdr>
    </w:div>
    <w:div w:id="189612602">
      <w:bodyDiv w:val="1"/>
      <w:marLeft w:val="0"/>
      <w:marRight w:val="0"/>
      <w:marTop w:val="0"/>
      <w:marBottom w:val="0"/>
      <w:divBdr>
        <w:top w:val="none" w:sz="0" w:space="0" w:color="auto"/>
        <w:left w:val="none" w:sz="0" w:space="0" w:color="auto"/>
        <w:bottom w:val="none" w:sz="0" w:space="0" w:color="auto"/>
        <w:right w:val="none" w:sz="0" w:space="0" w:color="auto"/>
      </w:divBdr>
    </w:div>
    <w:div w:id="197085081">
      <w:bodyDiv w:val="1"/>
      <w:marLeft w:val="0"/>
      <w:marRight w:val="0"/>
      <w:marTop w:val="0"/>
      <w:marBottom w:val="0"/>
      <w:divBdr>
        <w:top w:val="none" w:sz="0" w:space="0" w:color="auto"/>
        <w:left w:val="none" w:sz="0" w:space="0" w:color="auto"/>
        <w:bottom w:val="none" w:sz="0" w:space="0" w:color="auto"/>
        <w:right w:val="none" w:sz="0" w:space="0" w:color="auto"/>
      </w:divBdr>
    </w:div>
    <w:div w:id="202329163">
      <w:bodyDiv w:val="1"/>
      <w:marLeft w:val="0"/>
      <w:marRight w:val="0"/>
      <w:marTop w:val="0"/>
      <w:marBottom w:val="0"/>
      <w:divBdr>
        <w:top w:val="none" w:sz="0" w:space="0" w:color="auto"/>
        <w:left w:val="none" w:sz="0" w:space="0" w:color="auto"/>
        <w:bottom w:val="none" w:sz="0" w:space="0" w:color="auto"/>
        <w:right w:val="none" w:sz="0" w:space="0" w:color="auto"/>
      </w:divBdr>
    </w:div>
    <w:div w:id="212696813">
      <w:bodyDiv w:val="1"/>
      <w:marLeft w:val="0"/>
      <w:marRight w:val="0"/>
      <w:marTop w:val="0"/>
      <w:marBottom w:val="0"/>
      <w:divBdr>
        <w:top w:val="none" w:sz="0" w:space="0" w:color="auto"/>
        <w:left w:val="none" w:sz="0" w:space="0" w:color="auto"/>
        <w:bottom w:val="none" w:sz="0" w:space="0" w:color="auto"/>
        <w:right w:val="none" w:sz="0" w:space="0" w:color="auto"/>
      </w:divBdr>
    </w:div>
    <w:div w:id="214196564">
      <w:bodyDiv w:val="1"/>
      <w:marLeft w:val="0"/>
      <w:marRight w:val="0"/>
      <w:marTop w:val="0"/>
      <w:marBottom w:val="0"/>
      <w:divBdr>
        <w:top w:val="none" w:sz="0" w:space="0" w:color="auto"/>
        <w:left w:val="none" w:sz="0" w:space="0" w:color="auto"/>
        <w:bottom w:val="none" w:sz="0" w:space="0" w:color="auto"/>
        <w:right w:val="none" w:sz="0" w:space="0" w:color="auto"/>
      </w:divBdr>
    </w:div>
    <w:div w:id="220364238">
      <w:bodyDiv w:val="1"/>
      <w:marLeft w:val="0"/>
      <w:marRight w:val="0"/>
      <w:marTop w:val="0"/>
      <w:marBottom w:val="0"/>
      <w:divBdr>
        <w:top w:val="none" w:sz="0" w:space="0" w:color="auto"/>
        <w:left w:val="none" w:sz="0" w:space="0" w:color="auto"/>
        <w:bottom w:val="none" w:sz="0" w:space="0" w:color="auto"/>
        <w:right w:val="none" w:sz="0" w:space="0" w:color="auto"/>
      </w:divBdr>
    </w:div>
    <w:div w:id="223570093">
      <w:bodyDiv w:val="1"/>
      <w:marLeft w:val="0"/>
      <w:marRight w:val="0"/>
      <w:marTop w:val="0"/>
      <w:marBottom w:val="0"/>
      <w:divBdr>
        <w:top w:val="none" w:sz="0" w:space="0" w:color="auto"/>
        <w:left w:val="none" w:sz="0" w:space="0" w:color="auto"/>
        <w:bottom w:val="none" w:sz="0" w:space="0" w:color="auto"/>
        <w:right w:val="none" w:sz="0" w:space="0" w:color="auto"/>
      </w:divBdr>
    </w:div>
    <w:div w:id="224608919">
      <w:bodyDiv w:val="1"/>
      <w:marLeft w:val="0"/>
      <w:marRight w:val="0"/>
      <w:marTop w:val="0"/>
      <w:marBottom w:val="0"/>
      <w:divBdr>
        <w:top w:val="none" w:sz="0" w:space="0" w:color="auto"/>
        <w:left w:val="none" w:sz="0" w:space="0" w:color="auto"/>
        <w:bottom w:val="none" w:sz="0" w:space="0" w:color="auto"/>
        <w:right w:val="none" w:sz="0" w:space="0" w:color="auto"/>
      </w:divBdr>
    </w:div>
    <w:div w:id="227694614">
      <w:bodyDiv w:val="1"/>
      <w:marLeft w:val="0"/>
      <w:marRight w:val="0"/>
      <w:marTop w:val="0"/>
      <w:marBottom w:val="0"/>
      <w:divBdr>
        <w:top w:val="none" w:sz="0" w:space="0" w:color="auto"/>
        <w:left w:val="none" w:sz="0" w:space="0" w:color="auto"/>
        <w:bottom w:val="none" w:sz="0" w:space="0" w:color="auto"/>
        <w:right w:val="none" w:sz="0" w:space="0" w:color="auto"/>
      </w:divBdr>
    </w:div>
    <w:div w:id="235554924">
      <w:bodyDiv w:val="1"/>
      <w:marLeft w:val="0"/>
      <w:marRight w:val="0"/>
      <w:marTop w:val="0"/>
      <w:marBottom w:val="0"/>
      <w:divBdr>
        <w:top w:val="none" w:sz="0" w:space="0" w:color="auto"/>
        <w:left w:val="none" w:sz="0" w:space="0" w:color="auto"/>
        <w:bottom w:val="none" w:sz="0" w:space="0" w:color="auto"/>
        <w:right w:val="none" w:sz="0" w:space="0" w:color="auto"/>
      </w:divBdr>
    </w:div>
    <w:div w:id="249434110">
      <w:bodyDiv w:val="1"/>
      <w:marLeft w:val="0"/>
      <w:marRight w:val="0"/>
      <w:marTop w:val="0"/>
      <w:marBottom w:val="0"/>
      <w:divBdr>
        <w:top w:val="none" w:sz="0" w:space="0" w:color="auto"/>
        <w:left w:val="none" w:sz="0" w:space="0" w:color="auto"/>
        <w:bottom w:val="none" w:sz="0" w:space="0" w:color="auto"/>
        <w:right w:val="none" w:sz="0" w:space="0" w:color="auto"/>
      </w:divBdr>
    </w:div>
    <w:div w:id="253709715">
      <w:bodyDiv w:val="1"/>
      <w:marLeft w:val="0"/>
      <w:marRight w:val="0"/>
      <w:marTop w:val="0"/>
      <w:marBottom w:val="0"/>
      <w:divBdr>
        <w:top w:val="none" w:sz="0" w:space="0" w:color="auto"/>
        <w:left w:val="none" w:sz="0" w:space="0" w:color="auto"/>
        <w:bottom w:val="none" w:sz="0" w:space="0" w:color="auto"/>
        <w:right w:val="none" w:sz="0" w:space="0" w:color="auto"/>
      </w:divBdr>
    </w:div>
    <w:div w:id="256063077">
      <w:bodyDiv w:val="1"/>
      <w:marLeft w:val="0"/>
      <w:marRight w:val="0"/>
      <w:marTop w:val="0"/>
      <w:marBottom w:val="0"/>
      <w:divBdr>
        <w:top w:val="none" w:sz="0" w:space="0" w:color="auto"/>
        <w:left w:val="none" w:sz="0" w:space="0" w:color="auto"/>
        <w:bottom w:val="none" w:sz="0" w:space="0" w:color="auto"/>
        <w:right w:val="none" w:sz="0" w:space="0" w:color="auto"/>
      </w:divBdr>
    </w:div>
    <w:div w:id="261762596">
      <w:bodyDiv w:val="1"/>
      <w:marLeft w:val="0"/>
      <w:marRight w:val="0"/>
      <w:marTop w:val="0"/>
      <w:marBottom w:val="0"/>
      <w:divBdr>
        <w:top w:val="none" w:sz="0" w:space="0" w:color="auto"/>
        <w:left w:val="none" w:sz="0" w:space="0" w:color="auto"/>
        <w:bottom w:val="none" w:sz="0" w:space="0" w:color="auto"/>
        <w:right w:val="none" w:sz="0" w:space="0" w:color="auto"/>
      </w:divBdr>
    </w:div>
    <w:div w:id="262804682">
      <w:bodyDiv w:val="1"/>
      <w:marLeft w:val="0"/>
      <w:marRight w:val="0"/>
      <w:marTop w:val="0"/>
      <w:marBottom w:val="0"/>
      <w:divBdr>
        <w:top w:val="none" w:sz="0" w:space="0" w:color="auto"/>
        <w:left w:val="none" w:sz="0" w:space="0" w:color="auto"/>
        <w:bottom w:val="none" w:sz="0" w:space="0" w:color="auto"/>
        <w:right w:val="none" w:sz="0" w:space="0" w:color="auto"/>
      </w:divBdr>
    </w:div>
    <w:div w:id="263735782">
      <w:bodyDiv w:val="1"/>
      <w:marLeft w:val="0"/>
      <w:marRight w:val="0"/>
      <w:marTop w:val="0"/>
      <w:marBottom w:val="0"/>
      <w:divBdr>
        <w:top w:val="none" w:sz="0" w:space="0" w:color="auto"/>
        <w:left w:val="none" w:sz="0" w:space="0" w:color="auto"/>
        <w:bottom w:val="none" w:sz="0" w:space="0" w:color="auto"/>
        <w:right w:val="none" w:sz="0" w:space="0" w:color="auto"/>
      </w:divBdr>
    </w:div>
    <w:div w:id="268899714">
      <w:bodyDiv w:val="1"/>
      <w:marLeft w:val="0"/>
      <w:marRight w:val="0"/>
      <w:marTop w:val="0"/>
      <w:marBottom w:val="0"/>
      <w:divBdr>
        <w:top w:val="none" w:sz="0" w:space="0" w:color="auto"/>
        <w:left w:val="none" w:sz="0" w:space="0" w:color="auto"/>
        <w:bottom w:val="none" w:sz="0" w:space="0" w:color="auto"/>
        <w:right w:val="none" w:sz="0" w:space="0" w:color="auto"/>
      </w:divBdr>
    </w:div>
    <w:div w:id="271324435">
      <w:bodyDiv w:val="1"/>
      <w:marLeft w:val="0"/>
      <w:marRight w:val="0"/>
      <w:marTop w:val="0"/>
      <w:marBottom w:val="0"/>
      <w:divBdr>
        <w:top w:val="none" w:sz="0" w:space="0" w:color="auto"/>
        <w:left w:val="none" w:sz="0" w:space="0" w:color="auto"/>
        <w:bottom w:val="none" w:sz="0" w:space="0" w:color="auto"/>
        <w:right w:val="none" w:sz="0" w:space="0" w:color="auto"/>
      </w:divBdr>
    </w:div>
    <w:div w:id="277758907">
      <w:bodyDiv w:val="1"/>
      <w:marLeft w:val="0"/>
      <w:marRight w:val="0"/>
      <w:marTop w:val="0"/>
      <w:marBottom w:val="0"/>
      <w:divBdr>
        <w:top w:val="none" w:sz="0" w:space="0" w:color="auto"/>
        <w:left w:val="none" w:sz="0" w:space="0" w:color="auto"/>
        <w:bottom w:val="none" w:sz="0" w:space="0" w:color="auto"/>
        <w:right w:val="none" w:sz="0" w:space="0" w:color="auto"/>
      </w:divBdr>
    </w:div>
    <w:div w:id="278925009">
      <w:bodyDiv w:val="1"/>
      <w:marLeft w:val="0"/>
      <w:marRight w:val="0"/>
      <w:marTop w:val="0"/>
      <w:marBottom w:val="0"/>
      <w:divBdr>
        <w:top w:val="none" w:sz="0" w:space="0" w:color="auto"/>
        <w:left w:val="none" w:sz="0" w:space="0" w:color="auto"/>
        <w:bottom w:val="none" w:sz="0" w:space="0" w:color="auto"/>
        <w:right w:val="none" w:sz="0" w:space="0" w:color="auto"/>
      </w:divBdr>
    </w:div>
    <w:div w:id="289483004">
      <w:bodyDiv w:val="1"/>
      <w:marLeft w:val="0"/>
      <w:marRight w:val="0"/>
      <w:marTop w:val="0"/>
      <w:marBottom w:val="0"/>
      <w:divBdr>
        <w:top w:val="none" w:sz="0" w:space="0" w:color="auto"/>
        <w:left w:val="none" w:sz="0" w:space="0" w:color="auto"/>
        <w:bottom w:val="none" w:sz="0" w:space="0" w:color="auto"/>
        <w:right w:val="none" w:sz="0" w:space="0" w:color="auto"/>
      </w:divBdr>
    </w:div>
    <w:div w:id="300772547">
      <w:bodyDiv w:val="1"/>
      <w:marLeft w:val="0"/>
      <w:marRight w:val="0"/>
      <w:marTop w:val="0"/>
      <w:marBottom w:val="0"/>
      <w:divBdr>
        <w:top w:val="none" w:sz="0" w:space="0" w:color="auto"/>
        <w:left w:val="none" w:sz="0" w:space="0" w:color="auto"/>
        <w:bottom w:val="none" w:sz="0" w:space="0" w:color="auto"/>
        <w:right w:val="none" w:sz="0" w:space="0" w:color="auto"/>
      </w:divBdr>
    </w:div>
    <w:div w:id="305817338">
      <w:bodyDiv w:val="1"/>
      <w:marLeft w:val="0"/>
      <w:marRight w:val="0"/>
      <w:marTop w:val="0"/>
      <w:marBottom w:val="0"/>
      <w:divBdr>
        <w:top w:val="none" w:sz="0" w:space="0" w:color="auto"/>
        <w:left w:val="none" w:sz="0" w:space="0" w:color="auto"/>
        <w:bottom w:val="none" w:sz="0" w:space="0" w:color="auto"/>
        <w:right w:val="none" w:sz="0" w:space="0" w:color="auto"/>
      </w:divBdr>
    </w:div>
    <w:div w:id="309559055">
      <w:bodyDiv w:val="1"/>
      <w:marLeft w:val="0"/>
      <w:marRight w:val="0"/>
      <w:marTop w:val="0"/>
      <w:marBottom w:val="0"/>
      <w:divBdr>
        <w:top w:val="none" w:sz="0" w:space="0" w:color="auto"/>
        <w:left w:val="none" w:sz="0" w:space="0" w:color="auto"/>
        <w:bottom w:val="none" w:sz="0" w:space="0" w:color="auto"/>
        <w:right w:val="none" w:sz="0" w:space="0" w:color="auto"/>
      </w:divBdr>
    </w:div>
    <w:div w:id="310642664">
      <w:bodyDiv w:val="1"/>
      <w:marLeft w:val="0"/>
      <w:marRight w:val="0"/>
      <w:marTop w:val="0"/>
      <w:marBottom w:val="0"/>
      <w:divBdr>
        <w:top w:val="none" w:sz="0" w:space="0" w:color="auto"/>
        <w:left w:val="none" w:sz="0" w:space="0" w:color="auto"/>
        <w:bottom w:val="none" w:sz="0" w:space="0" w:color="auto"/>
        <w:right w:val="none" w:sz="0" w:space="0" w:color="auto"/>
      </w:divBdr>
    </w:div>
    <w:div w:id="314144435">
      <w:bodyDiv w:val="1"/>
      <w:marLeft w:val="0"/>
      <w:marRight w:val="0"/>
      <w:marTop w:val="0"/>
      <w:marBottom w:val="0"/>
      <w:divBdr>
        <w:top w:val="none" w:sz="0" w:space="0" w:color="auto"/>
        <w:left w:val="none" w:sz="0" w:space="0" w:color="auto"/>
        <w:bottom w:val="none" w:sz="0" w:space="0" w:color="auto"/>
        <w:right w:val="none" w:sz="0" w:space="0" w:color="auto"/>
      </w:divBdr>
    </w:div>
    <w:div w:id="316541123">
      <w:bodyDiv w:val="1"/>
      <w:marLeft w:val="0"/>
      <w:marRight w:val="0"/>
      <w:marTop w:val="0"/>
      <w:marBottom w:val="0"/>
      <w:divBdr>
        <w:top w:val="none" w:sz="0" w:space="0" w:color="auto"/>
        <w:left w:val="none" w:sz="0" w:space="0" w:color="auto"/>
        <w:bottom w:val="none" w:sz="0" w:space="0" w:color="auto"/>
        <w:right w:val="none" w:sz="0" w:space="0" w:color="auto"/>
      </w:divBdr>
    </w:div>
    <w:div w:id="320886563">
      <w:bodyDiv w:val="1"/>
      <w:marLeft w:val="0"/>
      <w:marRight w:val="0"/>
      <w:marTop w:val="0"/>
      <w:marBottom w:val="0"/>
      <w:divBdr>
        <w:top w:val="none" w:sz="0" w:space="0" w:color="auto"/>
        <w:left w:val="none" w:sz="0" w:space="0" w:color="auto"/>
        <w:bottom w:val="none" w:sz="0" w:space="0" w:color="auto"/>
        <w:right w:val="none" w:sz="0" w:space="0" w:color="auto"/>
      </w:divBdr>
    </w:div>
    <w:div w:id="326174233">
      <w:bodyDiv w:val="1"/>
      <w:marLeft w:val="0"/>
      <w:marRight w:val="0"/>
      <w:marTop w:val="0"/>
      <w:marBottom w:val="0"/>
      <w:divBdr>
        <w:top w:val="none" w:sz="0" w:space="0" w:color="auto"/>
        <w:left w:val="none" w:sz="0" w:space="0" w:color="auto"/>
        <w:bottom w:val="none" w:sz="0" w:space="0" w:color="auto"/>
        <w:right w:val="none" w:sz="0" w:space="0" w:color="auto"/>
      </w:divBdr>
    </w:div>
    <w:div w:id="330645137">
      <w:bodyDiv w:val="1"/>
      <w:marLeft w:val="0"/>
      <w:marRight w:val="0"/>
      <w:marTop w:val="0"/>
      <w:marBottom w:val="0"/>
      <w:divBdr>
        <w:top w:val="none" w:sz="0" w:space="0" w:color="auto"/>
        <w:left w:val="none" w:sz="0" w:space="0" w:color="auto"/>
        <w:bottom w:val="none" w:sz="0" w:space="0" w:color="auto"/>
        <w:right w:val="none" w:sz="0" w:space="0" w:color="auto"/>
      </w:divBdr>
    </w:div>
    <w:div w:id="340200641">
      <w:bodyDiv w:val="1"/>
      <w:marLeft w:val="0"/>
      <w:marRight w:val="0"/>
      <w:marTop w:val="0"/>
      <w:marBottom w:val="0"/>
      <w:divBdr>
        <w:top w:val="none" w:sz="0" w:space="0" w:color="auto"/>
        <w:left w:val="none" w:sz="0" w:space="0" w:color="auto"/>
        <w:bottom w:val="none" w:sz="0" w:space="0" w:color="auto"/>
        <w:right w:val="none" w:sz="0" w:space="0" w:color="auto"/>
      </w:divBdr>
    </w:div>
    <w:div w:id="351804956">
      <w:bodyDiv w:val="1"/>
      <w:marLeft w:val="0"/>
      <w:marRight w:val="0"/>
      <w:marTop w:val="0"/>
      <w:marBottom w:val="0"/>
      <w:divBdr>
        <w:top w:val="none" w:sz="0" w:space="0" w:color="auto"/>
        <w:left w:val="none" w:sz="0" w:space="0" w:color="auto"/>
        <w:bottom w:val="none" w:sz="0" w:space="0" w:color="auto"/>
        <w:right w:val="none" w:sz="0" w:space="0" w:color="auto"/>
      </w:divBdr>
    </w:div>
    <w:div w:id="352924979">
      <w:bodyDiv w:val="1"/>
      <w:marLeft w:val="0"/>
      <w:marRight w:val="0"/>
      <w:marTop w:val="0"/>
      <w:marBottom w:val="0"/>
      <w:divBdr>
        <w:top w:val="none" w:sz="0" w:space="0" w:color="auto"/>
        <w:left w:val="none" w:sz="0" w:space="0" w:color="auto"/>
        <w:bottom w:val="none" w:sz="0" w:space="0" w:color="auto"/>
        <w:right w:val="none" w:sz="0" w:space="0" w:color="auto"/>
      </w:divBdr>
    </w:div>
    <w:div w:id="362289734">
      <w:bodyDiv w:val="1"/>
      <w:marLeft w:val="0"/>
      <w:marRight w:val="0"/>
      <w:marTop w:val="0"/>
      <w:marBottom w:val="0"/>
      <w:divBdr>
        <w:top w:val="none" w:sz="0" w:space="0" w:color="auto"/>
        <w:left w:val="none" w:sz="0" w:space="0" w:color="auto"/>
        <w:bottom w:val="none" w:sz="0" w:space="0" w:color="auto"/>
        <w:right w:val="none" w:sz="0" w:space="0" w:color="auto"/>
      </w:divBdr>
    </w:div>
    <w:div w:id="363334554">
      <w:bodyDiv w:val="1"/>
      <w:marLeft w:val="0"/>
      <w:marRight w:val="0"/>
      <w:marTop w:val="0"/>
      <w:marBottom w:val="0"/>
      <w:divBdr>
        <w:top w:val="none" w:sz="0" w:space="0" w:color="auto"/>
        <w:left w:val="none" w:sz="0" w:space="0" w:color="auto"/>
        <w:bottom w:val="none" w:sz="0" w:space="0" w:color="auto"/>
        <w:right w:val="none" w:sz="0" w:space="0" w:color="auto"/>
      </w:divBdr>
    </w:div>
    <w:div w:id="365181868">
      <w:bodyDiv w:val="1"/>
      <w:marLeft w:val="0"/>
      <w:marRight w:val="0"/>
      <w:marTop w:val="0"/>
      <w:marBottom w:val="0"/>
      <w:divBdr>
        <w:top w:val="none" w:sz="0" w:space="0" w:color="auto"/>
        <w:left w:val="none" w:sz="0" w:space="0" w:color="auto"/>
        <w:bottom w:val="none" w:sz="0" w:space="0" w:color="auto"/>
        <w:right w:val="none" w:sz="0" w:space="0" w:color="auto"/>
      </w:divBdr>
    </w:div>
    <w:div w:id="367220267">
      <w:bodyDiv w:val="1"/>
      <w:marLeft w:val="0"/>
      <w:marRight w:val="0"/>
      <w:marTop w:val="0"/>
      <w:marBottom w:val="0"/>
      <w:divBdr>
        <w:top w:val="none" w:sz="0" w:space="0" w:color="auto"/>
        <w:left w:val="none" w:sz="0" w:space="0" w:color="auto"/>
        <w:bottom w:val="none" w:sz="0" w:space="0" w:color="auto"/>
        <w:right w:val="none" w:sz="0" w:space="0" w:color="auto"/>
      </w:divBdr>
    </w:div>
    <w:div w:id="374432050">
      <w:bodyDiv w:val="1"/>
      <w:marLeft w:val="0"/>
      <w:marRight w:val="0"/>
      <w:marTop w:val="0"/>
      <w:marBottom w:val="0"/>
      <w:divBdr>
        <w:top w:val="none" w:sz="0" w:space="0" w:color="auto"/>
        <w:left w:val="none" w:sz="0" w:space="0" w:color="auto"/>
        <w:bottom w:val="none" w:sz="0" w:space="0" w:color="auto"/>
        <w:right w:val="none" w:sz="0" w:space="0" w:color="auto"/>
      </w:divBdr>
    </w:div>
    <w:div w:id="374501910">
      <w:bodyDiv w:val="1"/>
      <w:marLeft w:val="0"/>
      <w:marRight w:val="0"/>
      <w:marTop w:val="0"/>
      <w:marBottom w:val="0"/>
      <w:divBdr>
        <w:top w:val="none" w:sz="0" w:space="0" w:color="auto"/>
        <w:left w:val="none" w:sz="0" w:space="0" w:color="auto"/>
        <w:bottom w:val="none" w:sz="0" w:space="0" w:color="auto"/>
        <w:right w:val="none" w:sz="0" w:space="0" w:color="auto"/>
      </w:divBdr>
    </w:div>
    <w:div w:id="390006396">
      <w:bodyDiv w:val="1"/>
      <w:marLeft w:val="0"/>
      <w:marRight w:val="0"/>
      <w:marTop w:val="0"/>
      <w:marBottom w:val="0"/>
      <w:divBdr>
        <w:top w:val="none" w:sz="0" w:space="0" w:color="auto"/>
        <w:left w:val="none" w:sz="0" w:space="0" w:color="auto"/>
        <w:bottom w:val="none" w:sz="0" w:space="0" w:color="auto"/>
        <w:right w:val="none" w:sz="0" w:space="0" w:color="auto"/>
      </w:divBdr>
    </w:div>
    <w:div w:id="403262164">
      <w:bodyDiv w:val="1"/>
      <w:marLeft w:val="0"/>
      <w:marRight w:val="0"/>
      <w:marTop w:val="0"/>
      <w:marBottom w:val="0"/>
      <w:divBdr>
        <w:top w:val="none" w:sz="0" w:space="0" w:color="auto"/>
        <w:left w:val="none" w:sz="0" w:space="0" w:color="auto"/>
        <w:bottom w:val="none" w:sz="0" w:space="0" w:color="auto"/>
        <w:right w:val="none" w:sz="0" w:space="0" w:color="auto"/>
      </w:divBdr>
    </w:div>
    <w:div w:id="407968623">
      <w:bodyDiv w:val="1"/>
      <w:marLeft w:val="0"/>
      <w:marRight w:val="0"/>
      <w:marTop w:val="0"/>
      <w:marBottom w:val="0"/>
      <w:divBdr>
        <w:top w:val="none" w:sz="0" w:space="0" w:color="auto"/>
        <w:left w:val="none" w:sz="0" w:space="0" w:color="auto"/>
        <w:bottom w:val="none" w:sz="0" w:space="0" w:color="auto"/>
        <w:right w:val="none" w:sz="0" w:space="0" w:color="auto"/>
      </w:divBdr>
    </w:div>
    <w:div w:id="408305623">
      <w:bodyDiv w:val="1"/>
      <w:marLeft w:val="0"/>
      <w:marRight w:val="0"/>
      <w:marTop w:val="0"/>
      <w:marBottom w:val="0"/>
      <w:divBdr>
        <w:top w:val="none" w:sz="0" w:space="0" w:color="auto"/>
        <w:left w:val="none" w:sz="0" w:space="0" w:color="auto"/>
        <w:bottom w:val="none" w:sz="0" w:space="0" w:color="auto"/>
        <w:right w:val="none" w:sz="0" w:space="0" w:color="auto"/>
      </w:divBdr>
    </w:div>
    <w:div w:id="411051635">
      <w:bodyDiv w:val="1"/>
      <w:marLeft w:val="0"/>
      <w:marRight w:val="0"/>
      <w:marTop w:val="0"/>
      <w:marBottom w:val="0"/>
      <w:divBdr>
        <w:top w:val="none" w:sz="0" w:space="0" w:color="auto"/>
        <w:left w:val="none" w:sz="0" w:space="0" w:color="auto"/>
        <w:bottom w:val="none" w:sz="0" w:space="0" w:color="auto"/>
        <w:right w:val="none" w:sz="0" w:space="0" w:color="auto"/>
      </w:divBdr>
    </w:div>
    <w:div w:id="414403027">
      <w:bodyDiv w:val="1"/>
      <w:marLeft w:val="0"/>
      <w:marRight w:val="0"/>
      <w:marTop w:val="0"/>
      <w:marBottom w:val="0"/>
      <w:divBdr>
        <w:top w:val="none" w:sz="0" w:space="0" w:color="auto"/>
        <w:left w:val="none" w:sz="0" w:space="0" w:color="auto"/>
        <w:bottom w:val="none" w:sz="0" w:space="0" w:color="auto"/>
        <w:right w:val="none" w:sz="0" w:space="0" w:color="auto"/>
      </w:divBdr>
    </w:div>
    <w:div w:id="419909319">
      <w:bodyDiv w:val="1"/>
      <w:marLeft w:val="0"/>
      <w:marRight w:val="0"/>
      <w:marTop w:val="0"/>
      <w:marBottom w:val="0"/>
      <w:divBdr>
        <w:top w:val="none" w:sz="0" w:space="0" w:color="auto"/>
        <w:left w:val="none" w:sz="0" w:space="0" w:color="auto"/>
        <w:bottom w:val="none" w:sz="0" w:space="0" w:color="auto"/>
        <w:right w:val="none" w:sz="0" w:space="0" w:color="auto"/>
      </w:divBdr>
    </w:div>
    <w:div w:id="422528164">
      <w:bodyDiv w:val="1"/>
      <w:marLeft w:val="0"/>
      <w:marRight w:val="0"/>
      <w:marTop w:val="0"/>
      <w:marBottom w:val="0"/>
      <w:divBdr>
        <w:top w:val="none" w:sz="0" w:space="0" w:color="auto"/>
        <w:left w:val="none" w:sz="0" w:space="0" w:color="auto"/>
        <w:bottom w:val="none" w:sz="0" w:space="0" w:color="auto"/>
        <w:right w:val="none" w:sz="0" w:space="0" w:color="auto"/>
      </w:divBdr>
    </w:div>
    <w:div w:id="424346930">
      <w:bodyDiv w:val="1"/>
      <w:marLeft w:val="0"/>
      <w:marRight w:val="0"/>
      <w:marTop w:val="0"/>
      <w:marBottom w:val="0"/>
      <w:divBdr>
        <w:top w:val="none" w:sz="0" w:space="0" w:color="auto"/>
        <w:left w:val="none" w:sz="0" w:space="0" w:color="auto"/>
        <w:bottom w:val="none" w:sz="0" w:space="0" w:color="auto"/>
        <w:right w:val="none" w:sz="0" w:space="0" w:color="auto"/>
      </w:divBdr>
    </w:div>
    <w:div w:id="440534577">
      <w:bodyDiv w:val="1"/>
      <w:marLeft w:val="0"/>
      <w:marRight w:val="0"/>
      <w:marTop w:val="0"/>
      <w:marBottom w:val="0"/>
      <w:divBdr>
        <w:top w:val="none" w:sz="0" w:space="0" w:color="auto"/>
        <w:left w:val="none" w:sz="0" w:space="0" w:color="auto"/>
        <w:bottom w:val="none" w:sz="0" w:space="0" w:color="auto"/>
        <w:right w:val="none" w:sz="0" w:space="0" w:color="auto"/>
      </w:divBdr>
    </w:div>
    <w:div w:id="441342549">
      <w:bodyDiv w:val="1"/>
      <w:marLeft w:val="0"/>
      <w:marRight w:val="0"/>
      <w:marTop w:val="0"/>
      <w:marBottom w:val="0"/>
      <w:divBdr>
        <w:top w:val="none" w:sz="0" w:space="0" w:color="auto"/>
        <w:left w:val="none" w:sz="0" w:space="0" w:color="auto"/>
        <w:bottom w:val="none" w:sz="0" w:space="0" w:color="auto"/>
        <w:right w:val="none" w:sz="0" w:space="0" w:color="auto"/>
      </w:divBdr>
    </w:div>
    <w:div w:id="445856331">
      <w:bodyDiv w:val="1"/>
      <w:marLeft w:val="0"/>
      <w:marRight w:val="0"/>
      <w:marTop w:val="0"/>
      <w:marBottom w:val="0"/>
      <w:divBdr>
        <w:top w:val="none" w:sz="0" w:space="0" w:color="auto"/>
        <w:left w:val="none" w:sz="0" w:space="0" w:color="auto"/>
        <w:bottom w:val="none" w:sz="0" w:space="0" w:color="auto"/>
        <w:right w:val="none" w:sz="0" w:space="0" w:color="auto"/>
      </w:divBdr>
    </w:div>
    <w:div w:id="448205381">
      <w:bodyDiv w:val="1"/>
      <w:marLeft w:val="0"/>
      <w:marRight w:val="0"/>
      <w:marTop w:val="0"/>
      <w:marBottom w:val="0"/>
      <w:divBdr>
        <w:top w:val="none" w:sz="0" w:space="0" w:color="auto"/>
        <w:left w:val="none" w:sz="0" w:space="0" w:color="auto"/>
        <w:bottom w:val="none" w:sz="0" w:space="0" w:color="auto"/>
        <w:right w:val="none" w:sz="0" w:space="0" w:color="auto"/>
      </w:divBdr>
    </w:div>
    <w:div w:id="449983133">
      <w:bodyDiv w:val="1"/>
      <w:marLeft w:val="0"/>
      <w:marRight w:val="0"/>
      <w:marTop w:val="0"/>
      <w:marBottom w:val="0"/>
      <w:divBdr>
        <w:top w:val="none" w:sz="0" w:space="0" w:color="auto"/>
        <w:left w:val="none" w:sz="0" w:space="0" w:color="auto"/>
        <w:bottom w:val="none" w:sz="0" w:space="0" w:color="auto"/>
        <w:right w:val="none" w:sz="0" w:space="0" w:color="auto"/>
      </w:divBdr>
    </w:div>
    <w:div w:id="459617190">
      <w:bodyDiv w:val="1"/>
      <w:marLeft w:val="0"/>
      <w:marRight w:val="0"/>
      <w:marTop w:val="0"/>
      <w:marBottom w:val="0"/>
      <w:divBdr>
        <w:top w:val="none" w:sz="0" w:space="0" w:color="auto"/>
        <w:left w:val="none" w:sz="0" w:space="0" w:color="auto"/>
        <w:bottom w:val="none" w:sz="0" w:space="0" w:color="auto"/>
        <w:right w:val="none" w:sz="0" w:space="0" w:color="auto"/>
      </w:divBdr>
    </w:div>
    <w:div w:id="461583537">
      <w:bodyDiv w:val="1"/>
      <w:marLeft w:val="0"/>
      <w:marRight w:val="0"/>
      <w:marTop w:val="0"/>
      <w:marBottom w:val="0"/>
      <w:divBdr>
        <w:top w:val="none" w:sz="0" w:space="0" w:color="auto"/>
        <w:left w:val="none" w:sz="0" w:space="0" w:color="auto"/>
        <w:bottom w:val="none" w:sz="0" w:space="0" w:color="auto"/>
        <w:right w:val="none" w:sz="0" w:space="0" w:color="auto"/>
      </w:divBdr>
    </w:div>
    <w:div w:id="464199381">
      <w:bodyDiv w:val="1"/>
      <w:marLeft w:val="0"/>
      <w:marRight w:val="0"/>
      <w:marTop w:val="0"/>
      <w:marBottom w:val="0"/>
      <w:divBdr>
        <w:top w:val="none" w:sz="0" w:space="0" w:color="auto"/>
        <w:left w:val="none" w:sz="0" w:space="0" w:color="auto"/>
        <w:bottom w:val="none" w:sz="0" w:space="0" w:color="auto"/>
        <w:right w:val="none" w:sz="0" w:space="0" w:color="auto"/>
      </w:divBdr>
    </w:div>
    <w:div w:id="468867486">
      <w:bodyDiv w:val="1"/>
      <w:marLeft w:val="0"/>
      <w:marRight w:val="0"/>
      <w:marTop w:val="0"/>
      <w:marBottom w:val="0"/>
      <w:divBdr>
        <w:top w:val="none" w:sz="0" w:space="0" w:color="auto"/>
        <w:left w:val="none" w:sz="0" w:space="0" w:color="auto"/>
        <w:bottom w:val="none" w:sz="0" w:space="0" w:color="auto"/>
        <w:right w:val="none" w:sz="0" w:space="0" w:color="auto"/>
      </w:divBdr>
    </w:div>
    <w:div w:id="472985813">
      <w:bodyDiv w:val="1"/>
      <w:marLeft w:val="0"/>
      <w:marRight w:val="0"/>
      <w:marTop w:val="0"/>
      <w:marBottom w:val="0"/>
      <w:divBdr>
        <w:top w:val="none" w:sz="0" w:space="0" w:color="auto"/>
        <w:left w:val="none" w:sz="0" w:space="0" w:color="auto"/>
        <w:bottom w:val="none" w:sz="0" w:space="0" w:color="auto"/>
        <w:right w:val="none" w:sz="0" w:space="0" w:color="auto"/>
      </w:divBdr>
    </w:div>
    <w:div w:id="475148311">
      <w:bodyDiv w:val="1"/>
      <w:marLeft w:val="0"/>
      <w:marRight w:val="0"/>
      <w:marTop w:val="0"/>
      <w:marBottom w:val="0"/>
      <w:divBdr>
        <w:top w:val="none" w:sz="0" w:space="0" w:color="auto"/>
        <w:left w:val="none" w:sz="0" w:space="0" w:color="auto"/>
        <w:bottom w:val="none" w:sz="0" w:space="0" w:color="auto"/>
        <w:right w:val="none" w:sz="0" w:space="0" w:color="auto"/>
      </w:divBdr>
    </w:div>
    <w:div w:id="483788310">
      <w:bodyDiv w:val="1"/>
      <w:marLeft w:val="0"/>
      <w:marRight w:val="0"/>
      <w:marTop w:val="0"/>
      <w:marBottom w:val="0"/>
      <w:divBdr>
        <w:top w:val="none" w:sz="0" w:space="0" w:color="auto"/>
        <w:left w:val="none" w:sz="0" w:space="0" w:color="auto"/>
        <w:bottom w:val="none" w:sz="0" w:space="0" w:color="auto"/>
        <w:right w:val="none" w:sz="0" w:space="0" w:color="auto"/>
      </w:divBdr>
    </w:div>
    <w:div w:id="484660377">
      <w:bodyDiv w:val="1"/>
      <w:marLeft w:val="0"/>
      <w:marRight w:val="0"/>
      <w:marTop w:val="0"/>
      <w:marBottom w:val="0"/>
      <w:divBdr>
        <w:top w:val="none" w:sz="0" w:space="0" w:color="auto"/>
        <w:left w:val="none" w:sz="0" w:space="0" w:color="auto"/>
        <w:bottom w:val="none" w:sz="0" w:space="0" w:color="auto"/>
        <w:right w:val="none" w:sz="0" w:space="0" w:color="auto"/>
      </w:divBdr>
    </w:div>
    <w:div w:id="485242739">
      <w:bodyDiv w:val="1"/>
      <w:marLeft w:val="0"/>
      <w:marRight w:val="0"/>
      <w:marTop w:val="0"/>
      <w:marBottom w:val="0"/>
      <w:divBdr>
        <w:top w:val="none" w:sz="0" w:space="0" w:color="auto"/>
        <w:left w:val="none" w:sz="0" w:space="0" w:color="auto"/>
        <w:bottom w:val="none" w:sz="0" w:space="0" w:color="auto"/>
        <w:right w:val="none" w:sz="0" w:space="0" w:color="auto"/>
      </w:divBdr>
    </w:div>
    <w:div w:id="496532138">
      <w:bodyDiv w:val="1"/>
      <w:marLeft w:val="0"/>
      <w:marRight w:val="0"/>
      <w:marTop w:val="0"/>
      <w:marBottom w:val="0"/>
      <w:divBdr>
        <w:top w:val="none" w:sz="0" w:space="0" w:color="auto"/>
        <w:left w:val="none" w:sz="0" w:space="0" w:color="auto"/>
        <w:bottom w:val="none" w:sz="0" w:space="0" w:color="auto"/>
        <w:right w:val="none" w:sz="0" w:space="0" w:color="auto"/>
      </w:divBdr>
    </w:div>
    <w:div w:id="500002502">
      <w:bodyDiv w:val="1"/>
      <w:marLeft w:val="0"/>
      <w:marRight w:val="0"/>
      <w:marTop w:val="0"/>
      <w:marBottom w:val="0"/>
      <w:divBdr>
        <w:top w:val="none" w:sz="0" w:space="0" w:color="auto"/>
        <w:left w:val="none" w:sz="0" w:space="0" w:color="auto"/>
        <w:bottom w:val="none" w:sz="0" w:space="0" w:color="auto"/>
        <w:right w:val="none" w:sz="0" w:space="0" w:color="auto"/>
      </w:divBdr>
    </w:div>
    <w:div w:id="500660597">
      <w:bodyDiv w:val="1"/>
      <w:marLeft w:val="0"/>
      <w:marRight w:val="0"/>
      <w:marTop w:val="0"/>
      <w:marBottom w:val="0"/>
      <w:divBdr>
        <w:top w:val="none" w:sz="0" w:space="0" w:color="auto"/>
        <w:left w:val="none" w:sz="0" w:space="0" w:color="auto"/>
        <w:bottom w:val="none" w:sz="0" w:space="0" w:color="auto"/>
        <w:right w:val="none" w:sz="0" w:space="0" w:color="auto"/>
      </w:divBdr>
    </w:div>
    <w:div w:id="537162993">
      <w:bodyDiv w:val="1"/>
      <w:marLeft w:val="0"/>
      <w:marRight w:val="0"/>
      <w:marTop w:val="0"/>
      <w:marBottom w:val="0"/>
      <w:divBdr>
        <w:top w:val="none" w:sz="0" w:space="0" w:color="auto"/>
        <w:left w:val="none" w:sz="0" w:space="0" w:color="auto"/>
        <w:bottom w:val="none" w:sz="0" w:space="0" w:color="auto"/>
        <w:right w:val="none" w:sz="0" w:space="0" w:color="auto"/>
      </w:divBdr>
    </w:div>
    <w:div w:id="539705732">
      <w:bodyDiv w:val="1"/>
      <w:marLeft w:val="0"/>
      <w:marRight w:val="0"/>
      <w:marTop w:val="0"/>
      <w:marBottom w:val="0"/>
      <w:divBdr>
        <w:top w:val="none" w:sz="0" w:space="0" w:color="auto"/>
        <w:left w:val="none" w:sz="0" w:space="0" w:color="auto"/>
        <w:bottom w:val="none" w:sz="0" w:space="0" w:color="auto"/>
        <w:right w:val="none" w:sz="0" w:space="0" w:color="auto"/>
      </w:divBdr>
    </w:div>
    <w:div w:id="542836637">
      <w:bodyDiv w:val="1"/>
      <w:marLeft w:val="0"/>
      <w:marRight w:val="0"/>
      <w:marTop w:val="0"/>
      <w:marBottom w:val="0"/>
      <w:divBdr>
        <w:top w:val="none" w:sz="0" w:space="0" w:color="auto"/>
        <w:left w:val="none" w:sz="0" w:space="0" w:color="auto"/>
        <w:bottom w:val="none" w:sz="0" w:space="0" w:color="auto"/>
        <w:right w:val="none" w:sz="0" w:space="0" w:color="auto"/>
      </w:divBdr>
    </w:div>
    <w:div w:id="548344648">
      <w:bodyDiv w:val="1"/>
      <w:marLeft w:val="0"/>
      <w:marRight w:val="0"/>
      <w:marTop w:val="0"/>
      <w:marBottom w:val="0"/>
      <w:divBdr>
        <w:top w:val="none" w:sz="0" w:space="0" w:color="auto"/>
        <w:left w:val="none" w:sz="0" w:space="0" w:color="auto"/>
        <w:bottom w:val="none" w:sz="0" w:space="0" w:color="auto"/>
        <w:right w:val="none" w:sz="0" w:space="0" w:color="auto"/>
      </w:divBdr>
    </w:div>
    <w:div w:id="571933733">
      <w:bodyDiv w:val="1"/>
      <w:marLeft w:val="0"/>
      <w:marRight w:val="0"/>
      <w:marTop w:val="0"/>
      <w:marBottom w:val="0"/>
      <w:divBdr>
        <w:top w:val="none" w:sz="0" w:space="0" w:color="auto"/>
        <w:left w:val="none" w:sz="0" w:space="0" w:color="auto"/>
        <w:bottom w:val="none" w:sz="0" w:space="0" w:color="auto"/>
        <w:right w:val="none" w:sz="0" w:space="0" w:color="auto"/>
      </w:divBdr>
    </w:div>
    <w:div w:id="576944489">
      <w:bodyDiv w:val="1"/>
      <w:marLeft w:val="0"/>
      <w:marRight w:val="0"/>
      <w:marTop w:val="0"/>
      <w:marBottom w:val="0"/>
      <w:divBdr>
        <w:top w:val="none" w:sz="0" w:space="0" w:color="auto"/>
        <w:left w:val="none" w:sz="0" w:space="0" w:color="auto"/>
        <w:bottom w:val="none" w:sz="0" w:space="0" w:color="auto"/>
        <w:right w:val="none" w:sz="0" w:space="0" w:color="auto"/>
      </w:divBdr>
    </w:div>
    <w:div w:id="578711412">
      <w:bodyDiv w:val="1"/>
      <w:marLeft w:val="0"/>
      <w:marRight w:val="0"/>
      <w:marTop w:val="0"/>
      <w:marBottom w:val="0"/>
      <w:divBdr>
        <w:top w:val="none" w:sz="0" w:space="0" w:color="auto"/>
        <w:left w:val="none" w:sz="0" w:space="0" w:color="auto"/>
        <w:bottom w:val="none" w:sz="0" w:space="0" w:color="auto"/>
        <w:right w:val="none" w:sz="0" w:space="0" w:color="auto"/>
      </w:divBdr>
    </w:div>
    <w:div w:id="586505356">
      <w:bodyDiv w:val="1"/>
      <w:marLeft w:val="0"/>
      <w:marRight w:val="0"/>
      <w:marTop w:val="0"/>
      <w:marBottom w:val="0"/>
      <w:divBdr>
        <w:top w:val="none" w:sz="0" w:space="0" w:color="auto"/>
        <w:left w:val="none" w:sz="0" w:space="0" w:color="auto"/>
        <w:bottom w:val="none" w:sz="0" w:space="0" w:color="auto"/>
        <w:right w:val="none" w:sz="0" w:space="0" w:color="auto"/>
      </w:divBdr>
    </w:div>
    <w:div w:id="589583035">
      <w:bodyDiv w:val="1"/>
      <w:marLeft w:val="0"/>
      <w:marRight w:val="0"/>
      <w:marTop w:val="0"/>
      <w:marBottom w:val="0"/>
      <w:divBdr>
        <w:top w:val="none" w:sz="0" w:space="0" w:color="auto"/>
        <w:left w:val="none" w:sz="0" w:space="0" w:color="auto"/>
        <w:bottom w:val="none" w:sz="0" w:space="0" w:color="auto"/>
        <w:right w:val="none" w:sz="0" w:space="0" w:color="auto"/>
      </w:divBdr>
    </w:div>
    <w:div w:id="591817050">
      <w:bodyDiv w:val="1"/>
      <w:marLeft w:val="0"/>
      <w:marRight w:val="0"/>
      <w:marTop w:val="0"/>
      <w:marBottom w:val="0"/>
      <w:divBdr>
        <w:top w:val="none" w:sz="0" w:space="0" w:color="auto"/>
        <w:left w:val="none" w:sz="0" w:space="0" w:color="auto"/>
        <w:bottom w:val="none" w:sz="0" w:space="0" w:color="auto"/>
        <w:right w:val="none" w:sz="0" w:space="0" w:color="auto"/>
      </w:divBdr>
    </w:div>
    <w:div w:id="596838643">
      <w:bodyDiv w:val="1"/>
      <w:marLeft w:val="0"/>
      <w:marRight w:val="0"/>
      <w:marTop w:val="0"/>
      <w:marBottom w:val="0"/>
      <w:divBdr>
        <w:top w:val="none" w:sz="0" w:space="0" w:color="auto"/>
        <w:left w:val="none" w:sz="0" w:space="0" w:color="auto"/>
        <w:bottom w:val="none" w:sz="0" w:space="0" w:color="auto"/>
        <w:right w:val="none" w:sz="0" w:space="0" w:color="auto"/>
      </w:divBdr>
    </w:div>
    <w:div w:id="602540531">
      <w:bodyDiv w:val="1"/>
      <w:marLeft w:val="0"/>
      <w:marRight w:val="0"/>
      <w:marTop w:val="0"/>
      <w:marBottom w:val="0"/>
      <w:divBdr>
        <w:top w:val="none" w:sz="0" w:space="0" w:color="auto"/>
        <w:left w:val="none" w:sz="0" w:space="0" w:color="auto"/>
        <w:bottom w:val="none" w:sz="0" w:space="0" w:color="auto"/>
        <w:right w:val="none" w:sz="0" w:space="0" w:color="auto"/>
      </w:divBdr>
    </w:div>
    <w:div w:id="609358158">
      <w:bodyDiv w:val="1"/>
      <w:marLeft w:val="0"/>
      <w:marRight w:val="0"/>
      <w:marTop w:val="0"/>
      <w:marBottom w:val="0"/>
      <w:divBdr>
        <w:top w:val="none" w:sz="0" w:space="0" w:color="auto"/>
        <w:left w:val="none" w:sz="0" w:space="0" w:color="auto"/>
        <w:bottom w:val="none" w:sz="0" w:space="0" w:color="auto"/>
        <w:right w:val="none" w:sz="0" w:space="0" w:color="auto"/>
      </w:divBdr>
    </w:div>
    <w:div w:id="615716850">
      <w:bodyDiv w:val="1"/>
      <w:marLeft w:val="0"/>
      <w:marRight w:val="0"/>
      <w:marTop w:val="0"/>
      <w:marBottom w:val="0"/>
      <w:divBdr>
        <w:top w:val="none" w:sz="0" w:space="0" w:color="auto"/>
        <w:left w:val="none" w:sz="0" w:space="0" w:color="auto"/>
        <w:bottom w:val="none" w:sz="0" w:space="0" w:color="auto"/>
        <w:right w:val="none" w:sz="0" w:space="0" w:color="auto"/>
      </w:divBdr>
    </w:div>
    <w:div w:id="620913896">
      <w:bodyDiv w:val="1"/>
      <w:marLeft w:val="0"/>
      <w:marRight w:val="0"/>
      <w:marTop w:val="0"/>
      <w:marBottom w:val="0"/>
      <w:divBdr>
        <w:top w:val="none" w:sz="0" w:space="0" w:color="auto"/>
        <w:left w:val="none" w:sz="0" w:space="0" w:color="auto"/>
        <w:bottom w:val="none" w:sz="0" w:space="0" w:color="auto"/>
        <w:right w:val="none" w:sz="0" w:space="0" w:color="auto"/>
      </w:divBdr>
    </w:div>
    <w:div w:id="621764715">
      <w:bodyDiv w:val="1"/>
      <w:marLeft w:val="0"/>
      <w:marRight w:val="0"/>
      <w:marTop w:val="0"/>
      <w:marBottom w:val="0"/>
      <w:divBdr>
        <w:top w:val="none" w:sz="0" w:space="0" w:color="auto"/>
        <w:left w:val="none" w:sz="0" w:space="0" w:color="auto"/>
        <w:bottom w:val="none" w:sz="0" w:space="0" w:color="auto"/>
        <w:right w:val="none" w:sz="0" w:space="0" w:color="auto"/>
      </w:divBdr>
    </w:div>
    <w:div w:id="629243522">
      <w:bodyDiv w:val="1"/>
      <w:marLeft w:val="0"/>
      <w:marRight w:val="0"/>
      <w:marTop w:val="0"/>
      <w:marBottom w:val="0"/>
      <w:divBdr>
        <w:top w:val="none" w:sz="0" w:space="0" w:color="auto"/>
        <w:left w:val="none" w:sz="0" w:space="0" w:color="auto"/>
        <w:bottom w:val="none" w:sz="0" w:space="0" w:color="auto"/>
        <w:right w:val="none" w:sz="0" w:space="0" w:color="auto"/>
      </w:divBdr>
    </w:div>
    <w:div w:id="632949865">
      <w:bodyDiv w:val="1"/>
      <w:marLeft w:val="0"/>
      <w:marRight w:val="0"/>
      <w:marTop w:val="0"/>
      <w:marBottom w:val="0"/>
      <w:divBdr>
        <w:top w:val="none" w:sz="0" w:space="0" w:color="auto"/>
        <w:left w:val="none" w:sz="0" w:space="0" w:color="auto"/>
        <w:bottom w:val="none" w:sz="0" w:space="0" w:color="auto"/>
        <w:right w:val="none" w:sz="0" w:space="0" w:color="auto"/>
      </w:divBdr>
    </w:div>
    <w:div w:id="638463048">
      <w:bodyDiv w:val="1"/>
      <w:marLeft w:val="0"/>
      <w:marRight w:val="0"/>
      <w:marTop w:val="0"/>
      <w:marBottom w:val="0"/>
      <w:divBdr>
        <w:top w:val="none" w:sz="0" w:space="0" w:color="auto"/>
        <w:left w:val="none" w:sz="0" w:space="0" w:color="auto"/>
        <w:bottom w:val="none" w:sz="0" w:space="0" w:color="auto"/>
        <w:right w:val="none" w:sz="0" w:space="0" w:color="auto"/>
      </w:divBdr>
      <w:divsChild>
        <w:div w:id="92479074">
          <w:marLeft w:val="0"/>
          <w:marRight w:val="0"/>
          <w:marTop w:val="0"/>
          <w:marBottom w:val="0"/>
          <w:divBdr>
            <w:top w:val="none" w:sz="0" w:space="0" w:color="auto"/>
            <w:left w:val="none" w:sz="0" w:space="0" w:color="auto"/>
            <w:bottom w:val="none" w:sz="0" w:space="0" w:color="auto"/>
            <w:right w:val="none" w:sz="0" w:space="0" w:color="auto"/>
          </w:divBdr>
        </w:div>
      </w:divsChild>
    </w:div>
    <w:div w:id="639195440">
      <w:bodyDiv w:val="1"/>
      <w:marLeft w:val="0"/>
      <w:marRight w:val="0"/>
      <w:marTop w:val="0"/>
      <w:marBottom w:val="0"/>
      <w:divBdr>
        <w:top w:val="none" w:sz="0" w:space="0" w:color="auto"/>
        <w:left w:val="none" w:sz="0" w:space="0" w:color="auto"/>
        <w:bottom w:val="none" w:sz="0" w:space="0" w:color="auto"/>
        <w:right w:val="none" w:sz="0" w:space="0" w:color="auto"/>
      </w:divBdr>
    </w:div>
    <w:div w:id="646472798">
      <w:bodyDiv w:val="1"/>
      <w:marLeft w:val="0"/>
      <w:marRight w:val="0"/>
      <w:marTop w:val="0"/>
      <w:marBottom w:val="0"/>
      <w:divBdr>
        <w:top w:val="none" w:sz="0" w:space="0" w:color="auto"/>
        <w:left w:val="none" w:sz="0" w:space="0" w:color="auto"/>
        <w:bottom w:val="none" w:sz="0" w:space="0" w:color="auto"/>
        <w:right w:val="none" w:sz="0" w:space="0" w:color="auto"/>
      </w:divBdr>
    </w:div>
    <w:div w:id="650986623">
      <w:bodyDiv w:val="1"/>
      <w:marLeft w:val="0"/>
      <w:marRight w:val="0"/>
      <w:marTop w:val="0"/>
      <w:marBottom w:val="0"/>
      <w:divBdr>
        <w:top w:val="none" w:sz="0" w:space="0" w:color="auto"/>
        <w:left w:val="none" w:sz="0" w:space="0" w:color="auto"/>
        <w:bottom w:val="none" w:sz="0" w:space="0" w:color="auto"/>
        <w:right w:val="none" w:sz="0" w:space="0" w:color="auto"/>
      </w:divBdr>
    </w:div>
    <w:div w:id="652031942">
      <w:bodyDiv w:val="1"/>
      <w:marLeft w:val="0"/>
      <w:marRight w:val="0"/>
      <w:marTop w:val="0"/>
      <w:marBottom w:val="0"/>
      <w:divBdr>
        <w:top w:val="none" w:sz="0" w:space="0" w:color="auto"/>
        <w:left w:val="none" w:sz="0" w:space="0" w:color="auto"/>
        <w:bottom w:val="none" w:sz="0" w:space="0" w:color="auto"/>
        <w:right w:val="none" w:sz="0" w:space="0" w:color="auto"/>
      </w:divBdr>
    </w:div>
    <w:div w:id="655763894">
      <w:bodyDiv w:val="1"/>
      <w:marLeft w:val="0"/>
      <w:marRight w:val="0"/>
      <w:marTop w:val="0"/>
      <w:marBottom w:val="0"/>
      <w:divBdr>
        <w:top w:val="none" w:sz="0" w:space="0" w:color="auto"/>
        <w:left w:val="none" w:sz="0" w:space="0" w:color="auto"/>
        <w:bottom w:val="none" w:sz="0" w:space="0" w:color="auto"/>
        <w:right w:val="none" w:sz="0" w:space="0" w:color="auto"/>
      </w:divBdr>
    </w:div>
    <w:div w:id="664750913">
      <w:bodyDiv w:val="1"/>
      <w:marLeft w:val="0"/>
      <w:marRight w:val="0"/>
      <w:marTop w:val="0"/>
      <w:marBottom w:val="0"/>
      <w:divBdr>
        <w:top w:val="none" w:sz="0" w:space="0" w:color="auto"/>
        <w:left w:val="none" w:sz="0" w:space="0" w:color="auto"/>
        <w:bottom w:val="none" w:sz="0" w:space="0" w:color="auto"/>
        <w:right w:val="none" w:sz="0" w:space="0" w:color="auto"/>
      </w:divBdr>
    </w:div>
    <w:div w:id="665130097">
      <w:bodyDiv w:val="1"/>
      <w:marLeft w:val="0"/>
      <w:marRight w:val="0"/>
      <w:marTop w:val="0"/>
      <w:marBottom w:val="0"/>
      <w:divBdr>
        <w:top w:val="none" w:sz="0" w:space="0" w:color="auto"/>
        <w:left w:val="none" w:sz="0" w:space="0" w:color="auto"/>
        <w:bottom w:val="none" w:sz="0" w:space="0" w:color="auto"/>
        <w:right w:val="none" w:sz="0" w:space="0" w:color="auto"/>
      </w:divBdr>
    </w:div>
    <w:div w:id="665667032">
      <w:bodyDiv w:val="1"/>
      <w:marLeft w:val="0"/>
      <w:marRight w:val="0"/>
      <w:marTop w:val="0"/>
      <w:marBottom w:val="0"/>
      <w:divBdr>
        <w:top w:val="none" w:sz="0" w:space="0" w:color="auto"/>
        <w:left w:val="none" w:sz="0" w:space="0" w:color="auto"/>
        <w:bottom w:val="none" w:sz="0" w:space="0" w:color="auto"/>
        <w:right w:val="none" w:sz="0" w:space="0" w:color="auto"/>
      </w:divBdr>
    </w:div>
    <w:div w:id="666522362">
      <w:bodyDiv w:val="1"/>
      <w:marLeft w:val="0"/>
      <w:marRight w:val="0"/>
      <w:marTop w:val="0"/>
      <w:marBottom w:val="0"/>
      <w:divBdr>
        <w:top w:val="none" w:sz="0" w:space="0" w:color="auto"/>
        <w:left w:val="none" w:sz="0" w:space="0" w:color="auto"/>
        <w:bottom w:val="none" w:sz="0" w:space="0" w:color="auto"/>
        <w:right w:val="none" w:sz="0" w:space="0" w:color="auto"/>
      </w:divBdr>
    </w:div>
    <w:div w:id="671033807">
      <w:bodyDiv w:val="1"/>
      <w:marLeft w:val="0"/>
      <w:marRight w:val="0"/>
      <w:marTop w:val="0"/>
      <w:marBottom w:val="0"/>
      <w:divBdr>
        <w:top w:val="none" w:sz="0" w:space="0" w:color="auto"/>
        <w:left w:val="none" w:sz="0" w:space="0" w:color="auto"/>
        <w:bottom w:val="none" w:sz="0" w:space="0" w:color="auto"/>
        <w:right w:val="none" w:sz="0" w:space="0" w:color="auto"/>
      </w:divBdr>
    </w:div>
    <w:div w:id="677775208">
      <w:bodyDiv w:val="1"/>
      <w:marLeft w:val="0"/>
      <w:marRight w:val="0"/>
      <w:marTop w:val="0"/>
      <w:marBottom w:val="0"/>
      <w:divBdr>
        <w:top w:val="none" w:sz="0" w:space="0" w:color="auto"/>
        <w:left w:val="none" w:sz="0" w:space="0" w:color="auto"/>
        <w:bottom w:val="none" w:sz="0" w:space="0" w:color="auto"/>
        <w:right w:val="none" w:sz="0" w:space="0" w:color="auto"/>
      </w:divBdr>
    </w:div>
    <w:div w:id="681517434">
      <w:bodyDiv w:val="1"/>
      <w:marLeft w:val="0"/>
      <w:marRight w:val="0"/>
      <w:marTop w:val="0"/>
      <w:marBottom w:val="0"/>
      <w:divBdr>
        <w:top w:val="none" w:sz="0" w:space="0" w:color="auto"/>
        <w:left w:val="none" w:sz="0" w:space="0" w:color="auto"/>
        <w:bottom w:val="none" w:sz="0" w:space="0" w:color="auto"/>
        <w:right w:val="none" w:sz="0" w:space="0" w:color="auto"/>
      </w:divBdr>
    </w:div>
    <w:div w:id="683899455">
      <w:bodyDiv w:val="1"/>
      <w:marLeft w:val="0"/>
      <w:marRight w:val="0"/>
      <w:marTop w:val="0"/>
      <w:marBottom w:val="0"/>
      <w:divBdr>
        <w:top w:val="none" w:sz="0" w:space="0" w:color="auto"/>
        <w:left w:val="none" w:sz="0" w:space="0" w:color="auto"/>
        <w:bottom w:val="none" w:sz="0" w:space="0" w:color="auto"/>
        <w:right w:val="none" w:sz="0" w:space="0" w:color="auto"/>
      </w:divBdr>
    </w:div>
    <w:div w:id="685256032">
      <w:bodyDiv w:val="1"/>
      <w:marLeft w:val="0"/>
      <w:marRight w:val="0"/>
      <w:marTop w:val="0"/>
      <w:marBottom w:val="0"/>
      <w:divBdr>
        <w:top w:val="none" w:sz="0" w:space="0" w:color="auto"/>
        <w:left w:val="none" w:sz="0" w:space="0" w:color="auto"/>
        <w:bottom w:val="none" w:sz="0" w:space="0" w:color="auto"/>
        <w:right w:val="none" w:sz="0" w:space="0" w:color="auto"/>
      </w:divBdr>
    </w:div>
    <w:div w:id="685714585">
      <w:bodyDiv w:val="1"/>
      <w:marLeft w:val="0"/>
      <w:marRight w:val="0"/>
      <w:marTop w:val="0"/>
      <w:marBottom w:val="0"/>
      <w:divBdr>
        <w:top w:val="none" w:sz="0" w:space="0" w:color="auto"/>
        <w:left w:val="none" w:sz="0" w:space="0" w:color="auto"/>
        <w:bottom w:val="none" w:sz="0" w:space="0" w:color="auto"/>
        <w:right w:val="none" w:sz="0" w:space="0" w:color="auto"/>
      </w:divBdr>
    </w:div>
    <w:div w:id="693653938">
      <w:bodyDiv w:val="1"/>
      <w:marLeft w:val="0"/>
      <w:marRight w:val="0"/>
      <w:marTop w:val="0"/>
      <w:marBottom w:val="0"/>
      <w:divBdr>
        <w:top w:val="none" w:sz="0" w:space="0" w:color="auto"/>
        <w:left w:val="none" w:sz="0" w:space="0" w:color="auto"/>
        <w:bottom w:val="none" w:sz="0" w:space="0" w:color="auto"/>
        <w:right w:val="none" w:sz="0" w:space="0" w:color="auto"/>
      </w:divBdr>
    </w:div>
    <w:div w:id="700087116">
      <w:bodyDiv w:val="1"/>
      <w:marLeft w:val="0"/>
      <w:marRight w:val="0"/>
      <w:marTop w:val="0"/>
      <w:marBottom w:val="0"/>
      <w:divBdr>
        <w:top w:val="none" w:sz="0" w:space="0" w:color="auto"/>
        <w:left w:val="none" w:sz="0" w:space="0" w:color="auto"/>
        <w:bottom w:val="none" w:sz="0" w:space="0" w:color="auto"/>
        <w:right w:val="none" w:sz="0" w:space="0" w:color="auto"/>
      </w:divBdr>
    </w:div>
    <w:div w:id="713843991">
      <w:bodyDiv w:val="1"/>
      <w:marLeft w:val="0"/>
      <w:marRight w:val="0"/>
      <w:marTop w:val="0"/>
      <w:marBottom w:val="0"/>
      <w:divBdr>
        <w:top w:val="none" w:sz="0" w:space="0" w:color="auto"/>
        <w:left w:val="none" w:sz="0" w:space="0" w:color="auto"/>
        <w:bottom w:val="none" w:sz="0" w:space="0" w:color="auto"/>
        <w:right w:val="none" w:sz="0" w:space="0" w:color="auto"/>
      </w:divBdr>
    </w:div>
    <w:div w:id="717702427">
      <w:bodyDiv w:val="1"/>
      <w:marLeft w:val="0"/>
      <w:marRight w:val="0"/>
      <w:marTop w:val="0"/>
      <w:marBottom w:val="0"/>
      <w:divBdr>
        <w:top w:val="none" w:sz="0" w:space="0" w:color="auto"/>
        <w:left w:val="none" w:sz="0" w:space="0" w:color="auto"/>
        <w:bottom w:val="none" w:sz="0" w:space="0" w:color="auto"/>
        <w:right w:val="none" w:sz="0" w:space="0" w:color="auto"/>
      </w:divBdr>
    </w:div>
    <w:div w:id="720445073">
      <w:bodyDiv w:val="1"/>
      <w:marLeft w:val="0"/>
      <w:marRight w:val="0"/>
      <w:marTop w:val="0"/>
      <w:marBottom w:val="0"/>
      <w:divBdr>
        <w:top w:val="none" w:sz="0" w:space="0" w:color="auto"/>
        <w:left w:val="none" w:sz="0" w:space="0" w:color="auto"/>
        <w:bottom w:val="none" w:sz="0" w:space="0" w:color="auto"/>
        <w:right w:val="none" w:sz="0" w:space="0" w:color="auto"/>
      </w:divBdr>
    </w:div>
    <w:div w:id="722293833">
      <w:bodyDiv w:val="1"/>
      <w:marLeft w:val="0"/>
      <w:marRight w:val="0"/>
      <w:marTop w:val="0"/>
      <w:marBottom w:val="0"/>
      <w:divBdr>
        <w:top w:val="none" w:sz="0" w:space="0" w:color="auto"/>
        <w:left w:val="none" w:sz="0" w:space="0" w:color="auto"/>
        <w:bottom w:val="none" w:sz="0" w:space="0" w:color="auto"/>
        <w:right w:val="none" w:sz="0" w:space="0" w:color="auto"/>
      </w:divBdr>
    </w:div>
    <w:div w:id="724109914">
      <w:bodyDiv w:val="1"/>
      <w:marLeft w:val="0"/>
      <w:marRight w:val="0"/>
      <w:marTop w:val="0"/>
      <w:marBottom w:val="0"/>
      <w:divBdr>
        <w:top w:val="none" w:sz="0" w:space="0" w:color="auto"/>
        <w:left w:val="none" w:sz="0" w:space="0" w:color="auto"/>
        <w:bottom w:val="none" w:sz="0" w:space="0" w:color="auto"/>
        <w:right w:val="none" w:sz="0" w:space="0" w:color="auto"/>
      </w:divBdr>
    </w:div>
    <w:div w:id="727147359">
      <w:bodyDiv w:val="1"/>
      <w:marLeft w:val="0"/>
      <w:marRight w:val="0"/>
      <w:marTop w:val="0"/>
      <w:marBottom w:val="0"/>
      <w:divBdr>
        <w:top w:val="none" w:sz="0" w:space="0" w:color="auto"/>
        <w:left w:val="none" w:sz="0" w:space="0" w:color="auto"/>
        <w:bottom w:val="none" w:sz="0" w:space="0" w:color="auto"/>
        <w:right w:val="none" w:sz="0" w:space="0" w:color="auto"/>
      </w:divBdr>
    </w:div>
    <w:div w:id="733358166">
      <w:bodyDiv w:val="1"/>
      <w:marLeft w:val="0"/>
      <w:marRight w:val="0"/>
      <w:marTop w:val="0"/>
      <w:marBottom w:val="0"/>
      <w:divBdr>
        <w:top w:val="none" w:sz="0" w:space="0" w:color="auto"/>
        <w:left w:val="none" w:sz="0" w:space="0" w:color="auto"/>
        <w:bottom w:val="none" w:sz="0" w:space="0" w:color="auto"/>
        <w:right w:val="none" w:sz="0" w:space="0" w:color="auto"/>
      </w:divBdr>
    </w:div>
    <w:div w:id="735396143">
      <w:bodyDiv w:val="1"/>
      <w:marLeft w:val="0"/>
      <w:marRight w:val="0"/>
      <w:marTop w:val="0"/>
      <w:marBottom w:val="0"/>
      <w:divBdr>
        <w:top w:val="none" w:sz="0" w:space="0" w:color="auto"/>
        <w:left w:val="none" w:sz="0" w:space="0" w:color="auto"/>
        <w:bottom w:val="none" w:sz="0" w:space="0" w:color="auto"/>
        <w:right w:val="none" w:sz="0" w:space="0" w:color="auto"/>
      </w:divBdr>
    </w:div>
    <w:div w:id="735589306">
      <w:bodyDiv w:val="1"/>
      <w:marLeft w:val="0"/>
      <w:marRight w:val="0"/>
      <w:marTop w:val="0"/>
      <w:marBottom w:val="0"/>
      <w:divBdr>
        <w:top w:val="none" w:sz="0" w:space="0" w:color="auto"/>
        <w:left w:val="none" w:sz="0" w:space="0" w:color="auto"/>
        <w:bottom w:val="none" w:sz="0" w:space="0" w:color="auto"/>
        <w:right w:val="none" w:sz="0" w:space="0" w:color="auto"/>
      </w:divBdr>
    </w:div>
    <w:div w:id="739642278">
      <w:bodyDiv w:val="1"/>
      <w:marLeft w:val="0"/>
      <w:marRight w:val="0"/>
      <w:marTop w:val="0"/>
      <w:marBottom w:val="0"/>
      <w:divBdr>
        <w:top w:val="none" w:sz="0" w:space="0" w:color="auto"/>
        <w:left w:val="none" w:sz="0" w:space="0" w:color="auto"/>
        <w:bottom w:val="none" w:sz="0" w:space="0" w:color="auto"/>
        <w:right w:val="none" w:sz="0" w:space="0" w:color="auto"/>
      </w:divBdr>
    </w:div>
    <w:div w:id="746074070">
      <w:bodyDiv w:val="1"/>
      <w:marLeft w:val="0"/>
      <w:marRight w:val="0"/>
      <w:marTop w:val="0"/>
      <w:marBottom w:val="0"/>
      <w:divBdr>
        <w:top w:val="none" w:sz="0" w:space="0" w:color="auto"/>
        <w:left w:val="none" w:sz="0" w:space="0" w:color="auto"/>
        <w:bottom w:val="none" w:sz="0" w:space="0" w:color="auto"/>
        <w:right w:val="none" w:sz="0" w:space="0" w:color="auto"/>
      </w:divBdr>
    </w:div>
    <w:div w:id="772214258">
      <w:bodyDiv w:val="1"/>
      <w:marLeft w:val="0"/>
      <w:marRight w:val="0"/>
      <w:marTop w:val="0"/>
      <w:marBottom w:val="0"/>
      <w:divBdr>
        <w:top w:val="none" w:sz="0" w:space="0" w:color="auto"/>
        <w:left w:val="none" w:sz="0" w:space="0" w:color="auto"/>
        <w:bottom w:val="none" w:sz="0" w:space="0" w:color="auto"/>
        <w:right w:val="none" w:sz="0" w:space="0" w:color="auto"/>
      </w:divBdr>
    </w:div>
    <w:div w:id="774179681">
      <w:bodyDiv w:val="1"/>
      <w:marLeft w:val="0"/>
      <w:marRight w:val="0"/>
      <w:marTop w:val="0"/>
      <w:marBottom w:val="0"/>
      <w:divBdr>
        <w:top w:val="none" w:sz="0" w:space="0" w:color="auto"/>
        <w:left w:val="none" w:sz="0" w:space="0" w:color="auto"/>
        <w:bottom w:val="none" w:sz="0" w:space="0" w:color="auto"/>
        <w:right w:val="none" w:sz="0" w:space="0" w:color="auto"/>
      </w:divBdr>
    </w:div>
    <w:div w:id="774860414">
      <w:bodyDiv w:val="1"/>
      <w:marLeft w:val="0"/>
      <w:marRight w:val="0"/>
      <w:marTop w:val="0"/>
      <w:marBottom w:val="0"/>
      <w:divBdr>
        <w:top w:val="none" w:sz="0" w:space="0" w:color="auto"/>
        <w:left w:val="none" w:sz="0" w:space="0" w:color="auto"/>
        <w:bottom w:val="none" w:sz="0" w:space="0" w:color="auto"/>
        <w:right w:val="none" w:sz="0" w:space="0" w:color="auto"/>
      </w:divBdr>
    </w:div>
    <w:div w:id="788474181">
      <w:bodyDiv w:val="1"/>
      <w:marLeft w:val="0"/>
      <w:marRight w:val="0"/>
      <w:marTop w:val="0"/>
      <w:marBottom w:val="0"/>
      <w:divBdr>
        <w:top w:val="none" w:sz="0" w:space="0" w:color="auto"/>
        <w:left w:val="none" w:sz="0" w:space="0" w:color="auto"/>
        <w:bottom w:val="none" w:sz="0" w:space="0" w:color="auto"/>
        <w:right w:val="none" w:sz="0" w:space="0" w:color="auto"/>
      </w:divBdr>
    </w:div>
    <w:div w:id="790712203">
      <w:bodyDiv w:val="1"/>
      <w:marLeft w:val="0"/>
      <w:marRight w:val="0"/>
      <w:marTop w:val="0"/>
      <w:marBottom w:val="0"/>
      <w:divBdr>
        <w:top w:val="none" w:sz="0" w:space="0" w:color="auto"/>
        <w:left w:val="none" w:sz="0" w:space="0" w:color="auto"/>
        <w:bottom w:val="none" w:sz="0" w:space="0" w:color="auto"/>
        <w:right w:val="none" w:sz="0" w:space="0" w:color="auto"/>
      </w:divBdr>
    </w:div>
    <w:div w:id="795098656">
      <w:bodyDiv w:val="1"/>
      <w:marLeft w:val="0"/>
      <w:marRight w:val="0"/>
      <w:marTop w:val="0"/>
      <w:marBottom w:val="0"/>
      <w:divBdr>
        <w:top w:val="none" w:sz="0" w:space="0" w:color="auto"/>
        <w:left w:val="none" w:sz="0" w:space="0" w:color="auto"/>
        <w:bottom w:val="none" w:sz="0" w:space="0" w:color="auto"/>
        <w:right w:val="none" w:sz="0" w:space="0" w:color="auto"/>
      </w:divBdr>
    </w:div>
    <w:div w:id="818765034">
      <w:bodyDiv w:val="1"/>
      <w:marLeft w:val="0"/>
      <w:marRight w:val="0"/>
      <w:marTop w:val="0"/>
      <w:marBottom w:val="0"/>
      <w:divBdr>
        <w:top w:val="none" w:sz="0" w:space="0" w:color="auto"/>
        <w:left w:val="none" w:sz="0" w:space="0" w:color="auto"/>
        <w:bottom w:val="none" w:sz="0" w:space="0" w:color="auto"/>
        <w:right w:val="none" w:sz="0" w:space="0" w:color="auto"/>
      </w:divBdr>
    </w:div>
    <w:div w:id="819267648">
      <w:bodyDiv w:val="1"/>
      <w:marLeft w:val="0"/>
      <w:marRight w:val="0"/>
      <w:marTop w:val="0"/>
      <w:marBottom w:val="0"/>
      <w:divBdr>
        <w:top w:val="none" w:sz="0" w:space="0" w:color="auto"/>
        <w:left w:val="none" w:sz="0" w:space="0" w:color="auto"/>
        <w:bottom w:val="none" w:sz="0" w:space="0" w:color="auto"/>
        <w:right w:val="none" w:sz="0" w:space="0" w:color="auto"/>
      </w:divBdr>
    </w:div>
    <w:div w:id="820922927">
      <w:bodyDiv w:val="1"/>
      <w:marLeft w:val="0"/>
      <w:marRight w:val="0"/>
      <w:marTop w:val="0"/>
      <w:marBottom w:val="0"/>
      <w:divBdr>
        <w:top w:val="none" w:sz="0" w:space="0" w:color="auto"/>
        <w:left w:val="none" w:sz="0" w:space="0" w:color="auto"/>
        <w:bottom w:val="none" w:sz="0" w:space="0" w:color="auto"/>
        <w:right w:val="none" w:sz="0" w:space="0" w:color="auto"/>
      </w:divBdr>
    </w:div>
    <w:div w:id="841971619">
      <w:bodyDiv w:val="1"/>
      <w:marLeft w:val="0"/>
      <w:marRight w:val="0"/>
      <w:marTop w:val="0"/>
      <w:marBottom w:val="0"/>
      <w:divBdr>
        <w:top w:val="none" w:sz="0" w:space="0" w:color="auto"/>
        <w:left w:val="none" w:sz="0" w:space="0" w:color="auto"/>
        <w:bottom w:val="none" w:sz="0" w:space="0" w:color="auto"/>
        <w:right w:val="none" w:sz="0" w:space="0" w:color="auto"/>
      </w:divBdr>
    </w:div>
    <w:div w:id="842865377">
      <w:bodyDiv w:val="1"/>
      <w:marLeft w:val="0"/>
      <w:marRight w:val="0"/>
      <w:marTop w:val="0"/>
      <w:marBottom w:val="0"/>
      <w:divBdr>
        <w:top w:val="none" w:sz="0" w:space="0" w:color="auto"/>
        <w:left w:val="none" w:sz="0" w:space="0" w:color="auto"/>
        <w:bottom w:val="none" w:sz="0" w:space="0" w:color="auto"/>
        <w:right w:val="none" w:sz="0" w:space="0" w:color="auto"/>
      </w:divBdr>
    </w:div>
    <w:div w:id="845436252">
      <w:bodyDiv w:val="1"/>
      <w:marLeft w:val="0"/>
      <w:marRight w:val="0"/>
      <w:marTop w:val="0"/>
      <w:marBottom w:val="0"/>
      <w:divBdr>
        <w:top w:val="none" w:sz="0" w:space="0" w:color="auto"/>
        <w:left w:val="none" w:sz="0" w:space="0" w:color="auto"/>
        <w:bottom w:val="none" w:sz="0" w:space="0" w:color="auto"/>
        <w:right w:val="none" w:sz="0" w:space="0" w:color="auto"/>
      </w:divBdr>
    </w:div>
    <w:div w:id="851452714">
      <w:bodyDiv w:val="1"/>
      <w:marLeft w:val="0"/>
      <w:marRight w:val="0"/>
      <w:marTop w:val="0"/>
      <w:marBottom w:val="0"/>
      <w:divBdr>
        <w:top w:val="none" w:sz="0" w:space="0" w:color="auto"/>
        <w:left w:val="none" w:sz="0" w:space="0" w:color="auto"/>
        <w:bottom w:val="none" w:sz="0" w:space="0" w:color="auto"/>
        <w:right w:val="none" w:sz="0" w:space="0" w:color="auto"/>
      </w:divBdr>
    </w:div>
    <w:div w:id="852648379">
      <w:bodyDiv w:val="1"/>
      <w:marLeft w:val="0"/>
      <w:marRight w:val="0"/>
      <w:marTop w:val="0"/>
      <w:marBottom w:val="0"/>
      <w:divBdr>
        <w:top w:val="none" w:sz="0" w:space="0" w:color="auto"/>
        <w:left w:val="none" w:sz="0" w:space="0" w:color="auto"/>
        <w:bottom w:val="none" w:sz="0" w:space="0" w:color="auto"/>
        <w:right w:val="none" w:sz="0" w:space="0" w:color="auto"/>
      </w:divBdr>
    </w:div>
    <w:div w:id="853107844">
      <w:bodyDiv w:val="1"/>
      <w:marLeft w:val="0"/>
      <w:marRight w:val="0"/>
      <w:marTop w:val="0"/>
      <w:marBottom w:val="0"/>
      <w:divBdr>
        <w:top w:val="none" w:sz="0" w:space="0" w:color="auto"/>
        <w:left w:val="none" w:sz="0" w:space="0" w:color="auto"/>
        <w:bottom w:val="none" w:sz="0" w:space="0" w:color="auto"/>
        <w:right w:val="none" w:sz="0" w:space="0" w:color="auto"/>
      </w:divBdr>
    </w:div>
    <w:div w:id="855191472">
      <w:bodyDiv w:val="1"/>
      <w:marLeft w:val="0"/>
      <w:marRight w:val="0"/>
      <w:marTop w:val="0"/>
      <w:marBottom w:val="0"/>
      <w:divBdr>
        <w:top w:val="none" w:sz="0" w:space="0" w:color="auto"/>
        <w:left w:val="none" w:sz="0" w:space="0" w:color="auto"/>
        <w:bottom w:val="none" w:sz="0" w:space="0" w:color="auto"/>
        <w:right w:val="none" w:sz="0" w:space="0" w:color="auto"/>
      </w:divBdr>
    </w:div>
    <w:div w:id="871453164">
      <w:bodyDiv w:val="1"/>
      <w:marLeft w:val="0"/>
      <w:marRight w:val="0"/>
      <w:marTop w:val="0"/>
      <w:marBottom w:val="0"/>
      <w:divBdr>
        <w:top w:val="none" w:sz="0" w:space="0" w:color="auto"/>
        <w:left w:val="none" w:sz="0" w:space="0" w:color="auto"/>
        <w:bottom w:val="none" w:sz="0" w:space="0" w:color="auto"/>
        <w:right w:val="none" w:sz="0" w:space="0" w:color="auto"/>
      </w:divBdr>
    </w:div>
    <w:div w:id="880632267">
      <w:bodyDiv w:val="1"/>
      <w:marLeft w:val="0"/>
      <w:marRight w:val="0"/>
      <w:marTop w:val="0"/>
      <w:marBottom w:val="0"/>
      <w:divBdr>
        <w:top w:val="none" w:sz="0" w:space="0" w:color="auto"/>
        <w:left w:val="none" w:sz="0" w:space="0" w:color="auto"/>
        <w:bottom w:val="none" w:sz="0" w:space="0" w:color="auto"/>
        <w:right w:val="none" w:sz="0" w:space="0" w:color="auto"/>
      </w:divBdr>
    </w:div>
    <w:div w:id="882788932">
      <w:bodyDiv w:val="1"/>
      <w:marLeft w:val="0"/>
      <w:marRight w:val="0"/>
      <w:marTop w:val="0"/>
      <w:marBottom w:val="0"/>
      <w:divBdr>
        <w:top w:val="none" w:sz="0" w:space="0" w:color="auto"/>
        <w:left w:val="none" w:sz="0" w:space="0" w:color="auto"/>
        <w:bottom w:val="none" w:sz="0" w:space="0" w:color="auto"/>
        <w:right w:val="none" w:sz="0" w:space="0" w:color="auto"/>
      </w:divBdr>
    </w:div>
    <w:div w:id="888341347">
      <w:bodyDiv w:val="1"/>
      <w:marLeft w:val="0"/>
      <w:marRight w:val="0"/>
      <w:marTop w:val="0"/>
      <w:marBottom w:val="0"/>
      <w:divBdr>
        <w:top w:val="none" w:sz="0" w:space="0" w:color="auto"/>
        <w:left w:val="none" w:sz="0" w:space="0" w:color="auto"/>
        <w:bottom w:val="none" w:sz="0" w:space="0" w:color="auto"/>
        <w:right w:val="none" w:sz="0" w:space="0" w:color="auto"/>
      </w:divBdr>
    </w:div>
    <w:div w:id="891814226">
      <w:bodyDiv w:val="1"/>
      <w:marLeft w:val="0"/>
      <w:marRight w:val="0"/>
      <w:marTop w:val="0"/>
      <w:marBottom w:val="0"/>
      <w:divBdr>
        <w:top w:val="none" w:sz="0" w:space="0" w:color="auto"/>
        <w:left w:val="none" w:sz="0" w:space="0" w:color="auto"/>
        <w:bottom w:val="none" w:sz="0" w:space="0" w:color="auto"/>
        <w:right w:val="none" w:sz="0" w:space="0" w:color="auto"/>
      </w:divBdr>
    </w:div>
    <w:div w:id="897205875">
      <w:bodyDiv w:val="1"/>
      <w:marLeft w:val="0"/>
      <w:marRight w:val="0"/>
      <w:marTop w:val="0"/>
      <w:marBottom w:val="0"/>
      <w:divBdr>
        <w:top w:val="none" w:sz="0" w:space="0" w:color="auto"/>
        <w:left w:val="none" w:sz="0" w:space="0" w:color="auto"/>
        <w:bottom w:val="none" w:sz="0" w:space="0" w:color="auto"/>
        <w:right w:val="none" w:sz="0" w:space="0" w:color="auto"/>
      </w:divBdr>
    </w:div>
    <w:div w:id="897477780">
      <w:bodyDiv w:val="1"/>
      <w:marLeft w:val="0"/>
      <w:marRight w:val="0"/>
      <w:marTop w:val="0"/>
      <w:marBottom w:val="0"/>
      <w:divBdr>
        <w:top w:val="none" w:sz="0" w:space="0" w:color="auto"/>
        <w:left w:val="none" w:sz="0" w:space="0" w:color="auto"/>
        <w:bottom w:val="none" w:sz="0" w:space="0" w:color="auto"/>
        <w:right w:val="none" w:sz="0" w:space="0" w:color="auto"/>
      </w:divBdr>
    </w:div>
    <w:div w:id="897518159">
      <w:bodyDiv w:val="1"/>
      <w:marLeft w:val="0"/>
      <w:marRight w:val="0"/>
      <w:marTop w:val="0"/>
      <w:marBottom w:val="0"/>
      <w:divBdr>
        <w:top w:val="none" w:sz="0" w:space="0" w:color="auto"/>
        <w:left w:val="none" w:sz="0" w:space="0" w:color="auto"/>
        <w:bottom w:val="none" w:sz="0" w:space="0" w:color="auto"/>
        <w:right w:val="none" w:sz="0" w:space="0" w:color="auto"/>
      </w:divBdr>
    </w:div>
    <w:div w:id="922108661">
      <w:bodyDiv w:val="1"/>
      <w:marLeft w:val="0"/>
      <w:marRight w:val="0"/>
      <w:marTop w:val="0"/>
      <w:marBottom w:val="0"/>
      <w:divBdr>
        <w:top w:val="none" w:sz="0" w:space="0" w:color="auto"/>
        <w:left w:val="none" w:sz="0" w:space="0" w:color="auto"/>
        <w:bottom w:val="none" w:sz="0" w:space="0" w:color="auto"/>
        <w:right w:val="none" w:sz="0" w:space="0" w:color="auto"/>
      </w:divBdr>
    </w:div>
    <w:div w:id="929191579">
      <w:bodyDiv w:val="1"/>
      <w:marLeft w:val="0"/>
      <w:marRight w:val="0"/>
      <w:marTop w:val="0"/>
      <w:marBottom w:val="0"/>
      <w:divBdr>
        <w:top w:val="none" w:sz="0" w:space="0" w:color="auto"/>
        <w:left w:val="none" w:sz="0" w:space="0" w:color="auto"/>
        <w:bottom w:val="none" w:sz="0" w:space="0" w:color="auto"/>
        <w:right w:val="none" w:sz="0" w:space="0" w:color="auto"/>
      </w:divBdr>
    </w:div>
    <w:div w:id="929772130">
      <w:bodyDiv w:val="1"/>
      <w:marLeft w:val="0"/>
      <w:marRight w:val="0"/>
      <w:marTop w:val="0"/>
      <w:marBottom w:val="0"/>
      <w:divBdr>
        <w:top w:val="none" w:sz="0" w:space="0" w:color="auto"/>
        <w:left w:val="none" w:sz="0" w:space="0" w:color="auto"/>
        <w:bottom w:val="none" w:sz="0" w:space="0" w:color="auto"/>
        <w:right w:val="none" w:sz="0" w:space="0" w:color="auto"/>
      </w:divBdr>
    </w:div>
    <w:div w:id="940257792">
      <w:bodyDiv w:val="1"/>
      <w:marLeft w:val="0"/>
      <w:marRight w:val="0"/>
      <w:marTop w:val="0"/>
      <w:marBottom w:val="0"/>
      <w:divBdr>
        <w:top w:val="none" w:sz="0" w:space="0" w:color="auto"/>
        <w:left w:val="none" w:sz="0" w:space="0" w:color="auto"/>
        <w:bottom w:val="none" w:sz="0" w:space="0" w:color="auto"/>
        <w:right w:val="none" w:sz="0" w:space="0" w:color="auto"/>
      </w:divBdr>
    </w:div>
    <w:div w:id="943342811">
      <w:bodyDiv w:val="1"/>
      <w:marLeft w:val="0"/>
      <w:marRight w:val="0"/>
      <w:marTop w:val="0"/>
      <w:marBottom w:val="0"/>
      <w:divBdr>
        <w:top w:val="none" w:sz="0" w:space="0" w:color="auto"/>
        <w:left w:val="none" w:sz="0" w:space="0" w:color="auto"/>
        <w:bottom w:val="none" w:sz="0" w:space="0" w:color="auto"/>
        <w:right w:val="none" w:sz="0" w:space="0" w:color="auto"/>
      </w:divBdr>
    </w:div>
    <w:div w:id="954293846">
      <w:bodyDiv w:val="1"/>
      <w:marLeft w:val="0"/>
      <w:marRight w:val="0"/>
      <w:marTop w:val="0"/>
      <w:marBottom w:val="0"/>
      <w:divBdr>
        <w:top w:val="none" w:sz="0" w:space="0" w:color="auto"/>
        <w:left w:val="none" w:sz="0" w:space="0" w:color="auto"/>
        <w:bottom w:val="none" w:sz="0" w:space="0" w:color="auto"/>
        <w:right w:val="none" w:sz="0" w:space="0" w:color="auto"/>
      </w:divBdr>
    </w:div>
    <w:div w:id="957368539">
      <w:bodyDiv w:val="1"/>
      <w:marLeft w:val="0"/>
      <w:marRight w:val="0"/>
      <w:marTop w:val="0"/>
      <w:marBottom w:val="0"/>
      <w:divBdr>
        <w:top w:val="none" w:sz="0" w:space="0" w:color="auto"/>
        <w:left w:val="none" w:sz="0" w:space="0" w:color="auto"/>
        <w:bottom w:val="none" w:sz="0" w:space="0" w:color="auto"/>
        <w:right w:val="none" w:sz="0" w:space="0" w:color="auto"/>
      </w:divBdr>
    </w:div>
    <w:div w:id="960379207">
      <w:bodyDiv w:val="1"/>
      <w:marLeft w:val="0"/>
      <w:marRight w:val="0"/>
      <w:marTop w:val="0"/>
      <w:marBottom w:val="0"/>
      <w:divBdr>
        <w:top w:val="none" w:sz="0" w:space="0" w:color="auto"/>
        <w:left w:val="none" w:sz="0" w:space="0" w:color="auto"/>
        <w:bottom w:val="none" w:sz="0" w:space="0" w:color="auto"/>
        <w:right w:val="none" w:sz="0" w:space="0" w:color="auto"/>
      </w:divBdr>
    </w:div>
    <w:div w:id="967858122">
      <w:bodyDiv w:val="1"/>
      <w:marLeft w:val="0"/>
      <w:marRight w:val="0"/>
      <w:marTop w:val="0"/>
      <w:marBottom w:val="0"/>
      <w:divBdr>
        <w:top w:val="none" w:sz="0" w:space="0" w:color="auto"/>
        <w:left w:val="none" w:sz="0" w:space="0" w:color="auto"/>
        <w:bottom w:val="none" w:sz="0" w:space="0" w:color="auto"/>
        <w:right w:val="none" w:sz="0" w:space="0" w:color="auto"/>
      </w:divBdr>
    </w:div>
    <w:div w:id="970134142">
      <w:bodyDiv w:val="1"/>
      <w:marLeft w:val="0"/>
      <w:marRight w:val="0"/>
      <w:marTop w:val="0"/>
      <w:marBottom w:val="0"/>
      <w:divBdr>
        <w:top w:val="none" w:sz="0" w:space="0" w:color="auto"/>
        <w:left w:val="none" w:sz="0" w:space="0" w:color="auto"/>
        <w:bottom w:val="none" w:sz="0" w:space="0" w:color="auto"/>
        <w:right w:val="none" w:sz="0" w:space="0" w:color="auto"/>
      </w:divBdr>
    </w:div>
    <w:div w:id="994799870">
      <w:bodyDiv w:val="1"/>
      <w:marLeft w:val="0"/>
      <w:marRight w:val="0"/>
      <w:marTop w:val="0"/>
      <w:marBottom w:val="0"/>
      <w:divBdr>
        <w:top w:val="none" w:sz="0" w:space="0" w:color="auto"/>
        <w:left w:val="none" w:sz="0" w:space="0" w:color="auto"/>
        <w:bottom w:val="none" w:sz="0" w:space="0" w:color="auto"/>
        <w:right w:val="none" w:sz="0" w:space="0" w:color="auto"/>
      </w:divBdr>
    </w:div>
    <w:div w:id="995840189">
      <w:bodyDiv w:val="1"/>
      <w:marLeft w:val="0"/>
      <w:marRight w:val="0"/>
      <w:marTop w:val="0"/>
      <w:marBottom w:val="0"/>
      <w:divBdr>
        <w:top w:val="none" w:sz="0" w:space="0" w:color="auto"/>
        <w:left w:val="none" w:sz="0" w:space="0" w:color="auto"/>
        <w:bottom w:val="none" w:sz="0" w:space="0" w:color="auto"/>
        <w:right w:val="none" w:sz="0" w:space="0" w:color="auto"/>
      </w:divBdr>
    </w:div>
    <w:div w:id="1001422305">
      <w:bodyDiv w:val="1"/>
      <w:marLeft w:val="0"/>
      <w:marRight w:val="0"/>
      <w:marTop w:val="0"/>
      <w:marBottom w:val="0"/>
      <w:divBdr>
        <w:top w:val="none" w:sz="0" w:space="0" w:color="auto"/>
        <w:left w:val="none" w:sz="0" w:space="0" w:color="auto"/>
        <w:bottom w:val="none" w:sz="0" w:space="0" w:color="auto"/>
        <w:right w:val="none" w:sz="0" w:space="0" w:color="auto"/>
      </w:divBdr>
    </w:div>
    <w:div w:id="1007440506">
      <w:bodyDiv w:val="1"/>
      <w:marLeft w:val="0"/>
      <w:marRight w:val="0"/>
      <w:marTop w:val="0"/>
      <w:marBottom w:val="0"/>
      <w:divBdr>
        <w:top w:val="none" w:sz="0" w:space="0" w:color="auto"/>
        <w:left w:val="none" w:sz="0" w:space="0" w:color="auto"/>
        <w:bottom w:val="none" w:sz="0" w:space="0" w:color="auto"/>
        <w:right w:val="none" w:sz="0" w:space="0" w:color="auto"/>
      </w:divBdr>
    </w:div>
    <w:div w:id="1011494469">
      <w:bodyDiv w:val="1"/>
      <w:marLeft w:val="0"/>
      <w:marRight w:val="0"/>
      <w:marTop w:val="0"/>
      <w:marBottom w:val="0"/>
      <w:divBdr>
        <w:top w:val="none" w:sz="0" w:space="0" w:color="auto"/>
        <w:left w:val="none" w:sz="0" w:space="0" w:color="auto"/>
        <w:bottom w:val="none" w:sz="0" w:space="0" w:color="auto"/>
        <w:right w:val="none" w:sz="0" w:space="0" w:color="auto"/>
      </w:divBdr>
    </w:div>
    <w:div w:id="1012684216">
      <w:bodyDiv w:val="1"/>
      <w:marLeft w:val="0"/>
      <w:marRight w:val="0"/>
      <w:marTop w:val="0"/>
      <w:marBottom w:val="0"/>
      <w:divBdr>
        <w:top w:val="none" w:sz="0" w:space="0" w:color="auto"/>
        <w:left w:val="none" w:sz="0" w:space="0" w:color="auto"/>
        <w:bottom w:val="none" w:sz="0" w:space="0" w:color="auto"/>
        <w:right w:val="none" w:sz="0" w:space="0" w:color="auto"/>
      </w:divBdr>
    </w:div>
    <w:div w:id="1016687735">
      <w:bodyDiv w:val="1"/>
      <w:marLeft w:val="0"/>
      <w:marRight w:val="0"/>
      <w:marTop w:val="0"/>
      <w:marBottom w:val="0"/>
      <w:divBdr>
        <w:top w:val="none" w:sz="0" w:space="0" w:color="auto"/>
        <w:left w:val="none" w:sz="0" w:space="0" w:color="auto"/>
        <w:bottom w:val="none" w:sz="0" w:space="0" w:color="auto"/>
        <w:right w:val="none" w:sz="0" w:space="0" w:color="auto"/>
      </w:divBdr>
    </w:div>
    <w:div w:id="1019358090">
      <w:bodyDiv w:val="1"/>
      <w:marLeft w:val="0"/>
      <w:marRight w:val="0"/>
      <w:marTop w:val="0"/>
      <w:marBottom w:val="0"/>
      <w:divBdr>
        <w:top w:val="none" w:sz="0" w:space="0" w:color="auto"/>
        <w:left w:val="none" w:sz="0" w:space="0" w:color="auto"/>
        <w:bottom w:val="none" w:sz="0" w:space="0" w:color="auto"/>
        <w:right w:val="none" w:sz="0" w:space="0" w:color="auto"/>
      </w:divBdr>
    </w:div>
    <w:div w:id="1025254844">
      <w:bodyDiv w:val="1"/>
      <w:marLeft w:val="0"/>
      <w:marRight w:val="0"/>
      <w:marTop w:val="0"/>
      <w:marBottom w:val="0"/>
      <w:divBdr>
        <w:top w:val="none" w:sz="0" w:space="0" w:color="auto"/>
        <w:left w:val="none" w:sz="0" w:space="0" w:color="auto"/>
        <w:bottom w:val="none" w:sz="0" w:space="0" w:color="auto"/>
        <w:right w:val="none" w:sz="0" w:space="0" w:color="auto"/>
      </w:divBdr>
    </w:div>
    <w:div w:id="1028288963">
      <w:bodyDiv w:val="1"/>
      <w:marLeft w:val="0"/>
      <w:marRight w:val="0"/>
      <w:marTop w:val="0"/>
      <w:marBottom w:val="0"/>
      <w:divBdr>
        <w:top w:val="none" w:sz="0" w:space="0" w:color="auto"/>
        <w:left w:val="none" w:sz="0" w:space="0" w:color="auto"/>
        <w:bottom w:val="none" w:sz="0" w:space="0" w:color="auto"/>
        <w:right w:val="none" w:sz="0" w:space="0" w:color="auto"/>
      </w:divBdr>
    </w:div>
    <w:div w:id="1030448838">
      <w:bodyDiv w:val="1"/>
      <w:marLeft w:val="0"/>
      <w:marRight w:val="0"/>
      <w:marTop w:val="0"/>
      <w:marBottom w:val="0"/>
      <w:divBdr>
        <w:top w:val="none" w:sz="0" w:space="0" w:color="auto"/>
        <w:left w:val="none" w:sz="0" w:space="0" w:color="auto"/>
        <w:bottom w:val="none" w:sz="0" w:space="0" w:color="auto"/>
        <w:right w:val="none" w:sz="0" w:space="0" w:color="auto"/>
      </w:divBdr>
    </w:div>
    <w:div w:id="1033847607">
      <w:bodyDiv w:val="1"/>
      <w:marLeft w:val="0"/>
      <w:marRight w:val="0"/>
      <w:marTop w:val="0"/>
      <w:marBottom w:val="0"/>
      <w:divBdr>
        <w:top w:val="none" w:sz="0" w:space="0" w:color="auto"/>
        <w:left w:val="none" w:sz="0" w:space="0" w:color="auto"/>
        <w:bottom w:val="none" w:sz="0" w:space="0" w:color="auto"/>
        <w:right w:val="none" w:sz="0" w:space="0" w:color="auto"/>
      </w:divBdr>
    </w:div>
    <w:div w:id="1038890292">
      <w:bodyDiv w:val="1"/>
      <w:marLeft w:val="0"/>
      <w:marRight w:val="0"/>
      <w:marTop w:val="0"/>
      <w:marBottom w:val="0"/>
      <w:divBdr>
        <w:top w:val="none" w:sz="0" w:space="0" w:color="auto"/>
        <w:left w:val="none" w:sz="0" w:space="0" w:color="auto"/>
        <w:bottom w:val="none" w:sz="0" w:space="0" w:color="auto"/>
        <w:right w:val="none" w:sz="0" w:space="0" w:color="auto"/>
      </w:divBdr>
    </w:div>
    <w:div w:id="1039476912">
      <w:bodyDiv w:val="1"/>
      <w:marLeft w:val="0"/>
      <w:marRight w:val="0"/>
      <w:marTop w:val="0"/>
      <w:marBottom w:val="0"/>
      <w:divBdr>
        <w:top w:val="none" w:sz="0" w:space="0" w:color="auto"/>
        <w:left w:val="none" w:sz="0" w:space="0" w:color="auto"/>
        <w:bottom w:val="none" w:sz="0" w:space="0" w:color="auto"/>
        <w:right w:val="none" w:sz="0" w:space="0" w:color="auto"/>
      </w:divBdr>
    </w:div>
    <w:div w:id="1044788535">
      <w:bodyDiv w:val="1"/>
      <w:marLeft w:val="0"/>
      <w:marRight w:val="0"/>
      <w:marTop w:val="0"/>
      <w:marBottom w:val="0"/>
      <w:divBdr>
        <w:top w:val="none" w:sz="0" w:space="0" w:color="auto"/>
        <w:left w:val="none" w:sz="0" w:space="0" w:color="auto"/>
        <w:bottom w:val="none" w:sz="0" w:space="0" w:color="auto"/>
        <w:right w:val="none" w:sz="0" w:space="0" w:color="auto"/>
      </w:divBdr>
    </w:div>
    <w:div w:id="1047754557">
      <w:bodyDiv w:val="1"/>
      <w:marLeft w:val="0"/>
      <w:marRight w:val="0"/>
      <w:marTop w:val="0"/>
      <w:marBottom w:val="0"/>
      <w:divBdr>
        <w:top w:val="none" w:sz="0" w:space="0" w:color="auto"/>
        <w:left w:val="none" w:sz="0" w:space="0" w:color="auto"/>
        <w:bottom w:val="none" w:sz="0" w:space="0" w:color="auto"/>
        <w:right w:val="none" w:sz="0" w:space="0" w:color="auto"/>
      </w:divBdr>
    </w:div>
    <w:div w:id="1057631701">
      <w:bodyDiv w:val="1"/>
      <w:marLeft w:val="0"/>
      <w:marRight w:val="0"/>
      <w:marTop w:val="0"/>
      <w:marBottom w:val="0"/>
      <w:divBdr>
        <w:top w:val="none" w:sz="0" w:space="0" w:color="auto"/>
        <w:left w:val="none" w:sz="0" w:space="0" w:color="auto"/>
        <w:bottom w:val="none" w:sz="0" w:space="0" w:color="auto"/>
        <w:right w:val="none" w:sz="0" w:space="0" w:color="auto"/>
      </w:divBdr>
    </w:div>
    <w:div w:id="1063792324">
      <w:bodyDiv w:val="1"/>
      <w:marLeft w:val="0"/>
      <w:marRight w:val="0"/>
      <w:marTop w:val="0"/>
      <w:marBottom w:val="0"/>
      <w:divBdr>
        <w:top w:val="none" w:sz="0" w:space="0" w:color="auto"/>
        <w:left w:val="none" w:sz="0" w:space="0" w:color="auto"/>
        <w:bottom w:val="none" w:sz="0" w:space="0" w:color="auto"/>
        <w:right w:val="none" w:sz="0" w:space="0" w:color="auto"/>
      </w:divBdr>
    </w:div>
    <w:div w:id="1080492374">
      <w:bodyDiv w:val="1"/>
      <w:marLeft w:val="0"/>
      <w:marRight w:val="0"/>
      <w:marTop w:val="0"/>
      <w:marBottom w:val="0"/>
      <w:divBdr>
        <w:top w:val="none" w:sz="0" w:space="0" w:color="auto"/>
        <w:left w:val="none" w:sz="0" w:space="0" w:color="auto"/>
        <w:bottom w:val="none" w:sz="0" w:space="0" w:color="auto"/>
        <w:right w:val="none" w:sz="0" w:space="0" w:color="auto"/>
      </w:divBdr>
    </w:div>
    <w:div w:id="1100687349">
      <w:bodyDiv w:val="1"/>
      <w:marLeft w:val="0"/>
      <w:marRight w:val="0"/>
      <w:marTop w:val="0"/>
      <w:marBottom w:val="0"/>
      <w:divBdr>
        <w:top w:val="none" w:sz="0" w:space="0" w:color="auto"/>
        <w:left w:val="none" w:sz="0" w:space="0" w:color="auto"/>
        <w:bottom w:val="none" w:sz="0" w:space="0" w:color="auto"/>
        <w:right w:val="none" w:sz="0" w:space="0" w:color="auto"/>
      </w:divBdr>
    </w:div>
    <w:div w:id="1105882006">
      <w:bodyDiv w:val="1"/>
      <w:marLeft w:val="0"/>
      <w:marRight w:val="0"/>
      <w:marTop w:val="0"/>
      <w:marBottom w:val="0"/>
      <w:divBdr>
        <w:top w:val="none" w:sz="0" w:space="0" w:color="auto"/>
        <w:left w:val="none" w:sz="0" w:space="0" w:color="auto"/>
        <w:bottom w:val="none" w:sz="0" w:space="0" w:color="auto"/>
        <w:right w:val="none" w:sz="0" w:space="0" w:color="auto"/>
      </w:divBdr>
    </w:div>
    <w:div w:id="1108548181">
      <w:bodyDiv w:val="1"/>
      <w:marLeft w:val="0"/>
      <w:marRight w:val="0"/>
      <w:marTop w:val="0"/>
      <w:marBottom w:val="0"/>
      <w:divBdr>
        <w:top w:val="none" w:sz="0" w:space="0" w:color="auto"/>
        <w:left w:val="none" w:sz="0" w:space="0" w:color="auto"/>
        <w:bottom w:val="none" w:sz="0" w:space="0" w:color="auto"/>
        <w:right w:val="none" w:sz="0" w:space="0" w:color="auto"/>
      </w:divBdr>
    </w:div>
    <w:div w:id="1111777220">
      <w:bodyDiv w:val="1"/>
      <w:marLeft w:val="0"/>
      <w:marRight w:val="0"/>
      <w:marTop w:val="0"/>
      <w:marBottom w:val="0"/>
      <w:divBdr>
        <w:top w:val="none" w:sz="0" w:space="0" w:color="auto"/>
        <w:left w:val="none" w:sz="0" w:space="0" w:color="auto"/>
        <w:bottom w:val="none" w:sz="0" w:space="0" w:color="auto"/>
        <w:right w:val="none" w:sz="0" w:space="0" w:color="auto"/>
      </w:divBdr>
    </w:div>
    <w:div w:id="1122767280">
      <w:bodyDiv w:val="1"/>
      <w:marLeft w:val="0"/>
      <w:marRight w:val="0"/>
      <w:marTop w:val="0"/>
      <w:marBottom w:val="0"/>
      <w:divBdr>
        <w:top w:val="none" w:sz="0" w:space="0" w:color="auto"/>
        <w:left w:val="none" w:sz="0" w:space="0" w:color="auto"/>
        <w:bottom w:val="none" w:sz="0" w:space="0" w:color="auto"/>
        <w:right w:val="none" w:sz="0" w:space="0" w:color="auto"/>
      </w:divBdr>
    </w:div>
    <w:div w:id="1125194028">
      <w:bodyDiv w:val="1"/>
      <w:marLeft w:val="0"/>
      <w:marRight w:val="0"/>
      <w:marTop w:val="0"/>
      <w:marBottom w:val="0"/>
      <w:divBdr>
        <w:top w:val="none" w:sz="0" w:space="0" w:color="auto"/>
        <w:left w:val="none" w:sz="0" w:space="0" w:color="auto"/>
        <w:bottom w:val="none" w:sz="0" w:space="0" w:color="auto"/>
        <w:right w:val="none" w:sz="0" w:space="0" w:color="auto"/>
      </w:divBdr>
    </w:div>
    <w:div w:id="1125655298">
      <w:bodyDiv w:val="1"/>
      <w:marLeft w:val="0"/>
      <w:marRight w:val="0"/>
      <w:marTop w:val="0"/>
      <w:marBottom w:val="0"/>
      <w:divBdr>
        <w:top w:val="none" w:sz="0" w:space="0" w:color="auto"/>
        <w:left w:val="none" w:sz="0" w:space="0" w:color="auto"/>
        <w:bottom w:val="none" w:sz="0" w:space="0" w:color="auto"/>
        <w:right w:val="none" w:sz="0" w:space="0" w:color="auto"/>
      </w:divBdr>
    </w:div>
    <w:div w:id="1135678501">
      <w:bodyDiv w:val="1"/>
      <w:marLeft w:val="0"/>
      <w:marRight w:val="0"/>
      <w:marTop w:val="0"/>
      <w:marBottom w:val="0"/>
      <w:divBdr>
        <w:top w:val="none" w:sz="0" w:space="0" w:color="auto"/>
        <w:left w:val="none" w:sz="0" w:space="0" w:color="auto"/>
        <w:bottom w:val="none" w:sz="0" w:space="0" w:color="auto"/>
        <w:right w:val="none" w:sz="0" w:space="0" w:color="auto"/>
      </w:divBdr>
    </w:div>
    <w:div w:id="1154682430">
      <w:bodyDiv w:val="1"/>
      <w:marLeft w:val="0"/>
      <w:marRight w:val="0"/>
      <w:marTop w:val="0"/>
      <w:marBottom w:val="0"/>
      <w:divBdr>
        <w:top w:val="none" w:sz="0" w:space="0" w:color="auto"/>
        <w:left w:val="none" w:sz="0" w:space="0" w:color="auto"/>
        <w:bottom w:val="none" w:sz="0" w:space="0" w:color="auto"/>
        <w:right w:val="none" w:sz="0" w:space="0" w:color="auto"/>
      </w:divBdr>
    </w:div>
    <w:div w:id="1158424850">
      <w:bodyDiv w:val="1"/>
      <w:marLeft w:val="0"/>
      <w:marRight w:val="0"/>
      <w:marTop w:val="0"/>
      <w:marBottom w:val="0"/>
      <w:divBdr>
        <w:top w:val="none" w:sz="0" w:space="0" w:color="auto"/>
        <w:left w:val="none" w:sz="0" w:space="0" w:color="auto"/>
        <w:bottom w:val="none" w:sz="0" w:space="0" w:color="auto"/>
        <w:right w:val="none" w:sz="0" w:space="0" w:color="auto"/>
      </w:divBdr>
    </w:div>
    <w:div w:id="1159466108">
      <w:bodyDiv w:val="1"/>
      <w:marLeft w:val="0"/>
      <w:marRight w:val="0"/>
      <w:marTop w:val="0"/>
      <w:marBottom w:val="0"/>
      <w:divBdr>
        <w:top w:val="none" w:sz="0" w:space="0" w:color="auto"/>
        <w:left w:val="none" w:sz="0" w:space="0" w:color="auto"/>
        <w:bottom w:val="none" w:sz="0" w:space="0" w:color="auto"/>
        <w:right w:val="none" w:sz="0" w:space="0" w:color="auto"/>
      </w:divBdr>
    </w:div>
    <w:div w:id="1162432260">
      <w:bodyDiv w:val="1"/>
      <w:marLeft w:val="0"/>
      <w:marRight w:val="0"/>
      <w:marTop w:val="0"/>
      <w:marBottom w:val="0"/>
      <w:divBdr>
        <w:top w:val="none" w:sz="0" w:space="0" w:color="auto"/>
        <w:left w:val="none" w:sz="0" w:space="0" w:color="auto"/>
        <w:bottom w:val="none" w:sz="0" w:space="0" w:color="auto"/>
        <w:right w:val="none" w:sz="0" w:space="0" w:color="auto"/>
      </w:divBdr>
    </w:div>
    <w:div w:id="1165390977">
      <w:bodyDiv w:val="1"/>
      <w:marLeft w:val="0"/>
      <w:marRight w:val="0"/>
      <w:marTop w:val="0"/>
      <w:marBottom w:val="0"/>
      <w:divBdr>
        <w:top w:val="none" w:sz="0" w:space="0" w:color="auto"/>
        <w:left w:val="none" w:sz="0" w:space="0" w:color="auto"/>
        <w:bottom w:val="none" w:sz="0" w:space="0" w:color="auto"/>
        <w:right w:val="none" w:sz="0" w:space="0" w:color="auto"/>
      </w:divBdr>
    </w:div>
    <w:div w:id="1172112365">
      <w:bodyDiv w:val="1"/>
      <w:marLeft w:val="0"/>
      <w:marRight w:val="0"/>
      <w:marTop w:val="0"/>
      <w:marBottom w:val="0"/>
      <w:divBdr>
        <w:top w:val="none" w:sz="0" w:space="0" w:color="auto"/>
        <w:left w:val="none" w:sz="0" w:space="0" w:color="auto"/>
        <w:bottom w:val="none" w:sz="0" w:space="0" w:color="auto"/>
        <w:right w:val="none" w:sz="0" w:space="0" w:color="auto"/>
      </w:divBdr>
    </w:div>
    <w:div w:id="1173180429">
      <w:bodyDiv w:val="1"/>
      <w:marLeft w:val="0"/>
      <w:marRight w:val="0"/>
      <w:marTop w:val="0"/>
      <w:marBottom w:val="0"/>
      <w:divBdr>
        <w:top w:val="none" w:sz="0" w:space="0" w:color="auto"/>
        <w:left w:val="none" w:sz="0" w:space="0" w:color="auto"/>
        <w:bottom w:val="none" w:sz="0" w:space="0" w:color="auto"/>
        <w:right w:val="none" w:sz="0" w:space="0" w:color="auto"/>
      </w:divBdr>
    </w:div>
    <w:div w:id="1184857489">
      <w:bodyDiv w:val="1"/>
      <w:marLeft w:val="0"/>
      <w:marRight w:val="0"/>
      <w:marTop w:val="0"/>
      <w:marBottom w:val="0"/>
      <w:divBdr>
        <w:top w:val="none" w:sz="0" w:space="0" w:color="auto"/>
        <w:left w:val="none" w:sz="0" w:space="0" w:color="auto"/>
        <w:bottom w:val="none" w:sz="0" w:space="0" w:color="auto"/>
        <w:right w:val="none" w:sz="0" w:space="0" w:color="auto"/>
      </w:divBdr>
    </w:div>
    <w:div w:id="1186945587">
      <w:bodyDiv w:val="1"/>
      <w:marLeft w:val="0"/>
      <w:marRight w:val="0"/>
      <w:marTop w:val="0"/>
      <w:marBottom w:val="0"/>
      <w:divBdr>
        <w:top w:val="none" w:sz="0" w:space="0" w:color="auto"/>
        <w:left w:val="none" w:sz="0" w:space="0" w:color="auto"/>
        <w:bottom w:val="none" w:sz="0" w:space="0" w:color="auto"/>
        <w:right w:val="none" w:sz="0" w:space="0" w:color="auto"/>
      </w:divBdr>
    </w:div>
    <w:div w:id="1194348051">
      <w:bodyDiv w:val="1"/>
      <w:marLeft w:val="0"/>
      <w:marRight w:val="0"/>
      <w:marTop w:val="0"/>
      <w:marBottom w:val="0"/>
      <w:divBdr>
        <w:top w:val="none" w:sz="0" w:space="0" w:color="auto"/>
        <w:left w:val="none" w:sz="0" w:space="0" w:color="auto"/>
        <w:bottom w:val="none" w:sz="0" w:space="0" w:color="auto"/>
        <w:right w:val="none" w:sz="0" w:space="0" w:color="auto"/>
      </w:divBdr>
    </w:div>
    <w:div w:id="1194608742">
      <w:bodyDiv w:val="1"/>
      <w:marLeft w:val="0"/>
      <w:marRight w:val="0"/>
      <w:marTop w:val="0"/>
      <w:marBottom w:val="0"/>
      <w:divBdr>
        <w:top w:val="none" w:sz="0" w:space="0" w:color="auto"/>
        <w:left w:val="none" w:sz="0" w:space="0" w:color="auto"/>
        <w:bottom w:val="none" w:sz="0" w:space="0" w:color="auto"/>
        <w:right w:val="none" w:sz="0" w:space="0" w:color="auto"/>
      </w:divBdr>
    </w:div>
    <w:div w:id="1196624226">
      <w:bodyDiv w:val="1"/>
      <w:marLeft w:val="0"/>
      <w:marRight w:val="0"/>
      <w:marTop w:val="0"/>
      <w:marBottom w:val="0"/>
      <w:divBdr>
        <w:top w:val="none" w:sz="0" w:space="0" w:color="auto"/>
        <w:left w:val="none" w:sz="0" w:space="0" w:color="auto"/>
        <w:bottom w:val="none" w:sz="0" w:space="0" w:color="auto"/>
        <w:right w:val="none" w:sz="0" w:space="0" w:color="auto"/>
      </w:divBdr>
    </w:div>
    <w:div w:id="1197698799">
      <w:bodyDiv w:val="1"/>
      <w:marLeft w:val="0"/>
      <w:marRight w:val="0"/>
      <w:marTop w:val="0"/>
      <w:marBottom w:val="0"/>
      <w:divBdr>
        <w:top w:val="none" w:sz="0" w:space="0" w:color="auto"/>
        <w:left w:val="none" w:sz="0" w:space="0" w:color="auto"/>
        <w:bottom w:val="none" w:sz="0" w:space="0" w:color="auto"/>
        <w:right w:val="none" w:sz="0" w:space="0" w:color="auto"/>
      </w:divBdr>
    </w:div>
    <w:div w:id="1200122589">
      <w:bodyDiv w:val="1"/>
      <w:marLeft w:val="0"/>
      <w:marRight w:val="0"/>
      <w:marTop w:val="0"/>
      <w:marBottom w:val="0"/>
      <w:divBdr>
        <w:top w:val="none" w:sz="0" w:space="0" w:color="auto"/>
        <w:left w:val="none" w:sz="0" w:space="0" w:color="auto"/>
        <w:bottom w:val="none" w:sz="0" w:space="0" w:color="auto"/>
        <w:right w:val="none" w:sz="0" w:space="0" w:color="auto"/>
      </w:divBdr>
    </w:div>
    <w:div w:id="1220940894">
      <w:bodyDiv w:val="1"/>
      <w:marLeft w:val="0"/>
      <w:marRight w:val="0"/>
      <w:marTop w:val="0"/>
      <w:marBottom w:val="0"/>
      <w:divBdr>
        <w:top w:val="none" w:sz="0" w:space="0" w:color="auto"/>
        <w:left w:val="none" w:sz="0" w:space="0" w:color="auto"/>
        <w:bottom w:val="none" w:sz="0" w:space="0" w:color="auto"/>
        <w:right w:val="none" w:sz="0" w:space="0" w:color="auto"/>
      </w:divBdr>
    </w:div>
    <w:div w:id="1221208523">
      <w:bodyDiv w:val="1"/>
      <w:marLeft w:val="0"/>
      <w:marRight w:val="0"/>
      <w:marTop w:val="0"/>
      <w:marBottom w:val="0"/>
      <w:divBdr>
        <w:top w:val="none" w:sz="0" w:space="0" w:color="auto"/>
        <w:left w:val="none" w:sz="0" w:space="0" w:color="auto"/>
        <w:bottom w:val="none" w:sz="0" w:space="0" w:color="auto"/>
        <w:right w:val="none" w:sz="0" w:space="0" w:color="auto"/>
      </w:divBdr>
    </w:div>
    <w:div w:id="1222717263">
      <w:bodyDiv w:val="1"/>
      <w:marLeft w:val="0"/>
      <w:marRight w:val="0"/>
      <w:marTop w:val="0"/>
      <w:marBottom w:val="0"/>
      <w:divBdr>
        <w:top w:val="none" w:sz="0" w:space="0" w:color="auto"/>
        <w:left w:val="none" w:sz="0" w:space="0" w:color="auto"/>
        <w:bottom w:val="none" w:sz="0" w:space="0" w:color="auto"/>
        <w:right w:val="none" w:sz="0" w:space="0" w:color="auto"/>
      </w:divBdr>
    </w:div>
    <w:div w:id="1238368959">
      <w:bodyDiv w:val="1"/>
      <w:marLeft w:val="0"/>
      <w:marRight w:val="0"/>
      <w:marTop w:val="0"/>
      <w:marBottom w:val="0"/>
      <w:divBdr>
        <w:top w:val="none" w:sz="0" w:space="0" w:color="auto"/>
        <w:left w:val="none" w:sz="0" w:space="0" w:color="auto"/>
        <w:bottom w:val="none" w:sz="0" w:space="0" w:color="auto"/>
        <w:right w:val="none" w:sz="0" w:space="0" w:color="auto"/>
      </w:divBdr>
    </w:div>
    <w:div w:id="1238662734">
      <w:bodyDiv w:val="1"/>
      <w:marLeft w:val="0"/>
      <w:marRight w:val="0"/>
      <w:marTop w:val="0"/>
      <w:marBottom w:val="0"/>
      <w:divBdr>
        <w:top w:val="none" w:sz="0" w:space="0" w:color="auto"/>
        <w:left w:val="none" w:sz="0" w:space="0" w:color="auto"/>
        <w:bottom w:val="none" w:sz="0" w:space="0" w:color="auto"/>
        <w:right w:val="none" w:sz="0" w:space="0" w:color="auto"/>
      </w:divBdr>
    </w:div>
    <w:div w:id="1243102511">
      <w:bodyDiv w:val="1"/>
      <w:marLeft w:val="0"/>
      <w:marRight w:val="0"/>
      <w:marTop w:val="0"/>
      <w:marBottom w:val="0"/>
      <w:divBdr>
        <w:top w:val="none" w:sz="0" w:space="0" w:color="auto"/>
        <w:left w:val="none" w:sz="0" w:space="0" w:color="auto"/>
        <w:bottom w:val="none" w:sz="0" w:space="0" w:color="auto"/>
        <w:right w:val="none" w:sz="0" w:space="0" w:color="auto"/>
      </w:divBdr>
    </w:div>
    <w:div w:id="1245995967">
      <w:bodyDiv w:val="1"/>
      <w:marLeft w:val="0"/>
      <w:marRight w:val="0"/>
      <w:marTop w:val="0"/>
      <w:marBottom w:val="0"/>
      <w:divBdr>
        <w:top w:val="none" w:sz="0" w:space="0" w:color="auto"/>
        <w:left w:val="none" w:sz="0" w:space="0" w:color="auto"/>
        <w:bottom w:val="none" w:sz="0" w:space="0" w:color="auto"/>
        <w:right w:val="none" w:sz="0" w:space="0" w:color="auto"/>
      </w:divBdr>
    </w:div>
    <w:div w:id="1248419959">
      <w:bodyDiv w:val="1"/>
      <w:marLeft w:val="0"/>
      <w:marRight w:val="0"/>
      <w:marTop w:val="0"/>
      <w:marBottom w:val="0"/>
      <w:divBdr>
        <w:top w:val="none" w:sz="0" w:space="0" w:color="auto"/>
        <w:left w:val="none" w:sz="0" w:space="0" w:color="auto"/>
        <w:bottom w:val="none" w:sz="0" w:space="0" w:color="auto"/>
        <w:right w:val="none" w:sz="0" w:space="0" w:color="auto"/>
      </w:divBdr>
    </w:div>
    <w:div w:id="1254129135">
      <w:bodyDiv w:val="1"/>
      <w:marLeft w:val="0"/>
      <w:marRight w:val="0"/>
      <w:marTop w:val="0"/>
      <w:marBottom w:val="0"/>
      <w:divBdr>
        <w:top w:val="none" w:sz="0" w:space="0" w:color="auto"/>
        <w:left w:val="none" w:sz="0" w:space="0" w:color="auto"/>
        <w:bottom w:val="none" w:sz="0" w:space="0" w:color="auto"/>
        <w:right w:val="none" w:sz="0" w:space="0" w:color="auto"/>
      </w:divBdr>
    </w:div>
    <w:div w:id="1256010534">
      <w:bodyDiv w:val="1"/>
      <w:marLeft w:val="0"/>
      <w:marRight w:val="0"/>
      <w:marTop w:val="0"/>
      <w:marBottom w:val="0"/>
      <w:divBdr>
        <w:top w:val="none" w:sz="0" w:space="0" w:color="auto"/>
        <w:left w:val="none" w:sz="0" w:space="0" w:color="auto"/>
        <w:bottom w:val="none" w:sz="0" w:space="0" w:color="auto"/>
        <w:right w:val="none" w:sz="0" w:space="0" w:color="auto"/>
      </w:divBdr>
    </w:div>
    <w:div w:id="1266501014">
      <w:bodyDiv w:val="1"/>
      <w:marLeft w:val="0"/>
      <w:marRight w:val="0"/>
      <w:marTop w:val="0"/>
      <w:marBottom w:val="0"/>
      <w:divBdr>
        <w:top w:val="none" w:sz="0" w:space="0" w:color="auto"/>
        <w:left w:val="none" w:sz="0" w:space="0" w:color="auto"/>
        <w:bottom w:val="none" w:sz="0" w:space="0" w:color="auto"/>
        <w:right w:val="none" w:sz="0" w:space="0" w:color="auto"/>
      </w:divBdr>
    </w:div>
    <w:div w:id="1281841025">
      <w:bodyDiv w:val="1"/>
      <w:marLeft w:val="0"/>
      <w:marRight w:val="0"/>
      <w:marTop w:val="0"/>
      <w:marBottom w:val="0"/>
      <w:divBdr>
        <w:top w:val="none" w:sz="0" w:space="0" w:color="auto"/>
        <w:left w:val="none" w:sz="0" w:space="0" w:color="auto"/>
        <w:bottom w:val="none" w:sz="0" w:space="0" w:color="auto"/>
        <w:right w:val="none" w:sz="0" w:space="0" w:color="auto"/>
      </w:divBdr>
    </w:div>
    <w:div w:id="1285847082">
      <w:bodyDiv w:val="1"/>
      <w:marLeft w:val="0"/>
      <w:marRight w:val="0"/>
      <w:marTop w:val="0"/>
      <w:marBottom w:val="0"/>
      <w:divBdr>
        <w:top w:val="none" w:sz="0" w:space="0" w:color="auto"/>
        <w:left w:val="none" w:sz="0" w:space="0" w:color="auto"/>
        <w:bottom w:val="none" w:sz="0" w:space="0" w:color="auto"/>
        <w:right w:val="none" w:sz="0" w:space="0" w:color="auto"/>
      </w:divBdr>
    </w:div>
    <w:div w:id="1288271004">
      <w:bodyDiv w:val="1"/>
      <w:marLeft w:val="0"/>
      <w:marRight w:val="0"/>
      <w:marTop w:val="0"/>
      <w:marBottom w:val="0"/>
      <w:divBdr>
        <w:top w:val="none" w:sz="0" w:space="0" w:color="auto"/>
        <w:left w:val="none" w:sz="0" w:space="0" w:color="auto"/>
        <w:bottom w:val="none" w:sz="0" w:space="0" w:color="auto"/>
        <w:right w:val="none" w:sz="0" w:space="0" w:color="auto"/>
      </w:divBdr>
    </w:div>
    <w:div w:id="1290818954">
      <w:bodyDiv w:val="1"/>
      <w:marLeft w:val="0"/>
      <w:marRight w:val="0"/>
      <w:marTop w:val="0"/>
      <w:marBottom w:val="0"/>
      <w:divBdr>
        <w:top w:val="none" w:sz="0" w:space="0" w:color="auto"/>
        <w:left w:val="none" w:sz="0" w:space="0" w:color="auto"/>
        <w:bottom w:val="none" w:sz="0" w:space="0" w:color="auto"/>
        <w:right w:val="none" w:sz="0" w:space="0" w:color="auto"/>
      </w:divBdr>
    </w:div>
    <w:div w:id="1293368578">
      <w:bodyDiv w:val="1"/>
      <w:marLeft w:val="0"/>
      <w:marRight w:val="0"/>
      <w:marTop w:val="0"/>
      <w:marBottom w:val="0"/>
      <w:divBdr>
        <w:top w:val="none" w:sz="0" w:space="0" w:color="auto"/>
        <w:left w:val="none" w:sz="0" w:space="0" w:color="auto"/>
        <w:bottom w:val="none" w:sz="0" w:space="0" w:color="auto"/>
        <w:right w:val="none" w:sz="0" w:space="0" w:color="auto"/>
      </w:divBdr>
    </w:div>
    <w:div w:id="1294099858">
      <w:bodyDiv w:val="1"/>
      <w:marLeft w:val="0"/>
      <w:marRight w:val="0"/>
      <w:marTop w:val="0"/>
      <w:marBottom w:val="0"/>
      <w:divBdr>
        <w:top w:val="none" w:sz="0" w:space="0" w:color="auto"/>
        <w:left w:val="none" w:sz="0" w:space="0" w:color="auto"/>
        <w:bottom w:val="none" w:sz="0" w:space="0" w:color="auto"/>
        <w:right w:val="none" w:sz="0" w:space="0" w:color="auto"/>
      </w:divBdr>
    </w:div>
    <w:div w:id="1306549344">
      <w:bodyDiv w:val="1"/>
      <w:marLeft w:val="0"/>
      <w:marRight w:val="0"/>
      <w:marTop w:val="0"/>
      <w:marBottom w:val="0"/>
      <w:divBdr>
        <w:top w:val="none" w:sz="0" w:space="0" w:color="auto"/>
        <w:left w:val="none" w:sz="0" w:space="0" w:color="auto"/>
        <w:bottom w:val="none" w:sz="0" w:space="0" w:color="auto"/>
        <w:right w:val="none" w:sz="0" w:space="0" w:color="auto"/>
      </w:divBdr>
    </w:div>
    <w:div w:id="1307314844">
      <w:bodyDiv w:val="1"/>
      <w:marLeft w:val="0"/>
      <w:marRight w:val="0"/>
      <w:marTop w:val="0"/>
      <w:marBottom w:val="0"/>
      <w:divBdr>
        <w:top w:val="none" w:sz="0" w:space="0" w:color="auto"/>
        <w:left w:val="none" w:sz="0" w:space="0" w:color="auto"/>
        <w:bottom w:val="none" w:sz="0" w:space="0" w:color="auto"/>
        <w:right w:val="none" w:sz="0" w:space="0" w:color="auto"/>
      </w:divBdr>
    </w:div>
    <w:div w:id="1315719530">
      <w:bodyDiv w:val="1"/>
      <w:marLeft w:val="0"/>
      <w:marRight w:val="0"/>
      <w:marTop w:val="0"/>
      <w:marBottom w:val="0"/>
      <w:divBdr>
        <w:top w:val="none" w:sz="0" w:space="0" w:color="auto"/>
        <w:left w:val="none" w:sz="0" w:space="0" w:color="auto"/>
        <w:bottom w:val="none" w:sz="0" w:space="0" w:color="auto"/>
        <w:right w:val="none" w:sz="0" w:space="0" w:color="auto"/>
      </w:divBdr>
    </w:div>
    <w:div w:id="1322002084">
      <w:bodyDiv w:val="1"/>
      <w:marLeft w:val="0"/>
      <w:marRight w:val="0"/>
      <w:marTop w:val="0"/>
      <w:marBottom w:val="0"/>
      <w:divBdr>
        <w:top w:val="none" w:sz="0" w:space="0" w:color="auto"/>
        <w:left w:val="none" w:sz="0" w:space="0" w:color="auto"/>
        <w:bottom w:val="none" w:sz="0" w:space="0" w:color="auto"/>
        <w:right w:val="none" w:sz="0" w:space="0" w:color="auto"/>
      </w:divBdr>
    </w:div>
    <w:div w:id="1324508039">
      <w:bodyDiv w:val="1"/>
      <w:marLeft w:val="0"/>
      <w:marRight w:val="0"/>
      <w:marTop w:val="0"/>
      <w:marBottom w:val="0"/>
      <w:divBdr>
        <w:top w:val="none" w:sz="0" w:space="0" w:color="auto"/>
        <w:left w:val="none" w:sz="0" w:space="0" w:color="auto"/>
        <w:bottom w:val="none" w:sz="0" w:space="0" w:color="auto"/>
        <w:right w:val="none" w:sz="0" w:space="0" w:color="auto"/>
      </w:divBdr>
    </w:div>
    <w:div w:id="1336104723">
      <w:bodyDiv w:val="1"/>
      <w:marLeft w:val="0"/>
      <w:marRight w:val="0"/>
      <w:marTop w:val="0"/>
      <w:marBottom w:val="0"/>
      <w:divBdr>
        <w:top w:val="none" w:sz="0" w:space="0" w:color="auto"/>
        <w:left w:val="none" w:sz="0" w:space="0" w:color="auto"/>
        <w:bottom w:val="none" w:sz="0" w:space="0" w:color="auto"/>
        <w:right w:val="none" w:sz="0" w:space="0" w:color="auto"/>
      </w:divBdr>
    </w:div>
    <w:div w:id="1337728546">
      <w:bodyDiv w:val="1"/>
      <w:marLeft w:val="0"/>
      <w:marRight w:val="0"/>
      <w:marTop w:val="0"/>
      <w:marBottom w:val="0"/>
      <w:divBdr>
        <w:top w:val="none" w:sz="0" w:space="0" w:color="auto"/>
        <w:left w:val="none" w:sz="0" w:space="0" w:color="auto"/>
        <w:bottom w:val="none" w:sz="0" w:space="0" w:color="auto"/>
        <w:right w:val="none" w:sz="0" w:space="0" w:color="auto"/>
      </w:divBdr>
    </w:div>
    <w:div w:id="1341203330">
      <w:bodyDiv w:val="1"/>
      <w:marLeft w:val="0"/>
      <w:marRight w:val="0"/>
      <w:marTop w:val="0"/>
      <w:marBottom w:val="0"/>
      <w:divBdr>
        <w:top w:val="none" w:sz="0" w:space="0" w:color="auto"/>
        <w:left w:val="none" w:sz="0" w:space="0" w:color="auto"/>
        <w:bottom w:val="none" w:sz="0" w:space="0" w:color="auto"/>
        <w:right w:val="none" w:sz="0" w:space="0" w:color="auto"/>
      </w:divBdr>
    </w:div>
    <w:div w:id="1341471506">
      <w:bodyDiv w:val="1"/>
      <w:marLeft w:val="0"/>
      <w:marRight w:val="0"/>
      <w:marTop w:val="0"/>
      <w:marBottom w:val="0"/>
      <w:divBdr>
        <w:top w:val="none" w:sz="0" w:space="0" w:color="auto"/>
        <w:left w:val="none" w:sz="0" w:space="0" w:color="auto"/>
        <w:bottom w:val="none" w:sz="0" w:space="0" w:color="auto"/>
        <w:right w:val="none" w:sz="0" w:space="0" w:color="auto"/>
      </w:divBdr>
    </w:div>
    <w:div w:id="1342665864">
      <w:bodyDiv w:val="1"/>
      <w:marLeft w:val="0"/>
      <w:marRight w:val="0"/>
      <w:marTop w:val="0"/>
      <w:marBottom w:val="0"/>
      <w:divBdr>
        <w:top w:val="none" w:sz="0" w:space="0" w:color="auto"/>
        <w:left w:val="none" w:sz="0" w:space="0" w:color="auto"/>
        <w:bottom w:val="none" w:sz="0" w:space="0" w:color="auto"/>
        <w:right w:val="none" w:sz="0" w:space="0" w:color="auto"/>
      </w:divBdr>
    </w:div>
    <w:div w:id="1342901806">
      <w:bodyDiv w:val="1"/>
      <w:marLeft w:val="0"/>
      <w:marRight w:val="0"/>
      <w:marTop w:val="0"/>
      <w:marBottom w:val="0"/>
      <w:divBdr>
        <w:top w:val="none" w:sz="0" w:space="0" w:color="auto"/>
        <w:left w:val="none" w:sz="0" w:space="0" w:color="auto"/>
        <w:bottom w:val="none" w:sz="0" w:space="0" w:color="auto"/>
        <w:right w:val="none" w:sz="0" w:space="0" w:color="auto"/>
      </w:divBdr>
    </w:div>
    <w:div w:id="1344934867">
      <w:bodyDiv w:val="1"/>
      <w:marLeft w:val="0"/>
      <w:marRight w:val="0"/>
      <w:marTop w:val="0"/>
      <w:marBottom w:val="0"/>
      <w:divBdr>
        <w:top w:val="none" w:sz="0" w:space="0" w:color="auto"/>
        <w:left w:val="none" w:sz="0" w:space="0" w:color="auto"/>
        <w:bottom w:val="none" w:sz="0" w:space="0" w:color="auto"/>
        <w:right w:val="none" w:sz="0" w:space="0" w:color="auto"/>
      </w:divBdr>
    </w:div>
    <w:div w:id="1349408575">
      <w:bodyDiv w:val="1"/>
      <w:marLeft w:val="0"/>
      <w:marRight w:val="0"/>
      <w:marTop w:val="0"/>
      <w:marBottom w:val="0"/>
      <w:divBdr>
        <w:top w:val="none" w:sz="0" w:space="0" w:color="auto"/>
        <w:left w:val="none" w:sz="0" w:space="0" w:color="auto"/>
        <w:bottom w:val="none" w:sz="0" w:space="0" w:color="auto"/>
        <w:right w:val="none" w:sz="0" w:space="0" w:color="auto"/>
      </w:divBdr>
    </w:div>
    <w:div w:id="1349911354">
      <w:bodyDiv w:val="1"/>
      <w:marLeft w:val="0"/>
      <w:marRight w:val="0"/>
      <w:marTop w:val="0"/>
      <w:marBottom w:val="0"/>
      <w:divBdr>
        <w:top w:val="none" w:sz="0" w:space="0" w:color="auto"/>
        <w:left w:val="none" w:sz="0" w:space="0" w:color="auto"/>
        <w:bottom w:val="none" w:sz="0" w:space="0" w:color="auto"/>
        <w:right w:val="none" w:sz="0" w:space="0" w:color="auto"/>
      </w:divBdr>
    </w:div>
    <w:div w:id="1353608460">
      <w:bodyDiv w:val="1"/>
      <w:marLeft w:val="0"/>
      <w:marRight w:val="0"/>
      <w:marTop w:val="0"/>
      <w:marBottom w:val="0"/>
      <w:divBdr>
        <w:top w:val="none" w:sz="0" w:space="0" w:color="auto"/>
        <w:left w:val="none" w:sz="0" w:space="0" w:color="auto"/>
        <w:bottom w:val="none" w:sz="0" w:space="0" w:color="auto"/>
        <w:right w:val="none" w:sz="0" w:space="0" w:color="auto"/>
      </w:divBdr>
    </w:div>
    <w:div w:id="1353610288">
      <w:bodyDiv w:val="1"/>
      <w:marLeft w:val="0"/>
      <w:marRight w:val="0"/>
      <w:marTop w:val="0"/>
      <w:marBottom w:val="0"/>
      <w:divBdr>
        <w:top w:val="none" w:sz="0" w:space="0" w:color="auto"/>
        <w:left w:val="none" w:sz="0" w:space="0" w:color="auto"/>
        <w:bottom w:val="none" w:sz="0" w:space="0" w:color="auto"/>
        <w:right w:val="none" w:sz="0" w:space="0" w:color="auto"/>
      </w:divBdr>
    </w:div>
    <w:div w:id="1356227985">
      <w:bodyDiv w:val="1"/>
      <w:marLeft w:val="0"/>
      <w:marRight w:val="0"/>
      <w:marTop w:val="0"/>
      <w:marBottom w:val="0"/>
      <w:divBdr>
        <w:top w:val="none" w:sz="0" w:space="0" w:color="auto"/>
        <w:left w:val="none" w:sz="0" w:space="0" w:color="auto"/>
        <w:bottom w:val="none" w:sz="0" w:space="0" w:color="auto"/>
        <w:right w:val="none" w:sz="0" w:space="0" w:color="auto"/>
      </w:divBdr>
    </w:div>
    <w:div w:id="1364794392">
      <w:bodyDiv w:val="1"/>
      <w:marLeft w:val="0"/>
      <w:marRight w:val="0"/>
      <w:marTop w:val="0"/>
      <w:marBottom w:val="0"/>
      <w:divBdr>
        <w:top w:val="none" w:sz="0" w:space="0" w:color="auto"/>
        <w:left w:val="none" w:sz="0" w:space="0" w:color="auto"/>
        <w:bottom w:val="none" w:sz="0" w:space="0" w:color="auto"/>
        <w:right w:val="none" w:sz="0" w:space="0" w:color="auto"/>
      </w:divBdr>
    </w:div>
    <w:div w:id="1367871353">
      <w:bodyDiv w:val="1"/>
      <w:marLeft w:val="0"/>
      <w:marRight w:val="0"/>
      <w:marTop w:val="0"/>
      <w:marBottom w:val="0"/>
      <w:divBdr>
        <w:top w:val="none" w:sz="0" w:space="0" w:color="auto"/>
        <w:left w:val="none" w:sz="0" w:space="0" w:color="auto"/>
        <w:bottom w:val="none" w:sz="0" w:space="0" w:color="auto"/>
        <w:right w:val="none" w:sz="0" w:space="0" w:color="auto"/>
      </w:divBdr>
    </w:div>
    <w:div w:id="1368066901">
      <w:bodyDiv w:val="1"/>
      <w:marLeft w:val="0"/>
      <w:marRight w:val="0"/>
      <w:marTop w:val="0"/>
      <w:marBottom w:val="0"/>
      <w:divBdr>
        <w:top w:val="none" w:sz="0" w:space="0" w:color="auto"/>
        <w:left w:val="none" w:sz="0" w:space="0" w:color="auto"/>
        <w:bottom w:val="none" w:sz="0" w:space="0" w:color="auto"/>
        <w:right w:val="none" w:sz="0" w:space="0" w:color="auto"/>
      </w:divBdr>
    </w:div>
    <w:div w:id="1393045601">
      <w:bodyDiv w:val="1"/>
      <w:marLeft w:val="0"/>
      <w:marRight w:val="0"/>
      <w:marTop w:val="0"/>
      <w:marBottom w:val="0"/>
      <w:divBdr>
        <w:top w:val="none" w:sz="0" w:space="0" w:color="auto"/>
        <w:left w:val="none" w:sz="0" w:space="0" w:color="auto"/>
        <w:bottom w:val="none" w:sz="0" w:space="0" w:color="auto"/>
        <w:right w:val="none" w:sz="0" w:space="0" w:color="auto"/>
      </w:divBdr>
    </w:div>
    <w:div w:id="1397625343">
      <w:bodyDiv w:val="1"/>
      <w:marLeft w:val="0"/>
      <w:marRight w:val="0"/>
      <w:marTop w:val="0"/>
      <w:marBottom w:val="0"/>
      <w:divBdr>
        <w:top w:val="none" w:sz="0" w:space="0" w:color="auto"/>
        <w:left w:val="none" w:sz="0" w:space="0" w:color="auto"/>
        <w:bottom w:val="none" w:sz="0" w:space="0" w:color="auto"/>
        <w:right w:val="none" w:sz="0" w:space="0" w:color="auto"/>
      </w:divBdr>
    </w:div>
    <w:div w:id="1399742729">
      <w:bodyDiv w:val="1"/>
      <w:marLeft w:val="0"/>
      <w:marRight w:val="0"/>
      <w:marTop w:val="0"/>
      <w:marBottom w:val="0"/>
      <w:divBdr>
        <w:top w:val="none" w:sz="0" w:space="0" w:color="auto"/>
        <w:left w:val="none" w:sz="0" w:space="0" w:color="auto"/>
        <w:bottom w:val="none" w:sz="0" w:space="0" w:color="auto"/>
        <w:right w:val="none" w:sz="0" w:space="0" w:color="auto"/>
      </w:divBdr>
    </w:div>
    <w:div w:id="1403455061">
      <w:bodyDiv w:val="1"/>
      <w:marLeft w:val="0"/>
      <w:marRight w:val="0"/>
      <w:marTop w:val="0"/>
      <w:marBottom w:val="0"/>
      <w:divBdr>
        <w:top w:val="none" w:sz="0" w:space="0" w:color="auto"/>
        <w:left w:val="none" w:sz="0" w:space="0" w:color="auto"/>
        <w:bottom w:val="none" w:sz="0" w:space="0" w:color="auto"/>
        <w:right w:val="none" w:sz="0" w:space="0" w:color="auto"/>
      </w:divBdr>
    </w:div>
    <w:div w:id="1405838477">
      <w:bodyDiv w:val="1"/>
      <w:marLeft w:val="0"/>
      <w:marRight w:val="0"/>
      <w:marTop w:val="0"/>
      <w:marBottom w:val="0"/>
      <w:divBdr>
        <w:top w:val="none" w:sz="0" w:space="0" w:color="auto"/>
        <w:left w:val="none" w:sz="0" w:space="0" w:color="auto"/>
        <w:bottom w:val="none" w:sz="0" w:space="0" w:color="auto"/>
        <w:right w:val="none" w:sz="0" w:space="0" w:color="auto"/>
      </w:divBdr>
    </w:div>
    <w:div w:id="1418403405">
      <w:bodyDiv w:val="1"/>
      <w:marLeft w:val="0"/>
      <w:marRight w:val="0"/>
      <w:marTop w:val="0"/>
      <w:marBottom w:val="0"/>
      <w:divBdr>
        <w:top w:val="none" w:sz="0" w:space="0" w:color="auto"/>
        <w:left w:val="none" w:sz="0" w:space="0" w:color="auto"/>
        <w:bottom w:val="none" w:sz="0" w:space="0" w:color="auto"/>
        <w:right w:val="none" w:sz="0" w:space="0" w:color="auto"/>
      </w:divBdr>
    </w:div>
    <w:div w:id="1426026550">
      <w:bodyDiv w:val="1"/>
      <w:marLeft w:val="0"/>
      <w:marRight w:val="0"/>
      <w:marTop w:val="0"/>
      <w:marBottom w:val="0"/>
      <w:divBdr>
        <w:top w:val="none" w:sz="0" w:space="0" w:color="auto"/>
        <w:left w:val="none" w:sz="0" w:space="0" w:color="auto"/>
        <w:bottom w:val="none" w:sz="0" w:space="0" w:color="auto"/>
        <w:right w:val="none" w:sz="0" w:space="0" w:color="auto"/>
      </w:divBdr>
    </w:div>
    <w:div w:id="1427461054">
      <w:bodyDiv w:val="1"/>
      <w:marLeft w:val="0"/>
      <w:marRight w:val="0"/>
      <w:marTop w:val="0"/>
      <w:marBottom w:val="0"/>
      <w:divBdr>
        <w:top w:val="none" w:sz="0" w:space="0" w:color="auto"/>
        <w:left w:val="none" w:sz="0" w:space="0" w:color="auto"/>
        <w:bottom w:val="none" w:sz="0" w:space="0" w:color="auto"/>
        <w:right w:val="none" w:sz="0" w:space="0" w:color="auto"/>
      </w:divBdr>
    </w:div>
    <w:div w:id="1436828353">
      <w:bodyDiv w:val="1"/>
      <w:marLeft w:val="0"/>
      <w:marRight w:val="0"/>
      <w:marTop w:val="0"/>
      <w:marBottom w:val="0"/>
      <w:divBdr>
        <w:top w:val="none" w:sz="0" w:space="0" w:color="auto"/>
        <w:left w:val="none" w:sz="0" w:space="0" w:color="auto"/>
        <w:bottom w:val="none" w:sz="0" w:space="0" w:color="auto"/>
        <w:right w:val="none" w:sz="0" w:space="0" w:color="auto"/>
      </w:divBdr>
    </w:div>
    <w:div w:id="1444961538">
      <w:bodyDiv w:val="1"/>
      <w:marLeft w:val="0"/>
      <w:marRight w:val="0"/>
      <w:marTop w:val="0"/>
      <w:marBottom w:val="0"/>
      <w:divBdr>
        <w:top w:val="none" w:sz="0" w:space="0" w:color="auto"/>
        <w:left w:val="none" w:sz="0" w:space="0" w:color="auto"/>
        <w:bottom w:val="none" w:sz="0" w:space="0" w:color="auto"/>
        <w:right w:val="none" w:sz="0" w:space="0" w:color="auto"/>
      </w:divBdr>
    </w:div>
    <w:div w:id="1454982282">
      <w:bodyDiv w:val="1"/>
      <w:marLeft w:val="0"/>
      <w:marRight w:val="0"/>
      <w:marTop w:val="0"/>
      <w:marBottom w:val="0"/>
      <w:divBdr>
        <w:top w:val="none" w:sz="0" w:space="0" w:color="auto"/>
        <w:left w:val="none" w:sz="0" w:space="0" w:color="auto"/>
        <w:bottom w:val="none" w:sz="0" w:space="0" w:color="auto"/>
        <w:right w:val="none" w:sz="0" w:space="0" w:color="auto"/>
      </w:divBdr>
    </w:div>
    <w:div w:id="1458260134">
      <w:bodyDiv w:val="1"/>
      <w:marLeft w:val="0"/>
      <w:marRight w:val="0"/>
      <w:marTop w:val="0"/>
      <w:marBottom w:val="0"/>
      <w:divBdr>
        <w:top w:val="none" w:sz="0" w:space="0" w:color="auto"/>
        <w:left w:val="none" w:sz="0" w:space="0" w:color="auto"/>
        <w:bottom w:val="none" w:sz="0" w:space="0" w:color="auto"/>
        <w:right w:val="none" w:sz="0" w:space="0" w:color="auto"/>
      </w:divBdr>
    </w:div>
    <w:div w:id="1459373686">
      <w:bodyDiv w:val="1"/>
      <w:marLeft w:val="0"/>
      <w:marRight w:val="0"/>
      <w:marTop w:val="0"/>
      <w:marBottom w:val="0"/>
      <w:divBdr>
        <w:top w:val="none" w:sz="0" w:space="0" w:color="auto"/>
        <w:left w:val="none" w:sz="0" w:space="0" w:color="auto"/>
        <w:bottom w:val="none" w:sz="0" w:space="0" w:color="auto"/>
        <w:right w:val="none" w:sz="0" w:space="0" w:color="auto"/>
      </w:divBdr>
    </w:div>
    <w:div w:id="1462573631">
      <w:bodyDiv w:val="1"/>
      <w:marLeft w:val="0"/>
      <w:marRight w:val="0"/>
      <w:marTop w:val="0"/>
      <w:marBottom w:val="0"/>
      <w:divBdr>
        <w:top w:val="none" w:sz="0" w:space="0" w:color="auto"/>
        <w:left w:val="none" w:sz="0" w:space="0" w:color="auto"/>
        <w:bottom w:val="none" w:sz="0" w:space="0" w:color="auto"/>
        <w:right w:val="none" w:sz="0" w:space="0" w:color="auto"/>
      </w:divBdr>
    </w:div>
    <w:div w:id="1471745053">
      <w:bodyDiv w:val="1"/>
      <w:marLeft w:val="0"/>
      <w:marRight w:val="0"/>
      <w:marTop w:val="0"/>
      <w:marBottom w:val="0"/>
      <w:divBdr>
        <w:top w:val="none" w:sz="0" w:space="0" w:color="auto"/>
        <w:left w:val="none" w:sz="0" w:space="0" w:color="auto"/>
        <w:bottom w:val="none" w:sz="0" w:space="0" w:color="auto"/>
        <w:right w:val="none" w:sz="0" w:space="0" w:color="auto"/>
      </w:divBdr>
    </w:div>
    <w:div w:id="1475022552">
      <w:bodyDiv w:val="1"/>
      <w:marLeft w:val="0"/>
      <w:marRight w:val="0"/>
      <w:marTop w:val="0"/>
      <w:marBottom w:val="0"/>
      <w:divBdr>
        <w:top w:val="none" w:sz="0" w:space="0" w:color="auto"/>
        <w:left w:val="none" w:sz="0" w:space="0" w:color="auto"/>
        <w:bottom w:val="none" w:sz="0" w:space="0" w:color="auto"/>
        <w:right w:val="none" w:sz="0" w:space="0" w:color="auto"/>
      </w:divBdr>
    </w:div>
    <w:div w:id="1477379094">
      <w:bodyDiv w:val="1"/>
      <w:marLeft w:val="0"/>
      <w:marRight w:val="0"/>
      <w:marTop w:val="0"/>
      <w:marBottom w:val="0"/>
      <w:divBdr>
        <w:top w:val="none" w:sz="0" w:space="0" w:color="auto"/>
        <w:left w:val="none" w:sz="0" w:space="0" w:color="auto"/>
        <w:bottom w:val="none" w:sz="0" w:space="0" w:color="auto"/>
        <w:right w:val="none" w:sz="0" w:space="0" w:color="auto"/>
      </w:divBdr>
    </w:div>
    <w:div w:id="1481998201">
      <w:bodyDiv w:val="1"/>
      <w:marLeft w:val="0"/>
      <w:marRight w:val="0"/>
      <w:marTop w:val="0"/>
      <w:marBottom w:val="0"/>
      <w:divBdr>
        <w:top w:val="none" w:sz="0" w:space="0" w:color="auto"/>
        <w:left w:val="none" w:sz="0" w:space="0" w:color="auto"/>
        <w:bottom w:val="none" w:sz="0" w:space="0" w:color="auto"/>
        <w:right w:val="none" w:sz="0" w:space="0" w:color="auto"/>
      </w:divBdr>
    </w:div>
    <w:div w:id="1490320443">
      <w:bodyDiv w:val="1"/>
      <w:marLeft w:val="0"/>
      <w:marRight w:val="0"/>
      <w:marTop w:val="0"/>
      <w:marBottom w:val="0"/>
      <w:divBdr>
        <w:top w:val="none" w:sz="0" w:space="0" w:color="auto"/>
        <w:left w:val="none" w:sz="0" w:space="0" w:color="auto"/>
        <w:bottom w:val="none" w:sz="0" w:space="0" w:color="auto"/>
        <w:right w:val="none" w:sz="0" w:space="0" w:color="auto"/>
      </w:divBdr>
    </w:div>
    <w:div w:id="1493565493">
      <w:bodyDiv w:val="1"/>
      <w:marLeft w:val="0"/>
      <w:marRight w:val="0"/>
      <w:marTop w:val="0"/>
      <w:marBottom w:val="0"/>
      <w:divBdr>
        <w:top w:val="none" w:sz="0" w:space="0" w:color="auto"/>
        <w:left w:val="none" w:sz="0" w:space="0" w:color="auto"/>
        <w:bottom w:val="none" w:sz="0" w:space="0" w:color="auto"/>
        <w:right w:val="none" w:sz="0" w:space="0" w:color="auto"/>
      </w:divBdr>
    </w:div>
    <w:div w:id="1495223198">
      <w:bodyDiv w:val="1"/>
      <w:marLeft w:val="0"/>
      <w:marRight w:val="0"/>
      <w:marTop w:val="0"/>
      <w:marBottom w:val="0"/>
      <w:divBdr>
        <w:top w:val="none" w:sz="0" w:space="0" w:color="auto"/>
        <w:left w:val="none" w:sz="0" w:space="0" w:color="auto"/>
        <w:bottom w:val="none" w:sz="0" w:space="0" w:color="auto"/>
        <w:right w:val="none" w:sz="0" w:space="0" w:color="auto"/>
      </w:divBdr>
    </w:div>
    <w:div w:id="1497110720">
      <w:bodyDiv w:val="1"/>
      <w:marLeft w:val="0"/>
      <w:marRight w:val="0"/>
      <w:marTop w:val="0"/>
      <w:marBottom w:val="0"/>
      <w:divBdr>
        <w:top w:val="none" w:sz="0" w:space="0" w:color="auto"/>
        <w:left w:val="none" w:sz="0" w:space="0" w:color="auto"/>
        <w:bottom w:val="none" w:sz="0" w:space="0" w:color="auto"/>
        <w:right w:val="none" w:sz="0" w:space="0" w:color="auto"/>
      </w:divBdr>
    </w:div>
    <w:div w:id="1510633277">
      <w:bodyDiv w:val="1"/>
      <w:marLeft w:val="0"/>
      <w:marRight w:val="0"/>
      <w:marTop w:val="0"/>
      <w:marBottom w:val="0"/>
      <w:divBdr>
        <w:top w:val="none" w:sz="0" w:space="0" w:color="auto"/>
        <w:left w:val="none" w:sz="0" w:space="0" w:color="auto"/>
        <w:bottom w:val="none" w:sz="0" w:space="0" w:color="auto"/>
        <w:right w:val="none" w:sz="0" w:space="0" w:color="auto"/>
      </w:divBdr>
    </w:div>
    <w:div w:id="1532693195">
      <w:bodyDiv w:val="1"/>
      <w:marLeft w:val="0"/>
      <w:marRight w:val="0"/>
      <w:marTop w:val="0"/>
      <w:marBottom w:val="0"/>
      <w:divBdr>
        <w:top w:val="none" w:sz="0" w:space="0" w:color="auto"/>
        <w:left w:val="none" w:sz="0" w:space="0" w:color="auto"/>
        <w:bottom w:val="none" w:sz="0" w:space="0" w:color="auto"/>
        <w:right w:val="none" w:sz="0" w:space="0" w:color="auto"/>
      </w:divBdr>
    </w:div>
    <w:div w:id="1533420068">
      <w:bodyDiv w:val="1"/>
      <w:marLeft w:val="0"/>
      <w:marRight w:val="0"/>
      <w:marTop w:val="0"/>
      <w:marBottom w:val="0"/>
      <w:divBdr>
        <w:top w:val="none" w:sz="0" w:space="0" w:color="auto"/>
        <w:left w:val="none" w:sz="0" w:space="0" w:color="auto"/>
        <w:bottom w:val="none" w:sz="0" w:space="0" w:color="auto"/>
        <w:right w:val="none" w:sz="0" w:space="0" w:color="auto"/>
      </w:divBdr>
    </w:div>
    <w:div w:id="1536190883">
      <w:bodyDiv w:val="1"/>
      <w:marLeft w:val="0"/>
      <w:marRight w:val="0"/>
      <w:marTop w:val="0"/>
      <w:marBottom w:val="0"/>
      <w:divBdr>
        <w:top w:val="none" w:sz="0" w:space="0" w:color="auto"/>
        <w:left w:val="none" w:sz="0" w:space="0" w:color="auto"/>
        <w:bottom w:val="none" w:sz="0" w:space="0" w:color="auto"/>
        <w:right w:val="none" w:sz="0" w:space="0" w:color="auto"/>
      </w:divBdr>
    </w:div>
    <w:div w:id="1542404000">
      <w:bodyDiv w:val="1"/>
      <w:marLeft w:val="0"/>
      <w:marRight w:val="0"/>
      <w:marTop w:val="0"/>
      <w:marBottom w:val="0"/>
      <w:divBdr>
        <w:top w:val="none" w:sz="0" w:space="0" w:color="auto"/>
        <w:left w:val="none" w:sz="0" w:space="0" w:color="auto"/>
        <w:bottom w:val="none" w:sz="0" w:space="0" w:color="auto"/>
        <w:right w:val="none" w:sz="0" w:space="0" w:color="auto"/>
      </w:divBdr>
    </w:div>
    <w:div w:id="1544370038">
      <w:bodyDiv w:val="1"/>
      <w:marLeft w:val="0"/>
      <w:marRight w:val="0"/>
      <w:marTop w:val="0"/>
      <w:marBottom w:val="0"/>
      <w:divBdr>
        <w:top w:val="none" w:sz="0" w:space="0" w:color="auto"/>
        <w:left w:val="none" w:sz="0" w:space="0" w:color="auto"/>
        <w:bottom w:val="none" w:sz="0" w:space="0" w:color="auto"/>
        <w:right w:val="none" w:sz="0" w:space="0" w:color="auto"/>
      </w:divBdr>
    </w:div>
    <w:div w:id="1554194894">
      <w:bodyDiv w:val="1"/>
      <w:marLeft w:val="0"/>
      <w:marRight w:val="0"/>
      <w:marTop w:val="0"/>
      <w:marBottom w:val="0"/>
      <w:divBdr>
        <w:top w:val="none" w:sz="0" w:space="0" w:color="auto"/>
        <w:left w:val="none" w:sz="0" w:space="0" w:color="auto"/>
        <w:bottom w:val="none" w:sz="0" w:space="0" w:color="auto"/>
        <w:right w:val="none" w:sz="0" w:space="0" w:color="auto"/>
      </w:divBdr>
    </w:div>
    <w:div w:id="1557550750">
      <w:bodyDiv w:val="1"/>
      <w:marLeft w:val="0"/>
      <w:marRight w:val="0"/>
      <w:marTop w:val="0"/>
      <w:marBottom w:val="0"/>
      <w:divBdr>
        <w:top w:val="none" w:sz="0" w:space="0" w:color="auto"/>
        <w:left w:val="none" w:sz="0" w:space="0" w:color="auto"/>
        <w:bottom w:val="none" w:sz="0" w:space="0" w:color="auto"/>
        <w:right w:val="none" w:sz="0" w:space="0" w:color="auto"/>
      </w:divBdr>
    </w:div>
    <w:div w:id="1558663337">
      <w:bodyDiv w:val="1"/>
      <w:marLeft w:val="0"/>
      <w:marRight w:val="0"/>
      <w:marTop w:val="0"/>
      <w:marBottom w:val="0"/>
      <w:divBdr>
        <w:top w:val="none" w:sz="0" w:space="0" w:color="auto"/>
        <w:left w:val="none" w:sz="0" w:space="0" w:color="auto"/>
        <w:bottom w:val="none" w:sz="0" w:space="0" w:color="auto"/>
        <w:right w:val="none" w:sz="0" w:space="0" w:color="auto"/>
      </w:divBdr>
    </w:div>
    <w:div w:id="1561937972">
      <w:bodyDiv w:val="1"/>
      <w:marLeft w:val="0"/>
      <w:marRight w:val="0"/>
      <w:marTop w:val="0"/>
      <w:marBottom w:val="0"/>
      <w:divBdr>
        <w:top w:val="none" w:sz="0" w:space="0" w:color="auto"/>
        <w:left w:val="none" w:sz="0" w:space="0" w:color="auto"/>
        <w:bottom w:val="none" w:sz="0" w:space="0" w:color="auto"/>
        <w:right w:val="none" w:sz="0" w:space="0" w:color="auto"/>
      </w:divBdr>
    </w:div>
    <w:div w:id="1567565088">
      <w:bodyDiv w:val="1"/>
      <w:marLeft w:val="0"/>
      <w:marRight w:val="0"/>
      <w:marTop w:val="0"/>
      <w:marBottom w:val="0"/>
      <w:divBdr>
        <w:top w:val="none" w:sz="0" w:space="0" w:color="auto"/>
        <w:left w:val="none" w:sz="0" w:space="0" w:color="auto"/>
        <w:bottom w:val="none" w:sz="0" w:space="0" w:color="auto"/>
        <w:right w:val="none" w:sz="0" w:space="0" w:color="auto"/>
      </w:divBdr>
    </w:div>
    <w:div w:id="1570916864">
      <w:bodyDiv w:val="1"/>
      <w:marLeft w:val="0"/>
      <w:marRight w:val="0"/>
      <w:marTop w:val="0"/>
      <w:marBottom w:val="0"/>
      <w:divBdr>
        <w:top w:val="none" w:sz="0" w:space="0" w:color="auto"/>
        <w:left w:val="none" w:sz="0" w:space="0" w:color="auto"/>
        <w:bottom w:val="none" w:sz="0" w:space="0" w:color="auto"/>
        <w:right w:val="none" w:sz="0" w:space="0" w:color="auto"/>
      </w:divBdr>
    </w:div>
    <w:div w:id="1586185651">
      <w:bodyDiv w:val="1"/>
      <w:marLeft w:val="0"/>
      <w:marRight w:val="0"/>
      <w:marTop w:val="0"/>
      <w:marBottom w:val="0"/>
      <w:divBdr>
        <w:top w:val="none" w:sz="0" w:space="0" w:color="auto"/>
        <w:left w:val="none" w:sz="0" w:space="0" w:color="auto"/>
        <w:bottom w:val="none" w:sz="0" w:space="0" w:color="auto"/>
        <w:right w:val="none" w:sz="0" w:space="0" w:color="auto"/>
      </w:divBdr>
    </w:div>
    <w:div w:id="1591310599">
      <w:bodyDiv w:val="1"/>
      <w:marLeft w:val="0"/>
      <w:marRight w:val="0"/>
      <w:marTop w:val="0"/>
      <w:marBottom w:val="0"/>
      <w:divBdr>
        <w:top w:val="none" w:sz="0" w:space="0" w:color="auto"/>
        <w:left w:val="none" w:sz="0" w:space="0" w:color="auto"/>
        <w:bottom w:val="none" w:sz="0" w:space="0" w:color="auto"/>
        <w:right w:val="none" w:sz="0" w:space="0" w:color="auto"/>
      </w:divBdr>
    </w:div>
    <w:div w:id="1602568660">
      <w:bodyDiv w:val="1"/>
      <w:marLeft w:val="0"/>
      <w:marRight w:val="0"/>
      <w:marTop w:val="0"/>
      <w:marBottom w:val="0"/>
      <w:divBdr>
        <w:top w:val="none" w:sz="0" w:space="0" w:color="auto"/>
        <w:left w:val="none" w:sz="0" w:space="0" w:color="auto"/>
        <w:bottom w:val="none" w:sz="0" w:space="0" w:color="auto"/>
        <w:right w:val="none" w:sz="0" w:space="0" w:color="auto"/>
      </w:divBdr>
    </w:div>
    <w:div w:id="1614243535">
      <w:bodyDiv w:val="1"/>
      <w:marLeft w:val="0"/>
      <w:marRight w:val="0"/>
      <w:marTop w:val="0"/>
      <w:marBottom w:val="0"/>
      <w:divBdr>
        <w:top w:val="none" w:sz="0" w:space="0" w:color="auto"/>
        <w:left w:val="none" w:sz="0" w:space="0" w:color="auto"/>
        <w:bottom w:val="none" w:sz="0" w:space="0" w:color="auto"/>
        <w:right w:val="none" w:sz="0" w:space="0" w:color="auto"/>
      </w:divBdr>
    </w:div>
    <w:div w:id="1618294476">
      <w:bodyDiv w:val="1"/>
      <w:marLeft w:val="0"/>
      <w:marRight w:val="0"/>
      <w:marTop w:val="0"/>
      <w:marBottom w:val="0"/>
      <w:divBdr>
        <w:top w:val="none" w:sz="0" w:space="0" w:color="auto"/>
        <w:left w:val="none" w:sz="0" w:space="0" w:color="auto"/>
        <w:bottom w:val="none" w:sz="0" w:space="0" w:color="auto"/>
        <w:right w:val="none" w:sz="0" w:space="0" w:color="auto"/>
      </w:divBdr>
    </w:div>
    <w:div w:id="1620255418">
      <w:bodyDiv w:val="1"/>
      <w:marLeft w:val="0"/>
      <w:marRight w:val="0"/>
      <w:marTop w:val="0"/>
      <w:marBottom w:val="0"/>
      <w:divBdr>
        <w:top w:val="none" w:sz="0" w:space="0" w:color="auto"/>
        <w:left w:val="none" w:sz="0" w:space="0" w:color="auto"/>
        <w:bottom w:val="none" w:sz="0" w:space="0" w:color="auto"/>
        <w:right w:val="none" w:sz="0" w:space="0" w:color="auto"/>
      </w:divBdr>
    </w:div>
    <w:div w:id="1620720276">
      <w:bodyDiv w:val="1"/>
      <w:marLeft w:val="0"/>
      <w:marRight w:val="0"/>
      <w:marTop w:val="0"/>
      <w:marBottom w:val="0"/>
      <w:divBdr>
        <w:top w:val="none" w:sz="0" w:space="0" w:color="auto"/>
        <w:left w:val="none" w:sz="0" w:space="0" w:color="auto"/>
        <w:bottom w:val="none" w:sz="0" w:space="0" w:color="auto"/>
        <w:right w:val="none" w:sz="0" w:space="0" w:color="auto"/>
      </w:divBdr>
    </w:div>
    <w:div w:id="1621180854">
      <w:bodyDiv w:val="1"/>
      <w:marLeft w:val="0"/>
      <w:marRight w:val="0"/>
      <w:marTop w:val="0"/>
      <w:marBottom w:val="0"/>
      <w:divBdr>
        <w:top w:val="none" w:sz="0" w:space="0" w:color="auto"/>
        <w:left w:val="none" w:sz="0" w:space="0" w:color="auto"/>
        <w:bottom w:val="none" w:sz="0" w:space="0" w:color="auto"/>
        <w:right w:val="none" w:sz="0" w:space="0" w:color="auto"/>
      </w:divBdr>
    </w:div>
    <w:div w:id="1621296711">
      <w:bodyDiv w:val="1"/>
      <w:marLeft w:val="0"/>
      <w:marRight w:val="0"/>
      <w:marTop w:val="0"/>
      <w:marBottom w:val="0"/>
      <w:divBdr>
        <w:top w:val="none" w:sz="0" w:space="0" w:color="auto"/>
        <w:left w:val="none" w:sz="0" w:space="0" w:color="auto"/>
        <w:bottom w:val="none" w:sz="0" w:space="0" w:color="auto"/>
        <w:right w:val="none" w:sz="0" w:space="0" w:color="auto"/>
      </w:divBdr>
    </w:div>
    <w:div w:id="1621718791">
      <w:bodyDiv w:val="1"/>
      <w:marLeft w:val="0"/>
      <w:marRight w:val="0"/>
      <w:marTop w:val="0"/>
      <w:marBottom w:val="0"/>
      <w:divBdr>
        <w:top w:val="none" w:sz="0" w:space="0" w:color="auto"/>
        <w:left w:val="none" w:sz="0" w:space="0" w:color="auto"/>
        <w:bottom w:val="none" w:sz="0" w:space="0" w:color="auto"/>
        <w:right w:val="none" w:sz="0" w:space="0" w:color="auto"/>
      </w:divBdr>
    </w:div>
    <w:div w:id="1625237079">
      <w:bodyDiv w:val="1"/>
      <w:marLeft w:val="0"/>
      <w:marRight w:val="0"/>
      <w:marTop w:val="0"/>
      <w:marBottom w:val="0"/>
      <w:divBdr>
        <w:top w:val="none" w:sz="0" w:space="0" w:color="auto"/>
        <w:left w:val="none" w:sz="0" w:space="0" w:color="auto"/>
        <w:bottom w:val="none" w:sz="0" w:space="0" w:color="auto"/>
        <w:right w:val="none" w:sz="0" w:space="0" w:color="auto"/>
      </w:divBdr>
    </w:div>
    <w:div w:id="1626035671">
      <w:bodyDiv w:val="1"/>
      <w:marLeft w:val="0"/>
      <w:marRight w:val="0"/>
      <w:marTop w:val="0"/>
      <w:marBottom w:val="0"/>
      <w:divBdr>
        <w:top w:val="none" w:sz="0" w:space="0" w:color="auto"/>
        <w:left w:val="none" w:sz="0" w:space="0" w:color="auto"/>
        <w:bottom w:val="none" w:sz="0" w:space="0" w:color="auto"/>
        <w:right w:val="none" w:sz="0" w:space="0" w:color="auto"/>
      </w:divBdr>
    </w:div>
    <w:div w:id="1637418750">
      <w:bodyDiv w:val="1"/>
      <w:marLeft w:val="0"/>
      <w:marRight w:val="0"/>
      <w:marTop w:val="0"/>
      <w:marBottom w:val="0"/>
      <w:divBdr>
        <w:top w:val="none" w:sz="0" w:space="0" w:color="auto"/>
        <w:left w:val="none" w:sz="0" w:space="0" w:color="auto"/>
        <w:bottom w:val="none" w:sz="0" w:space="0" w:color="auto"/>
        <w:right w:val="none" w:sz="0" w:space="0" w:color="auto"/>
      </w:divBdr>
    </w:div>
    <w:div w:id="1649240234">
      <w:bodyDiv w:val="1"/>
      <w:marLeft w:val="0"/>
      <w:marRight w:val="0"/>
      <w:marTop w:val="0"/>
      <w:marBottom w:val="0"/>
      <w:divBdr>
        <w:top w:val="none" w:sz="0" w:space="0" w:color="auto"/>
        <w:left w:val="none" w:sz="0" w:space="0" w:color="auto"/>
        <w:bottom w:val="none" w:sz="0" w:space="0" w:color="auto"/>
        <w:right w:val="none" w:sz="0" w:space="0" w:color="auto"/>
      </w:divBdr>
    </w:div>
    <w:div w:id="1652518188">
      <w:bodyDiv w:val="1"/>
      <w:marLeft w:val="0"/>
      <w:marRight w:val="0"/>
      <w:marTop w:val="0"/>
      <w:marBottom w:val="0"/>
      <w:divBdr>
        <w:top w:val="none" w:sz="0" w:space="0" w:color="auto"/>
        <w:left w:val="none" w:sz="0" w:space="0" w:color="auto"/>
        <w:bottom w:val="none" w:sz="0" w:space="0" w:color="auto"/>
        <w:right w:val="none" w:sz="0" w:space="0" w:color="auto"/>
      </w:divBdr>
    </w:div>
    <w:div w:id="1666666699">
      <w:bodyDiv w:val="1"/>
      <w:marLeft w:val="0"/>
      <w:marRight w:val="0"/>
      <w:marTop w:val="0"/>
      <w:marBottom w:val="0"/>
      <w:divBdr>
        <w:top w:val="none" w:sz="0" w:space="0" w:color="auto"/>
        <w:left w:val="none" w:sz="0" w:space="0" w:color="auto"/>
        <w:bottom w:val="none" w:sz="0" w:space="0" w:color="auto"/>
        <w:right w:val="none" w:sz="0" w:space="0" w:color="auto"/>
      </w:divBdr>
    </w:div>
    <w:div w:id="1669945134">
      <w:bodyDiv w:val="1"/>
      <w:marLeft w:val="0"/>
      <w:marRight w:val="0"/>
      <w:marTop w:val="0"/>
      <w:marBottom w:val="0"/>
      <w:divBdr>
        <w:top w:val="none" w:sz="0" w:space="0" w:color="auto"/>
        <w:left w:val="none" w:sz="0" w:space="0" w:color="auto"/>
        <w:bottom w:val="none" w:sz="0" w:space="0" w:color="auto"/>
        <w:right w:val="none" w:sz="0" w:space="0" w:color="auto"/>
      </w:divBdr>
    </w:div>
    <w:div w:id="1672560514">
      <w:bodyDiv w:val="1"/>
      <w:marLeft w:val="0"/>
      <w:marRight w:val="0"/>
      <w:marTop w:val="0"/>
      <w:marBottom w:val="0"/>
      <w:divBdr>
        <w:top w:val="none" w:sz="0" w:space="0" w:color="auto"/>
        <w:left w:val="none" w:sz="0" w:space="0" w:color="auto"/>
        <w:bottom w:val="none" w:sz="0" w:space="0" w:color="auto"/>
        <w:right w:val="none" w:sz="0" w:space="0" w:color="auto"/>
      </w:divBdr>
    </w:div>
    <w:div w:id="1673531772">
      <w:bodyDiv w:val="1"/>
      <w:marLeft w:val="0"/>
      <w:marRight w:val="0"/>
      <w:marTop w:val="0"/>
      <w:marBottom w:val="0"/>
      <w:divBdr>
        <w:top w:val="none" w:sz="0" w:space="0" w:color="auto"/>
        <w:left w:val="none" w:sz="0" w:space="0" w:color="auto"/>
        <w:bottom w:val="none" w:sz="0" w:space="0" w:color="auto"/>
        <w:right w:val="none" w:sz="0" w:space="0" w:color="auto"/>
      </w:divBdr>
    </w:div>
    <w:div w:id="1676414675">
      <w:bodyDiv w:val="1"/>
      <w:marLeft w:val="0"/>
      <w:marRight w:val="0"/>
      <w:marTop w:val="0"/>
      <w:marBottom w:val="0"/>
      <w:divBdr>
        <w:top w:val="none" w:sz="0" w:space="0" w:color="auto"/>
        <w:left w:val="none" w:sz="0" w:space="0" w:color="auto"/>
        <w:bottom w:val="none" w:sz="0" w:space="0" w:color="auto"/>
        <w:right w:val="none" w:sz="0" w:space="0" w:color="auto"/>
      </w:divBdr>
    </w:div>
    <w:div w:id="1680539920">
      <w:bodyDiv w:val="1"/>
      <w:marLeft w:val="0"/>
      <w:marRight w:val="0"/>
      <w:marTop w:val="0"/>
      <w:marBottom w:val="0"/>
      <w:divBdr>
        <w:top w:val="none" w:sz="0" w:space="0" w:color="auto"/>
        <w:left w:val="none" w:sz="0" w:space="0" w:color="auto"/>
        <w:bottom w:val="none" w:sz="0" w:space="0" w:color="auto"/>
        <w:right w:val="none" w:sz="0" w:space="0" w:color="auto"/>
      </w:divBdr>
    </w:div>
    <w:div w:id="1682001235">
      <w:bodyDiv w:val="1"/>
      <w:marLeft w:val="0"/>
      <w:marRight w:val="0"/>
      <w:marTop w:val="0"/>
      <w:marBottom w:val="0"/>
      <w:divBdr>
        <w:top w:val="none" w:sz="0" w:space="0" w:color="auto"/>
        <w:left w:val="none" w:sz="0" w:space="0" w:color="auto"/>
        <w:bottom w:val="none" w:sz="0" w:space="0" w:color="auto"/>
        <w:right w:val="none" w:sz="0" w:space="0" w:color="auto"/>
      </w:divBdr>
    </w:div>
    <w:div w:id="1684086832">
      <w:bodyDiv w:val="1"/>
      <w:marLeft w:val="0"/>
      <w:marRight w:val="0"/>
      <w:marTop w:val="0"/>
      <w:marBottom w:val="0"/>
      <w:divBdr>
        <w:top w:val="none" w:sz="0" w:space="0" w:color="auto"/>
        <w:left w:val="none" w:sz="0" w:space="0" w:color="auto"/>
        <w:bottom w:val="none" w:sz="0" w:space="0" w:color="auto"/>
        <w:right w:val="none" w:sz="0" w:space="0" w:color="auto"/>
      </w:divBdr>
    </w:div>
    <w:div w:id="1686982913">
      <w:bodyDiv w:val="1"/>
      <w:marLeft w:val="0"/>
      <w:marRight w:val="0"/>
      <w:marTop w:val="0"/>
      <w:marBottom w:val="0"/>
      <w:divBdr>
        <w:top w:val="none" w:sz="0" w:space="0" w:color="auto"/>
        <w:left w:val="none" w:sz="0" w:space="0" w:color="auto"/>
        <w:bottom w:val="none" w:sz="0" w:space="0" w:color="auto"/>
        <w:right w:val="none" w:sz="0" w:space="0" w:color="auto"/>
      </w:divBdr>
    </w:div>
    <w:div w:id="1692759342">
      <w:bodyDiv w:val="1"/>
      <w:marLeft w:val="0"/>
      <w:marRight w:val="0"/>
      <w:marTop w:val="0"/>
      <w:marBottom w:val="0"/>
      <w:divBdr>
        <w:top w:val="none" w:sz="0" w:space="0" w:color="auto"/>
        <w:left w:val="none" w:sz="0" w:space="0" w:color="auto"/>
        <w:bottom w:val="none" w:sz="0" w:space="0" w:color="auto"/>
        <w:right w:val="none" w:sz="0" w:space="0" w:color="auto"/>
      </w:divBdr>
    </w:div>
    <w:div w:id="1693066131">
      <w:bodyDiv w:val="1"/>
      <w:marLeft w:val="0"/>
      <w:marRight w:val="0"/>
      <w:marTop w:val="0"/>
      <w:marBottom w:val="0"/>
      <w:divBdr>
        <w:top w:val="none" w:sz="0" w:space="0" w:color="auto"/>
        <w:left w:val="none" w:sz="0" w:space="0" w:color="auto"/>
        <w:bottom w:val="none" w:sz="0" w:space="0" w:color="auto"/>
        <w:right w:val="none" w:sz="0" w:space="0" w:color="auto"/>
      </w:divBdr>
    </w:div>
    <w:div w:id="1699428367">
      <w:bodyDiv w:val="1"/>
      <w:marLeft w:val="0"/>
      <w:marRight w:val="0"/>
      <w:marTop w:val="0"/>
      <w:marBottom w:val="0"/>
      <w:divBdr>
        <w:top w:val="none" w:sz="0" w:space="0" w:color="auto"/>
        <w:left w:val="none" w:sz="0" w:space="0" w:color="auto"/>
        <w:bottom w:val="none" w:sz="0" w:space="0" w:color="auto"/>
        <w:right w:val="none" w:sz="0" w:space="0" w:color="auto"/>
      </w:divBdr>
    </w:div>
    <w:div w:id="1706059044">
      <w:bodyDiv w:val="1"/>
      <w:marLeft w:val="0"/>
      <w:marRight w:val="0"/>
      <w:marTop w:val="0"/>
      <w:marBottom w:val="0"/>
      <w:divBdr>
        <w:top w:val="none" w:sz="0" w:space="0" w:color="auto"/>
        <w:left w:val="none" w:sz="0" w:space="0" w:color="auto"/>
        <w:bottom w:val="none" w:sz="0" w:space="0" w:color="auto"/>
        <w:right w:val="none" w:sz="0" w:space="0" w:color="auto"/>
      </w:divBdr>
    </w:div>
    <w:div w:id="1712342687">
      <w:bodyDiv w:val="1"/>
      <w:marLeft w:val="0"/>
      <w:marRight w:val="0"/>
      <w:marTop w:val="0"/>
      <w:marBottom w:val="0"/>
      <w:divBdr>
        <w:top w:val="none" w:sz="0" w:space="0" w:color="auto"/>
        <w:left w:val="none" w:sz="0" w:space="0" w:color="auto"/>
        <w:bottom w:val="none" w:sz="0" w:space="0" w:color="auto"/>
        <w:right w:val="none" w:sz="0" w:space="0" w:color="auto"/>
      </w:divBdr>
    </w:div>
    <w:div w:id="1714306440">
      <w:bodyDiv w:val="1"/>
      <w:marLeft w:val="0"/>
      <w:marRight w:val="0"/>
      <w:marTop w:val="0"/>
      <w:marBottom w:val="0"/>
      <w:divBdr>
        <w:top w:val="none" w:sz="0" w:space="0" w:color="auto"/>
        <w:left w:val="none" w:sz="0" w:space="0" w:color="auto"/>
        <w:bottom w:val="none" w:sz="0" w:space="0" w:color="auto"/>
        <w:right w:val="none" w:sz="0" w:space="0" w:color="auto"/>
      </w:divBdr>
    </w:div>
    <w:div w:id="1719012519">
      <w:bodyDiv w:val="1"/>
      <w:marLeft w:val="0"/>
      <w:marRight w:val="0"/>
      <w:marTop w:val="0"/>
      <w:marBottom w:val="0"/>
      <w:divBdr>
        <w:top w:val="none" w:sz="0" w:space="0" w:color="auto"/>
        <w:left w:val="none" w:sz="0" w:space="0" w:color="auto"/>
        <w:bottom w:val="none" w:sz="0" w:space="0" w:color="auto"/>
        <w:right w:val="none" w:sz="0" w:space="0" w:color="auto"/>
      </w:divBdr>
    </w:div>
    <w:div w:id="1725518439">
      <w:bodyDiv w:val="1"/>
      <w:marLeft w:val="0"/>
      <w:marRight w:val="0"/>
      <w:marTop w:val="0"/>
      <w:marBottom w:val="0"/>
      <w:divBdr>
        <w:top w:val="none" w:sz="0" w:space="0" w:color="auto"/>
        <w:left w:val="none" w:sz="0" w:space="0" w:color="auto"/>
        <w:bottom w:val="none" w:sz="0" w:space="0" w:color="auto"/>
        <w:right w:val="none" w:sz="0" w:space="0" w:color="auto"/>
      </w:divBdr>
    </w:div>
    <w:div w:id="1729305981">
      <w:bodyDiv w:val="1"/>
      <w:marLeft w:val="0"/>
      <w:marRight w:val="0"/>
      <w:marTop w:val="0"/>
      <w:marBottom w:val="0"/>
      <w:divBdr>
        <w:top w:val="none" w:sz="0" w:space="0" w:color="auto"/>
        <w:left w:val="none" w:sz="0" w:space="0" w:color="auto"/>
        <w:bottom w:val="none" w:sz="0" w:space="0" w:color="auto"/>
        <w:right w:val="none" w:sz="0" w:space="0" w:color="auto"/>
      </w:divBdr>
    </w:div>
    <w:div w:id="1739128969">
      <w:bodyDiv w:val="1"/>
      <w:marLeft w:val="0"/>
      <w:marRight w:val="0"/>
      <w:marTop w:val="0"/>
      <w:marBottom w:val="0"/>
      <w:divBdr>
        <w:top w:val="none" w:sz="0" w:space="0" w:color="auto"/>
        <w:left w:val="none" w:sz="0" w:space="0" w:color="auto"/>
        <w:bottom w:val="none" w:sz="0" w:space="0" w:color="auto"/>
        <w:right w:val="none" w:sz="0" w:space="0" w:color="auto"/>
      </w:divBdr>
    </w:div>
    <w:div w:id="1745059588">
      <w:bodyDiv w:val="1"/>
      <w:marLeft w:val="0"/>
      <w:marRight w:val="0"/>
      <w:marTop w:val="0"/>
      <w:marBottom w:val="0"/>
      <w:divBdr>
        <w:top w:val="none" w:sz="0" w:space="0" w:color="auto"/>
        <w:left w:val="none" w:sz="0" w:space="0" w:color="auto"/>
        <w:bottom w:val="none" w:sz="0" w:space="0" w:color="auto"/>
        <w:right w:val="none" w:sz="0" w:space="0" w:color="auto"/>
      </w:divBdr>
    </w:div>
    <w:div w:id="1755013409">
      <w:bodyDiv w:val="1"/>
      <w:marLeft w:val="0"/>
      <w:marRight w:val="0"/>
      <w:marTop w:val="0"/>
      <w:marBottom w:val="0"/>
      <w:divBdr>
        <w:top w:val="none" w:sz="0" w:space="0" w:color="auto"/>
        <w:left w:val="none" w:sz="0" w:space="0" w:color="auto"/>
        <w:bottom w:val="none" w:sz="0" w:space="0" w:color="auto"/>
        <w:right w:val="none" w:sz="0" w:space="0" w:color="auto"/>
      </w:divBdr>
    </w:div>
    <w:div w:id="1756319761">
      <w:bodyDiv w:val="1"/>
      <w:marLeft w:val="0"/>
      <w:marRight w:val="0"/>
      <w:marTop w:val="0"/>
      <w:marBottom w:val="0"/>
      <w:divBdr>
        <w:top w:val="none" w:sz="0" w:space="0" w:color="auto"/>
        <w:left w:val="none" w:sz="0" w:space="0" w:color="auto"/>
        <w:bottom w:val="none" w:sz="0" w:space="0" w:color="auto"/>
        <w:right w:val="none" w:sz="0" w:space="0" w:color="auto"/>
      </w:divBdr>
    </w:div>
    <w:div w:id="1766534241">
      <w:bodyDiv w:val="1"/>
      <w:marLeft w:val="0"/>
      <w:marRight w:val="0"/>
      <w:marTop w:val="0"/>
      <w:marBottom w:val="0"/>
      <w:divBdr>
        <w:top w:val="none" w:sz="0" w:space="0" w:color="auto"/>
        <w:left w:val="none" w:sz="0" w:space="0" w:color="auto"/>
        <w:bottom w:val="none" w:sz="0" w:space="0" w:color="auto"/>
        <w:right w:val="none" w:sz="0" w:space="0" w:color="auto"/>
      </w:divBdr>
    </w:div>
    <w:div w:id="1770925606">
      <w:bodyDiv w:val="1"/>
      <w:marLeft w:val="0"/>
      <w:marRight w:val="0"/>
      <w:marTop w:val="0"/>
      <w:marBottom w:val="0"/>
      <w:divBdr>
        <w:top w:val="none" w:sz="0" w:space="0" w:color="auto"/>
        <w:left w:val="none" w:sz="0" w:space="0" w:color="auto"/>
        <w:bottom w:val="none" w:sz="0" w:space="0" w:color="auto"/>
        <w:right w:val="none" w:sz="0" w:space="0" w:color="auto"/>
      </w:divBdr>
    </w:div>
    <w:div w:id="1773279582">
      <w:bodyDiv w:val="1"/>
      <w:marLeft w:val="0"/>
      <w:marRight w:val="0"/>
      <w:marTop w:val="0"/>
      <w:marBottom w:val="0"/>
      <w:divBdr>
        <w:top w:val="none" w:sz="0" w:space="0" w:color="auto"/>
        <w:left w:val="none" w:sz="0" w:space="0" w:color="auto"/>
        <w:bottom w:val="none" w:sz="0" w:space="0" w:color="auto"/>
        <w:right w:val="none" w:sz="0" w:space="0" w:color="auto"/>
      </w:divBdr>
    </w:div>
    <w:div w:id="1773816017">
      <w:bodyDiv w:val="1"/>
      <w:marLeft w:val="0"/>
      <w:marRight w:val="0"/>
      <w:marTop w:val="0"/>
      <w:marBottom w:val="0"/>
      <w:divBdr>
        <w:top w:val="none" w:sz="0" w:space="0" w:color="auto"/>
        <w:left w:val="none" w:sz="0" w:space="0" w:color="auto"/>
        <w:bottom w:val="none" w:sz="0" w:space="0" w:color="auto"/>
        <w:right w:val="none" w:sz="0" w:space="0" w:color="auto"/>
      </w:divBdr>
    </w:div>
    <w:div w:id="1776903757">
      <w:bodyDiv w:val="1"/>
      <w:marLeft w:val="0"/>
      <w:marRight w:val="0"/>
      <w:marTop w:val="0"/>
      <w:marBottom w:val="0"/>
      <w:divBdr>
        <w:top w:val="none" w:sz="0" w:space="0" w:color="auto"/>
        <w:left w:val="none" w:sz="0" w:space="0" w:color="auto"/>
        <w:bottom w:val="none" w:sz="0" w:space="0" w:color="auto"/>
        <w:right w:val="none" w:sz="0" w:space="0" w:color="auto"/>
      </w:divBdr>
    </w:div>
    <w:div w:id="1787770901">
      <w:bodyDiv w:val="1"/>
      <w:marLeft w:val="0"/>
      <w:marRight w:val="0"/>
      <w:marTop w:val="0"/>
      <w:marBottom w:val="0"/>
      <w:divBdr>
        <w:top w:val="none" w:sz="0" w:space="0" w:color="auto"/>
        <w:left w:val="none" w:sz="0" w:space="0" w:color="auto"/>
        <w:bottom w:val="none" w:sz="0" w:space="0" w:color="auto"/>
        <w:right w:val="none" w:sz="0" w:space="0" w:color="auto"/>
      </w:divBdr>
    </w:div>
    <w:div w:id="1789853708">
      <w:bodyDiv w:val="1"/>
      <w:marLeft w:val="0"/>
      <w:marRight w:val="0"/>
      <w:marTop w:val="0"/>
      <w:marBottom w:val="0"/>
      <w:divBdr>
        <w:top w:val="none" w:sz="0" w:space="0" w:color="auto"/>
        <w:left w:val="none" w:sz="0" w:space="0" w:color="auto"/>
        <w:bottom w:val="none" w:sz="0" w:space="0" w:color="auto"/>
        <w:right w:val="none" w:sz="0" w:space="0" w:color="auto"/>
      </w:divBdr>
    </w:div>
    <w:div w:id="1791049397">
      <w:bodyDiv w:val="1"/>
      <w:marLeft w:val="0"/>
      <w:marRight w:val="0"/>
      <w:marTop w:val="0"/>
      <w:marBottom w:val="0"/>
      <w:divBdr>
        <w:top w:val="none" w:sz="0" w:space="0" w:color="auto"/>
        <w:left w:val="none" w:sz="0" w:space="0" w:color="auto"/>
        <w:bottom w:val="none" w:sz="0" w:space="0" w:color="auto"/>
        <w:right w:val="none" w:sz="0" w:space="0" w:color="auto"/>
      </w:divBdr>
    </w:div>
    <w:div w:id="1791122649">
      <w:bodyDiv w:val="1"/>
      <w:marLeft w:val="0"/>
      <w:marRight w:val="0"/>
      <w:marTop w:val="0"/>
      <w:marBottom w:val="0"/>
      <w:divBdr>
        <w:top w:val="none" w:sz="0" w:space="0" w:color="auto"/>
        <w:left w:val="none" w:sz="0" w:space="0" w:color="auto"/>
        <w:bottom w:val="none" w:sz="0" w:space="0" w:color="auto"/>
        <w:right w:val="none" w:sz="0" w:space="0" w:color="auto"/>
      </w:divBdr>
    </w:div>
    <w:div w:id="1791167913">
      <w:bodyDiv w:val="1"/>
      <w:marLeft w:val="0"/>
      <w:marRight w:val="0"/>
      <w:marTop w:val="0"/>
      <w:marBottom w:val="0"/>
      <w:divBdr>
        <w:top w:val="none" w:sz="0" w:space="0" w:color="auto"/>
        <w:left w:val="none" w:sz="0" w:space="0" w:color="auto"/>
        <w:bottom w:val="none" w:sz="0" w:space="0" w:color="auto"/>
        <w:right w:val="none" w:sz="0" w:space="0" w:color="auto"/>
      </w:divBdr>
    </w:div>
    <w:div w:id="1793591306">
      <w:bodyDiv w:val="1"/>
      <w:marLeft w:val="0"/>
      <w:marRight w:val="0"/>
      <w:marTop w:val="0"/>
      <w:marBottom w:val="0"/>
      <w:divBdr>
        <w:top w:val="none" w:sz="0" w:space="0" w:color="auto"/>
        <w:left w:val="none" w:sz="0" w:space="0" w:color="auto"/>
        <w:bottom w:val="none" w:sz="0" w:space="0" w:color="auto"/>
        <w:right w:val="none" w:sz="0" w:space="0" w:color="auto"/>
      </w:divBdr>
    </w:div>
    <w:div w:id="1794591768">
      <w:bodyDiv w:val="1"/>
      <w:marLeft w:val="0"/>
      <w:marRight w:val="0"/>
      <w:marTop w:val="0"/>
      <w:marBottom w:val="0"/>
      <w:divBdr>
        <w:top w:val="none" w:sz="0" w:space="0" w:color="auto"/>
        <w:left w:val="none" w:sz="0" w:space="0" w:color="auto"/>
        <w:bottom w:val="none" w:sz="0" w:space="0" w:color="auto"/>
        <w:right w:val="none" w:sz="0" w:space="0" w:color="auto"/>
      </w:divBdr>
    </w:div>
    <w:div w:id="1801146965">
      <w:bodyDiv w:val="1"/>
      <w:marLeft w:val="0"/>
      <w:marRight w:val="0"/>
      <w:marTop w:val="0"/>
      <w:marBottom w:val="0"/>
      <w:divBdr>
        <w:top w:val="none" w:sz="0" w:space="0" w:color="auto"/>
        <w:left w:val="none" w:sz="0" w:space="0" w:color="auto"/>
        <w:bottom w:val="none" w:sz="0" w:space="0" w:color="auto"/>
        <w:right w:val="none" w:sz="0" w:space="0" w:color="auto"/>
      </w:divBdr>
    </w:div>
    <w:div w:id="1803300887">
      <w:bodyDiv w:val="1"/>
      <w:marLeft w:val="0"/>
      <w:marRight w:val="0"/>
      <w:marTop w:val="0"/>
      <w:marBottom w:val="0"/>
      <w:divBdr>
        <w:top w:val="none" w:sz="0" w:space="0" w:color="auto"/>
        <w:left w:val="none" w:sz="0" w:space="0" w:color="auto"/>
        <w:bottom w:val="none" w:sz="0" w:space="0" w:color="auto"/>
        <w:right w:val="none" w:sz="0" w:space="0" w:color="auto"/>
      </w:divBdr>
    </w:div>
    <w:div w:id="1808663247">
      <w:bodyDiv w:val="1"/>
      <w:marLeft w:val="0"/>
      <w:marRight w:val="0"/>
      <w:marTop w:val="0"/>
      <w:marBottom w:val="0"/>
      <w:divBdr>
        <w:top w:val="none" w:sz="0" w:space="0" w:color="auto"/>
        <w:left w:val="none" w:sz="0" w:space="0" w:color="auto"/>
        <w:bottom w:val="none" w:sz="0" w:space="0" w:color="auto"/>
        <w:right w:val="none" w:sz="0" w:space="0" w:color="auto"/>
      </w:divBdr>
    </w:div>
    <w:div w:id="1813135498">
      <w:bodyDiv w:val="1"/>
      <w:marLeft w:val="0"/>
      <w:marRight w:val="0"/>
      <w:marTop w:val="0"/>
      <w:marBottom w:val="0"/>
      <w:divBdr>
        <w:top w:val="none" w:sz="0" w:space="0" w:color="auto"/>
        <w:left w:val="none" w:sz="0" w:space="0" w:color="auto"/>
        <w:bottom w:val="none" w:sz="0" w:space="0" w:color="auto"/>
        <w:right w:val="none" w:sz="0" w:space="0" w:color="auto"/>
      </w:divBdr>
    </w:div>
    <w:div w:id="1813448219">
      <w:bodyDiv w:val="1"/>
      <w:marLeft w:val="0"/>
      <w:marRight w:val="0"/>
      <w:marTop w:val="0"/>
      <w:marBottom w:val="0"/>
      <w:divBdr>
        <w:top w:val="none" w:sz="0" w:space="0" w:color="auto"/>
        <w:left w:val="none" w:sz="0" w:space="0" w:color="auto"/>
        <w:bottom w:val="none" w:sz="0" w:space="0" w:color="auto"/>
        <w:right w:val="none" w:sz="0" w:space="0" w:color="auto"/>
      </w:divBdr>
    </w:div>
    <w:div w:id="1840802206">
      <w:bodyDiv w:val="1"/>
      <w:marLeft w:val="0"/>
      <w:marRight w:val="0"/>
      <w:marTop w:val="0"/>
      <w:marBottom w:val="0"/>
      <w:divBdr>
        <w:top w:val="none" w:sz="0" w:space="0" w:color="auto"/>
        <w:left w:val="none" w:sz="0" w:space="0" w:color="auto"/>
        <w:bottom w:val="none" w:sz="0" w:space="0" w:color="auto"/>
        <w:right w:val="none" w:sz="0" w:space="0" w:color="auto"/>
      </w:divBdr>
    </w:div>
    <w:div w:id="1840802410">
      <w:bodyDiv w:val="1"/>
      <w:marLeft w:val="0"/>
      <w:marRight w:val="0"/>
      <w:marTop w:val="0"/>
      <w:marBottom w:val="0"/>
      <w:divBdr>
        <w:top w:val="none" w:sz="0" w:space="0" w:color="auto"/>
        <w:left w:val="none" w:sz="0" w:space="0" w:color="auto"/>
        <w:bottom w:val="none" w:sz="0" w:space="0" w:color="auto"/>
        <w:right w:val="none" w:sz="0" w:space="0" w:color="auto"/>
      </w:divBdr>
    </w:div>
    <w:div w:id="1841580085">
      <w:bodyDiv w:val="1"/>
      <w:marLeft w:val="0"/>
      <w:marRight w:val="0"/>
      <w:marTop w:val="0"/>
      <w:marBottom w:val="0"/>
      <w:divBdr>
        <w:top w:val="none" w:sz="0" w:space="0" w:color="auto"/>
        <w:left w:val="none" w:sz="0" w:space="0" w:color="auto"/>
        <w:bottom w:val="none" w:sz="0" w:space="0" w:color="auto"/>
        <w:right w:val="none" w:sz="0" w:space="0" w:color="auto"/>
      </w:divBdr>
    </w:div>
    <w:div w:id="1843929117">
      <w:bodyDiv w:val="1"/>
      <w:marLeft w:val="0"/>
      <w:marRight w:val="0"/>
      <w:marTop w:val="0"/>
      <w:marBottom w:val="0"/>
      <w:divBdr>
        <w:top w:val="none" w:sz="0" w:space="0" w:color="auto"/>
        <w:left w:val="none" w:sz="0" w:space="0" w:color="auto"/>
        <w:bottom w:val="none" w:sz="0" w:space="0" w:color="auto"/>
        <w:right w:val="none" w:sz="0" w:space="0" w:color="auto"/>
      </w:divBdr>
    </w:div>
    <w:div w:id="1844513158">
      <w:bodyDiv w:val="1"/>
      <w:marLeft w:val="0"/>
      <w:marRight w:val="0"/>
      <w:marTop w:val="0"/>
      <w:marBottom w:val="0"/>
      <w:divBdr>
        <w:top w:val="none" w:sz="0" w:space="0" w:color="auto"/>
        <w:left w:val="none" w:sz="0" w:space="0" w:color="auto"/>
        <w:bottom w:val="none" w:sz="0" w:space="0" w:color="auto"/>
        <w:right w:val="none" w:sz="0" w:space="0" w:color="auto"/>
      </w:divBdr>
    </w:div>
    <w:div w:id="1845899333">
      <w:bodyDiv w:val="1"/>
      <w:marLeft w:val="0"/>
      <w:marRight w:val="0"/>
      <w:marTop w:val="0"/>
      <w:marBottom w:val="0"/>
      <w:divBdr>
        <w:top w:val="none" w:sz="0" w:space="0" w:color="auto"/>
        <w:left w:val="none" w:sz="0" w:space="0" w:color="auto"/>
        <w:bottom w:val="none" w:sz="0" w:space="0" w:color="auto"/>
        <w:right w:val="none" w:sz="0" w:space="0" w:color="auto"/>
      </w:divBdr>
    </w:div>
    <w:div w:id="1848404386">
      <w:bodyDiv w:val="1"/>
      <w:marLeft w:val="0"/>
      <w:marRight w:val="0"/>
      <w:marTop w:val="0"/>
      <w:marBottom w:val="0"/>
      <w:divBdr>
        <w:top w:val="none" w:sz="0" w:space="0" w:color="auto"/>
        <w:left w:val="none" w:sz="0" w:space="0" w:color="auto"/>
        <w:bottom w:val="none" w:sz="0" w:space="0" w:color="auto"/>
        <w:right w:val="none" w:sz="0" w:space="0" w:color="auto"/>
      </w:divBdr>
    </w:div>
    <w:div w:id="1851215810">
      <w:bodyDiv w:val="1"/>
      <w:marLeft w:val="0"/>
      <w:marRight w:val="0"/>
      <w:marTop w:val="0"/>
      <w:marBottom w:val="0"/>
      <w:divBdr>
        <w:top w:val="none" w:sz="0" w:space="0" w:color="auto"/>
        <w:left w:val="none" w:sz="0" w:space="0" w:color="auto"/>
        <w:bottom w:val="none" w:sz="0" w:space="0" w:color="auto"/>
        <w:right w:val="none" w:sz="0" w:space="0" w:color="auto"/>
      </w:divBdr>
    </w:div>
    <w:div w:id="1860967047">
      <w:bodyDiv w:val="1"/>
      <w:marLeft w:val="0"/>
      <w:marRight w:val="0"/>
      <w:marTop w:val="0"/>
      <w:marBottom w:val="0"/>
      <w:divBdr>
        <w:top w:val="none" w:sz="0" w:space="0" w:color="auto"/>
        <w:left w:val="none" w:sz="0" w:space="0" w:color="auto"/>
        <w:bottom w:val="none" w:sz="0" w:space="0" w:color="auto"/>
        <w:right w:val="none" w:sz="0" w:space="0" w:color="auto"/>
      </w:divBdr>
    </w:div>
    <w:div w:id="1862934904">
      <w:bodyDiv w:val="1"/>
      <w:marLeft w:val="0"/>
      <w:marRight w:val="0"/>
      <w:marTop w:val="0"/>
      <w:marBottom w:val="0"/>
      <w:divBdr>
        <w:top w:val="none" w:sz="0" w:space="0" w:color="auto"/>
        <w:left w:val="none" w:sz="0" w:space="0" w:color="auto"/>
        <w:bottom w:val="none" w:sz="0" w:space="0" w:color="auto"/>
        <w:right w:val="none" w:sz="0" w:space="0" w:color="auto"/>
      </w:divBdr>
    </w:div>
    <w:div w:id="1864828449">
      <w:bodyDiv w:val="1"/>
      <w:marLeft w:val="0"/>
      <w:marRight w:val="0"/>
      <w:marTop w:val="0"/>
      <w:marBottom w:val="0"/>
      <w:divBdr>
        <w:top w:val="none" w:sz="0" w:space="0" w:color="auto"/>
        <w:left w:val="none" w:sz="0" w:space="0" w:color="auto"/>
        <w:bottom w:val="none" w:sz="0" w:space="0" w:color="auto"/>
        <w:right w:val="none" w:sz="0" w:space="0" w:color="auto"/>
      </w:divBdr>
    </w:div>
    <w:div w:id="1865822337">
      <w:bodyDiv w:val="1"/>
      <w:marLeft w:val="0"/>
      <w:marRight w:val="0"/>
      <w:marTop w:val="0"/>
      <w:marBottom w:val="0"/>
      <w:divBdr>
        <w:top w:val="none" w:sz="0" w:space="0" w:color="auto"/>
        <w:left w:val="none" w:sz="0" w:space="0" w:color="auto"/>
        <w:bottom w:val="none" w:sz="0" w:space="0" w:color="auto"/>
        <w:right w:val="none" w:sz="0" w:space="0" w:color="auto"/>
      </w:divBdr>
    </w:div>
    <w:div w:id="1867018832">
      <w:bodyDiv w:val="1"/>
      <w:marLeft w:val="0"/>
      <w:marRight w:val="0"/>
      <w:marTop w:val="0"/>
      <w:marBottom w:val="0"/>
      <w:divBdr>
        <w:top w:val="none" w:sz="0" w:space="0" w:color="auto"/>
        <w:left w:val="none" w:sz="0" w:space="0" w:color="auto"/>
        <w:bottom w:val="none" w:sz="0" w:space="0" w:color="auto"/>
        <w:right w:val="none" w:sz="0" w:space="0" w:color="auto"/>
      </w:divBdr>
    </w:div>
    <w:div w:id="1873683181">
      <w:bodyDiv w:val="1"/>
      <w:marLeft w:val="0"/>
      <w:marRight w:val="0"/>
      <w:marTop w:val="0"/>
      <w:marBottom w:val="0"/>
      <w:divBdr>
        <w:top w:val="none" w:sz="0" w:space="0" w:color="auto"/>
        <w:left w:val="none" w:sz="0" w:space="0" w:color="auto"/>
        <w:bottom w:val="none" w:sz="0" w:space="0" w:color="auto"/>
        <w:right w:val="none" w:sz="0" w:space="0" w:color="auto"/>
      </w:divBdr>
    </w:div>
    <w:div w:id="1880165683">
      <w:bodyDiv w:val="1"/>
      <w:marLeft w:val="0"/>
      <w:marRight w:val="0"/>
      <w:marTop w:val="0"/>
      <w:marBottom w:val="0"/>
      <w:divBdr>
        <w:top w:val="none" w:sz="0" w:space="0" w:color="auto"/>
        <w:left w:val="none" w:sz="0" w:space="0" w:color="auto"/>
        <w:bottom w:val="none" w:sz="0" w:space="0" w:color="auto"/>
        <w:right w:val="none" w:sz="0" w:space="0" w:color="auto"/>
      </w:divBdr>
    </w:div>
    <w:div w:id="1882983945">
      <w:bodyDiv w:val="1"/>
      <w:marLeft w:val="0"/>
      <w:marRight w:val="0"/>
      <w:marTop w:val="0"/>
      <w:marBottom w:val="0"/>
      <w:divBdr>
        <w:top w:val="none" w:sz="0" w:space="0" w:color="auto"/>
        <w:left w:val="none" w:sz="0" w:space="0" w:color="auto"/>
        <w:bottom w:val="none" w:sz="0" w:space="0" w:color="auto"/>
        <w:right w:val="none" w:sz="0" w:space="0" w:color="auto"/>
      </w:divBdr>
    </w:div>
    <w:div w:id="1884826212">
      <w:bodyDiv w:val="1"/>
      <w:marLeft w:val="0"/>
      <w:marRight w:val="0"/>
      <w:marTop w:val="0"/>
      <w:marBottom w:val="0"/>
      <w:divBdr>
        <w:top w:val="none" w:sz="0" w:space="0" w:color="auto"/>
        <w:left w:val="none" w:sz="0" w:space="0" w:color="auto"/>
        <w:bottom w:val="none" w:sz="0" w:space="0" w:color="auto"/>
        <w:right w:val="none" w:sz="0" w:space="0" w:color="auto"/>
      </w:divBdr>
    </w:div>
    <w:div w:id="1888301537">
      <w:bodyDiv w:val="1"/>
      <w:marLeft w:val="0"/>
      <w:marRight w:val="0"/>
      <w:marTop w:val="0"/>
      <w:marBottom w:val="0"/>
      <w:divBdr>
        <w:top w:val="none" w:sz="0" w:space="0" w:color="auto"/>
        <w:left w:val="none" w:sz="0" w:space="0" w:color="auto"/>
        <w:bottom w:val="none" w:sz="0" w:space="0" w:color="auto"/>
        <w:right w:val="none" w:sz="0" w:space="0" w:color="auto"/>
      </w:divBdr>
    </w:div>
    <w:div w:id="1892033019">
      <w:bodyDiv w:val="1"/>
      <w:marLeft w:val="0"/>
      <w:marRight w:val="0"/>
      <w:marTop w:val="0"/>
      <w:marBottom w:val="0"/>
      <w:divBdr>
        <w:top w:val="none" w:sz="0" w:space="0" w:color="auto"/>
        <w:left w:val="none" w:sz="0" w:space="0" w:color="auto"/>
        <w:bottom w:val="none" w:sz="0" w:space="0" w:color="auto"/>
        <w:right w:val="none" w:sz="0" w:space="0" w:color="auto"/>
      </w:divBdr>
    </w:div>
    <w:div w:id="1903178790">
      <w:bodyDiv w:val="1"/>
      <w:marLeft w:val="0"/>
      <w:marRight w:val="0"/>
      <w:marTop w:val="0"/>
      <w:marBottom w:val="0"/>
      <w:divBdr>
        <w:top w:val="none" w:sz="0" w:space="0" w:color="auto"/>
        <w:left w:val="none" w:sz="0" w:space="0" w:color="auto"/>
        <w:bottom w:val="none" w:sz="0" w:space="0" w:color="auto"/>
        <w:right w:val="none" w:sz="0" w:space="0" w:color="auto"/>
      </w:divBdr>
    </w:div>
    <w:div w:id="1905486334">
      <w:bodyDiv w:val="1"/>
      <w:marLeft w:val="0"/>
      <w:marRight w:val="0"/>
      <w:marTop w:val="0"/>
      <w:marBottom w:val="0"/>
      <w:divBdr>
        <w:top w:val="none" w:sz="0" w:space="0" w:color="auto"/>
        <w:left w:val="none" w:sz="0" w:space="0" w:color="auto"/>
        <w:bottom w:val="none" w:sz="0" w:space="0" w:color="auto"/>
        <w:right w:val="none" w:sz="0" w:space="0" w:color="auto"/>
      </w:divBdr>
    </w:div>
    <w:div w:id="1907301002">
      <w:bodyDiv w:val="1"/>
      <w:marLeft w:val="0"/>
      <w:marRight w:val="0"/>
      <w:marTop w:val="0"/>
      <w:marBottom w:val="0"/>
      <w:divBdr>
        <w:top w:val="none" w:sz="0" w:space="0" w:color="auto"/>
        <w:left w:val="none" w:sz="0" w:space="0" w:color="auto"/>
        <w:bottom w:val="none" w:sz="0" w:space="0" w:color="auto"/>
        <w:right w:val="none" w:sz="0" w:space="0" w:color="auto"/>
      </w:divBdr>
    </w:div>
    <w:div w:id="1910847312">
      <w:bodyDiv w:val="1"/>
      <w:marLeft w:val="0"/>
      <w:marRight w:val="0"/>
      <w:marTop w:val="0"/>
      <w:marBottom w:val="0"/>
      <w:divBdr>
        <w:top w:val="none" w:sz="0" w:space="0" w:color="auto"/>
        <w:left w:val="none" w:sz="0" w:space="0" w:color="auto"/>
        <w:bottom w:val="none" w:sz="0" w:space="0" w:color="auto"/>
        <w:right w:val="none" w:sz="0" w:space="0" w:color="auto"/>
      </w:divBdr>
    </w:div>
    <w:div w:id="1917549177">
      <w:bodyDiv w:val="1"/>
      <w:marLeft w:val="0"/>
      <w:marRight w:val="0"/>
      <w:marTop w:val="0"/>
      <w:marBottom w:val="0"/>
      <w:divBdr>
        <w:top w:val="none" w:sz="0" w:space="0" w:color="auto"/>
        <w:left w:val="none" w:sz="0" w:space="0" w:color="auto"/>
        <w:bottom w:val="none" w:sz="0" w:space="0" w:color="auto"/>
        <w:right w:val="none" w:sz="0" w:space="0" w:color="auto"/>
      </w:divBdr>
    </w:div>
    <w:div w:id="1921599643">
      <w:bodyDiv w:val="1"/>
      <w:marLeft w:val="0"/>
      <w:marRight w:val="0"/>
      <w:marTop w:val="0"/>
      <w:marBottom w:val="0"/>
      <w:divBdr>
        <w:top w:val="none" w:sz="0" w:space="0" w:color="auto"/>
        <w:left w:val="none" w:sz="0" w:space="0" w:color="auto"/>
        <w:bottom w:val="none" w:sz="0" w:space="0" w:color="auto"/>
        <w:right w:val="none" w:sz="0" w:space="0" w:color="auto"/>
      </w:divBdr>
    </w:div>
    <w:div w:id="1927416569">
      <w:bodyDiv w:val="1"/>
      <w:marLeft w:val="0"/>
      <w:marRight w:val="0"/>
      <w:marTop w:val="0"/>
      <w:marBottom w:val="0"/>
      <w:divBdr>
        <w:top w:val="none" w:sz="0" w:space="0" w:color="auto"/>
        <w:left w:val="none" w:sz="0" w:space="0" w:color="auto"/>
        <w:bottom w:val="none" w:sz="0" w:space="0" w:color="auto"/>
        <w:right w:val="none" w:sz="0" w:space="0" w:color="auto"/>
      </w:divBdr>
    </w:div>
    <w:div w:id="1934822480">
      <w:bodyDiv w:val="1"/>
      <w:marLeft w:val="0"/>
      <w:marRight w:val="0"/>
      <w:marTop w:val="0"/>
      <w:marBottom w:val="0"/>
      <w:divBdr>
        <w:top w:val="none" w:sz="0" w:space="0" w:color="auto"/>
        <w:left w:val="none" w:sz="0" w:space="0" w:color="auto"/>
        <w:bottom w:val="none" w:sz="0" w:space="0" w:color="auto"/>
        <w:right w:val="none" w:sz="0" w:space="0" w:color="auto"/>
      </w:divBdr>
    </w:div>
    <w:div w:id="1941184855">
      <w:bodyDiv w:val="1"/>
      <w:marLeft w:val="0"/>
      <w:marRight w:val="0"/>
      <w:marTop w:val="0"/>
      <w:marBottom w:val="0"/>
      <w:divBdr>
        <w:top w:val="none" w:sz="0" w:space="0" w:color="auto"/>
        <w:left w:val="none" w:sz="0" w:space="0" w:color="auto"/>
        <w:bottom w:val="none" w:sz="0" w:space="0" w:color="auto"/>
        <w:right w:val="none" w:sz="0" w:space="0" w:color="auto"/>
      </w:divBdr>
    </w:div>
    <w:div w:id="1943805070">
      <w:bodyDiv w:val="1"/>
      <w:marLeft w:val="0"/>
      <w:marRight w:val="0"/>
      <w:marTop w:val="0"/>
      <w:marBottom w:val="0"/>
      <w:divBdr>
        <w:top w:val="none" w:sz="0" w:space="0" w:color="auto"/>
        <w:left w:val="none" w:sz="0" w:space="0" w:color="auto"/>
        <w:bottom w:val="none" w:sz="0" w:space="0" w:color="auto"/>
        <w:right w:val="none" w:sz="0" w:space="0" w:color="auto"/>
      </w:divBdr>
    </w:div>
    <w:div w:id="1957254878">
      <w:bodyDiv w:val="1"/>
      <w:marLeft w:val="0"/>
      <w:marRight w:val="0"/>
      <w:marTop w:val="0"/>
      <w:marBottom w:val="0"/>
      <w:divBdr>
        <w:top w:val="none" w:sz="0" w:space="0" w:color="auto"/>
        <w:left w:val="none" w:sz="0" w:space="0" w:color="auto"/>
        <w:bottom w:val="none" w:sz="0" w:space="0" w:color="auto"/>
        <w:right w:val="none" w:sz="0" w:space="0" w:color="auto"/>
      </w:divBdr>
    </w:div>
    <w:div w:id="1959945939">
      <w:bodyDiv w:val="1"/>
      <w:marLeft w:val="0"/>
      <w:marRight w:val="0"/>
      <w:marTop w:val="0"/>
      <w:marBottom w:val="0"/>
      <w:divBdr>
        <w:top w:val="none" w:sz="0" w:space="0" w:color="auto"/>
        <w:left w:val="none" w:sz="0" w:space="0" w:color="auto"/>
        <w:bottom w:val="none" w:sz="0" w:space="0" w:color="auto"/>
        <w:right w:val="none" w:sz="0" w:space="0" w:color="auto"/>
      </w:divBdr>
    </w:div>
    <w:div w:id="1969043804">
      <w:bodyDiv w:val="1"/>
      <w:marLeft w:val="0"/>
      <w:marRight w:val="0"/>
      <w:marTop w:val="0"/>
      <w:marBottom w:val="0"/>
      <w:divBdr>
        <w:top w:val="none" w:sz="0" w:space="0" w:color="auto"/>
        <w:left w:val="none" w:sz="0" w:space="0" w:color="auto"/>
        <w:bottom w:val="none" w:sz="0" w:space="0" w:color="auto"/>
        <w:right w:val="none" w:sz="0" w:space="0" w:color="auto"/>
      </w:divBdr>
    </w:div>
    <w:div w:id="1975745832">
      <w:bodyDiv w:val="1"/>
      <w:marLeft w:val="0"/>
      <w:marRight w:val="0"/>
      <w:marTop w:val="0"/>
      <w:marBottom w:val="0"/>
      <w:divBdr>
        <w:top w:val="none" w:sz="0" w:space="0" w:color="auto"/>
        <w:left w:val="none" w:sz="0" w:space="0" w:color="auto"/>
        <w:bottom w:val="none" w:sz="0" w:space="0" w:color="auto"/>
        <w:right w:val="none" w:sz="0" w:space="0" w:color="auto"/>
      </w:divBdr>
    </w:div>
    <w:div w:id="1983919689">
      <w:bodyDiv w:val="1"/>
      <w:marLeft w:val="0"/>
      <w:marRight w:val="0"/>
      <w:marTop w:val="0"/>
      <w:marBottom w:val="0"/>
      <w:divBdr>
        <w:top w:val="none" w:sz="0" w:space="0" w:color="auto"/>
        <w:left w:val="none" w:sz="0" w:space="0" w:color="auto"/>
        <w:bottom w:val="none" w:sz="0" w:space="0" w:color="auto"/>
        <w:right w:val="none" w:sz="0" w:space="0" w:color="auto"/>
      </w:divBdr>
    </w:div>
    <w:div w:id="1987780863">
      <w:bodyDiv w:val="1"/>
      <w:marLeft w:val="0"/>
      <w:marRight w:val="0"/>
      <w:marTop w:val="0"/>
      <w:marBottom w:val="0"/>
      <w:divBdr>
        <w:top w:val="none" w:sz="0" w:space="0" w:color="auto"/>
        <w:left w:val="none" w:sz="0" w:space="0" w:color="auto"/>
        <w:bottom w:val="none" w:sz="0" w:space="0" w:color="auto"/>
        <w:right w:val="none" w:sz="0" w:space="0" w:color="auto"/>
      </w:divBdr>
    </w:div>
    <w:div w:id="1990595964">
      <w:bodyDiv w:val="1"/>
      <w:marLeft w:val="0"/>
      <w:marRight w:val="0"/>
      <w:marTop w:val="0"/>
      <w:marBottom w:val="0"/>
      <w:divBdr>
        <w:top w:val="none" w:sz="0" w:space="0" w:color="auto"/>
        <w:left w:val="none" w:sz="0" w:space="0" w:color="auto"/>
        <w:bottom w:val="none" w:sz="0" w:space="0" w:color="auto"/>
        <w:right w:val="none" w:sz="0" w:space="0" w:color="auto"/>
      </w:divBdr>
    </w:div>
    <w:div w:id="2003896708">
      <w:bodyDiv w:val="1"/>
      <w:marLeft w:val="0"/>
      <w:marRight w:val="0"/>
      <w:marTop w:val="0"/>
      <w:marBottom w:val="0"/>
      <w:divBdr>
        <w:top w:val="none" w:sz="0" w:space="0" w:color="auto"/>
        <w:left w:val="none" w:sz="0" w:space="0" w:color="auto"/>
        <w:bottom w:val="none" w:sz="0" w:space="0" w:color="auto"/>
        <w:right w:val="none" w:sz="0" w:space="0" w:color="auto"/>
      </w:divBdr>
    </w:div>
    <w:div w:id="2014338121">
      <w:bodyDiv w:val="1"/>
      <w:marLeft w:val="0"/>
      <w:marRight w:val="0"/>
      <w:marTop w:val="0"/>
      <w:marBottom w:val="0"/>
      <w:divBdr>
        <w:top w:val="none" w:sz="0" w:space="0" w:color="auto"/>
        <w:left w:val="none" w:sz="0" w:space="0" w:color="auto"/>
        <w:bottom w:val="none" w:sz="0" w:space="0" w:color="auto"/>
        <w:right w:val="none" w:sz="0" w:space="0" w:color="auto"/>
      </w:divBdr>
    </w:div>
    <w:div w:id="2025589936">
      <w:bodyDiv w:val="1"/>
      <w:marLeft w:val="0"/>
      <w:marRight w:val="0"/>
      <w:marTop w:val="0"/>
      <w:marBottom w:val="0"/>
      <w:divBdr>
        <w:top w:val="none" w:sz="0" w:space="0" w:color="auto"/>
        <w:left w:val="none" w:sz="0" w:space="0" w:color="auto"/>
        <w:bottom w:val="none" w:sz="0" w:space="0" w:color="auto"/>
        <w:right w:val="none" w:sz="0" w:space="0" w:color="auto"/>
      </w:divBdr>
    </w:div>
    <w:div w:id="2025859303">
      <w:bodyDiv w:val="1"/>
      <w:marLeft w:val="0"/>
      <w:marRight w:val="0"/>
      <w:marTop w:val="0"/>
      <w:marBottom w:val="0"/>
      <w:divBdr>
        <w:top w:val="none" w:sz="0" w:space="0" w:color="auto"/>
        <w:left w:val="none" w:sz="0" w:space="0" w:color="auto"/>
        <w:bottom w:val="none" w:sz="0" w:space="0" w:color="auto"/>
        <w:right w:val="none" w:sz="0" w:space="0" w:color="auto"/>
      </w:divBdr>
    </w:div>
    <w:div w:id="2033070515">
      <w:bodyDiv w:val="1"/>
      <w:marLeft w:val="0"/>
      <w:marRight w:val="0"/>
      <w:marTop w:val="0"/>
      <w:marBottom w:val="0"/>
      <w:divBdr>
        <w:top w:val="none" w:sz="0" w:space="0" w:color="auto"/>
        <w:left w:val="none" w:sz="0" w:space="0" w:color="auto"/>
        <w:bottom w:val="none" w:sz="0" w:space="0" w:color="auto"/>
        <w:right w:val="none" w:sz="0" w:space="0" w:color="auto"/>
      </w:divBdr>
    </w:div>
    <w:div w:id="2033342087">
      <w:bodyDiv w:val="1"/>
      <w:marLeft w:val="0"/>
      <w:marRight w:val="0"/>
      <w:marTop w:val="0"/>
      <w:marBottom w:val="0"/>
      <w:divBdr>
        <w:top w:val="none" w:sz="0" w:space="0" w:color="auto"/>
        <w:left w:val="none" w:sz="0" w:space="0" w:color="auto"/>
        <w:bottom w:val="none" w:sz="0" w:space="0" w:color="auto"/>
        <w:right w:val="none" w:sz="0" w:space="0" w:color="auto"/>
      </w:divBdr>
    </w:div>
    <w:div w:id="2049337018">
      <w:bodyDiv w:val="1"/>
      <w:marLeft w:val="0"/>
      <w:marRight w:val="0"/>
      <w:marTop w:val="0"/>
      <w:marBottom w:val="0"/>
      <w:divBdr>
        <w:top w:val="none" w:sz="0" w:space="0" w:color="auto"/>
        <w:left w:val="none" w:sz="0" w:space="0" w:color="auto"/>
        <w:bottom w:val="none" w:sz="0" w:space="0" w:color="auto"/>
        <w:right w:val="none" w:sz="0" w:space="0" w:color="auto"/>
      </w:divBdr>
    </w:div>
    <w:div w:id="2079790588">
      <w:bodyDiv w:val="1"/>
      <w:marLeft w:val="0"/>
      <w:marRight w:val="0"/>
      <w:marTop w:val="0"/>
      <w:marBottom w:val="0"/>
      <w:divBdr>
        <w:top w:val="none" w:sz="0" w:space="0" w:color="auto"/>
        <w:left w:val="none" w:sz="0" w:space="0" w:color="auto"/>
        <w:bottom w:val="none" w:sz="0" w:space="0" w:color="auto"/>
        <w:right w:val="none" w:sz="0" w:space="0" w:color="auto"/>
      </w:divBdr>
    </w:div>
    <w:div w:id="2083015720">
      <w:bodyDiv w:val="1"/>
      <w:marLeft w:val="0"/>
      <w:marRight w:val="0"/>
      <w:marTop w:val="0"/>
      <w:marBottom w:val="0"/>
      <w:divBdr>
        <w:top w:val="none" w:sz="0" w:space="0" w:color="auto"/>
        <w:left w:val="none" w:sz="0" w:space="0" w:color="auto"/>
        <w:bottom w:val="none" w:sz="0" w:space="0" w:color="auto"/>
        <w:right w:val="none" w:sz="0" w:space="0" w:color="auto"/>
      </w:divBdr>
    </w:div>
    <w:div w:id="2083526034">
      <w:bodyDiv w:val="1"/>
      <w:marLeft w:val="0"/>
      <w:marRight w:val="0"/>
      <w:marTop w:val="0"/>
      <w:marBottom w:val="0"/>
      <w:divBdr>
        <w:top w:val="none" w:sz="0" w:space="0" w:color="auto"/>
        <w:left w:val="none" w:sz="0" w:space="0" w:color="auto"/>
        <w:bottom w:val="none" w:sz="0" w:space="0" w:color="auto"/>
        <w:right w:val="none" w:sz="0" w:space="0" w:color="auto"/>
      </w:divBdr>
    </w:div>
    <w:div w:id="2110075830">
      <w:bodyDiv w:val="1"/>
      <w:marLeft w:val="0"/>
      <w:marRight w:val="0"/>
      <w:marTop w:val="0"/>
      <w:marBottom w:val="0"/>
      <w:divBdr>
        <w:top w:val="none" w:sz="0" w:space="0" w:color="auto"/>
        <w:left w:val="none" w:sz="0" w:space="0" w:color="auto"/>
        <w:bottom w:val="none" w:sz="0" w:space="0" w:color="auto"/>
        <w:right w:val="none" w:sz="0" w:space="0" w:color="auto"/>
      </w:divBdr>
    </w:div>
    <w:div w:id="2111465784">
      <w:bodyDiv w:val="1"/>
      <w:marLeft w:val="0"/>
      <w:marRight w:val="0"/>
      <w:marTop w:val="0"/>
      <w:marBottom w:val="0"/>
      <w:divBdr>
        <w:top w:val="none" w:sz="0" w:space="0" w:color="auto"/>
        <w:left w:val="none" w:sz="0" w:space="0" w:color="auto"/>
        <w:bottom w:val="none" w:sz="0" w:space="0" w:color="auto"/>
        <w:right w:val="none" w:sz="0" w:space="0" w:color="auto"/>
      </w:divBdr>
    </w:div>
    <w:div w:id="2129080750">
      <w:bodyDiv w:val="1"/>
      <w:marLeft w:val="0"/>
      <w:marRight w:val="0"/>
      <w:marTop w:val="0"/>
      <w:marBottom w:val="0"/>
      <w:divBdr>
        <w:top w:val="none" w:sz="0" w:space="0" w:color="auto"/>
        <w:left w:val="none" w:sz="0" w:space="0" w:color="auto"/>
        <w:bottom w:val="none" w:sz="0" w:space="0" w:color="auto"/>
        <w:right w:val="none" w:sz="0" w:space="0" w:color="auto"/>
      </w:divBdr>
    </w:div>
    <w:div w:id="2146465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D406E5-88B3-46E2-86C1-EDB53DB7E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28</Pages>
  <Words>11713</Words>
  <Characters>70279</Characters>
  <Application>Microsoft Office Word</Application>
  <DocSecurity>0</DocSecurity>
  <Lines>585</Lines>
  <Paragraphs>163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81829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 J</dc:creator>
  <cp:keywords/>
  <dc:description/>
  <cp:lastModifiedBy>Kamil J</cp:lastModifiedBy>
  <cp:revision>15</cp:revision>
  <dcterms:created xsi:type="dcterms:W3CDTF">2024-03-04T12:17:00Z</dcterms:created>
  <dcterms:modified xsi:type="dcterms:W3CDTF">2024-03-04T12:39:00Z</dcterms:modified>
</cp:coreProperties>
</file>