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327E1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3"/>
          <w:szCs w:val="23"/>
          <w14:ligatures w14:val="none"/>
        </w:rPr>
        <w:t>133867-2024 - Procedura konkurencyjna</w:t>
      </w:r>
    </w:p>
    <w:p w14:paraId="3DF8D997" w14:textId="77777777" w:rsidR="00667E01" w:rsidRDefault="00667E01" w:rsidP="00667E01">
      <w:pPr>
        <w:shd w:val="clear" w:color="auto" w:fill="FFFFFF"/>
        <w:spacing w:after="0" w:line="240" w:lineRule="auto"/>
        <w:ind w:left="0" w:firstLine="0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3"/>
          <w:szCs w:val="23"/>
          <w14:ligatures w14:val="none"/>
        </w:rPr>
        <w:t xml:space="preserve">Polska – Usługi w zakresie napraw i konserwacji sprzętu medycznego i chirurgicznego – </w:t>
      </w:r>
    </w:p>
    <w:p w14:paraId="5F8DD35B" w14:textId="2857738E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14:ligatures w14:val="none"/>
        </w:rPr>
      </w:pPr>
      <w:r w:rsidRPr="00667E01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14:ligatures w14:val="none"/>
        </w:rPr>
        <w:t>Usługi serwisu sprzętu endoskopowego firmy Olympus</w:t>
      </w:r>
    </w:p>
    <w:p w14:paraId="5EF2241F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3"/>
          <w:szCs w:val="23"/>
          <w14:ligatures w14:val="none"/>
        </w:rPr>
        <w:t>OJ S 46/2024 05/03/2024</w:t>
      </w:r>
    </w:p>
    <w:p w14:paraId="0A609FD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3"/>
          <w:szCs w:val="23"/>
          <w14:ligatures w14:val="none"/>
        </w:rPr>
        <w:t xml:space="preserve">Ogłoszenie o zamówieniu lub ogłoszenie o koncesji – tryb standardowy - </w:t>
      </w:r>
      <w:r w:rsidRPr="00667E01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14:ligatures w14:val="none"/>
        </w:rPr>
        <w:t>Ogłoszenie o zmianie</w:t>
      </w:r>
    </w:p>
    <w:p w14:paraId="545A540E" w14:textId="77777777" w:rsid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3"/>
          <w:szCs w:val="23"/>
          <w14:ligatures w14:val="none"/>
        </w:rPr>
      </w:pPr>
    </w:p>
    <w:p w14:paraId="37E0C822" w14:textId="437AAD62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Usługi</w:t>
      </w:r>
    </w:p>
    <w:p w14:paraId="456A8FB3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1. Nabywca</w:t>
      </w:r>
    </w:p>
    <w:p w14:paraId="2417AD95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1.1.</w:t>
      </w:r>
    </w:p>
    <w:p w14:paraId="3B6AE1A7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Nabywca</w:t>
      </w:r>
    </w:p>
    <w:p w14:paraId="0E5FAA2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Oficjalna nazwa: 10 Wojskowy Szpital Kliniczny z Polikliniką Samodzielny Publiczny Zakład Opieki Zdrowotnej</w:t>
      </w:r>
    </w:p>
    <w:p w14:paraId="0710200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Status prawny nabywcy: Podmiot prawa publicznego</w:t>
      </w:r>
    </w:p>
    <w:p w14:paraId="10AA197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Sektor działalności instytucji zamawiającej: Zdrowie</w:t>
      </w:r>
    </w:p>
    <w:p w14:paraId="689FD16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2. Procedura</w:t>
      </w:r>
    </w:p>
    <w:p w14:paraId="56316131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2.1.</w:t>
      </w:r>
    </w:p>
    <w:p w14:paraId="3F6A698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Procedura</w:t>
      </w:r>
    </w:p>
    <w:p w14:paraId="705FE40B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Tytuł: Usługi serwisu sprzętu endoskopowego firmy Olympus</w:t>
      </w:r>
    </w:p>
    <w:p w14:paraId="29BC5F13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Opis: Usługi serwisu sprzętu endoskopowego firmy Olympus zgodnie z formularzem cenowym i zapisami SWZ</w:t>
      </w:r>
    </w:p>
    <w:p w14:paraId="3A983717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Identyfikator procedury: f4c528a1-2cd7-4bd0-a76b-acc330374ac0</w:t>
      </w:r>
    </w:p>
    <w:p w14:paraId="7C86495D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Wewnętrzny identyfikator: </w:t>
      </w:r>
      <w:r w:rsidRPr="00667E01">
        <w:rPr>
          <w:rFonts w:ascii="Arial Narrow" w:eastAsia="Times New Roman" w:hAnsi="Arial Narrow" w:cs="Times New Roman"/>
          <w:b/>
          <w:bCs/>
          <w:color w:val="444444"/>
          <w:kern w:val="0"/>
          <w:sz w:val="22"/>
          <w14:ligatures w14:val="none"/>
        </w:rPr>
        <w:t>23/2024</w:t>
      </w:r>
    </w:p>
    <w:p w14:paraId="46B97716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Rodzaj procedury: Otwarta</w:t>
      </w:r>
    </w:p>
    <w:p w14:paraId="541A5C0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2.1.1.</w:t>
      </w:r>
    </w:p>
    <w:p w14:paraId="1249A555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Przeznaczenie</w:t>
      </w:r>
    </w:p>
    <w:p w14:paraId="2E585C1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Charakter zamówienia: Usługi</w:t>
      </w:r>
    </w:p>
    <w:p w14:paraId="0ED27AC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Główna klasyfikacja (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cpv</w:t>
      </w:r>
      <w:proofErr w:type="spellEnd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): 50420000 Usługi w zakresie napraw i konserwacji sprzętu medycznego i chirurgicznego</w:t>
      </w:r>
    </w:p>
    <w:p w14:paraId="3BBD37FA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2.1.4.</w:t>
      </w:r>
    </w:p>
    <w:p w14:paraId="65194C2F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Informacje ogólne</w:t>
      </w:r>
    </w:p>
    <w:p w14:paraId="168C832A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 xml:space="preserve">Informacje dodatkowe: O udzielenie zamówienia mogą ubiegać się wykonawcy, którzy nie podlegają wykluczeniu na podstawie art. 108 ust. 1 pkt 1-6, art. 109 ust. 1 pkt 1 i pkt 4 ustawy 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Pzp</w:t>
      </w:r>
      <w:proofErr w:type="spellEnd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na etapie składania ofert/wniosków: Oświadczenie wykonawcy: Jednolity europejski dokument zamówienia; Oświadczenie wykonawcy dotyczące odrębnych przesłanek wykluczenia; Zobowiązanie podmiotu udostępniającego zasoby; Formularz oferty; Formularz cenowy; W celu udokumentowania kryterium - autoryzacja producenta należy przedstawić dokument aktualnej autoryzacji od producenta sprzętu lub firmy upoważnionej przez producenta, uprawniające do wykonania usługi naprawy. 2. Dokumenty składane na wezwanie zamawiającego: Wykaz osób; Wykaz usług; Informacja z Krajowego Rejestru Krajowego; Oświadczenie wykonawcy w sprawie grupy kapitałowej; Zaświadczenie właściwego naczelnika urzędu skarbowego; Zaświadczenie z ZUS lub KRUS; Odpis lub informacja z KRS lub CEIDG; Oświadczenie wykonawcy o aktualności informacji zawartych w oświadczeniu o niepodleganiu wykluczeniu; 3. Dokumenty dla podmiotów zagranicznych: Informacja z odpowiedniego rejestru lub inny równoważny dokument; Dokumenty potwierdzający niezaleganie z opłacaniem podatków, opłat lub składek na ubezpieczenie społeczne lub zdrowotne; Dokument potwierdzający, że nie otwarto likwidacji wykonawcy.</w:t>
      </w:r>
    </w:p>
    <w:p w14:paraId="27909ECD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Podstawa prawna:</w:t>
      </w:r>
    </w:p>
    <w:p w14:paraId="7228EF51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Dyrektywa 2014/24/UE</w:t>
      </w:r>
    </w:p>
    <w:p w14:paraId="2771F641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2.1.5.</w:t>
      </w:r>
    </w:p>
    <w:p w14:paraId="5A00F0F5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Warunki udzielenia zamówienia</w:t>
      </w:r>
    </w:p>
    <w:p w14:paraId="7128BC9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Warunki zgłoszenia:</w:t>
      </w:r>
    </w:p>
    <w:p w14:paraId="42D71783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Maksymalna liczba części zamówienia, na które jeden oferent może składać oferty: 1</w:t>
      </w:r>
    </w:p>
    <w:p w14:paraId="50ADDAC6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Oferent musi złożyć oferty dotyczące wszystkich części zamówienia</w:t>
      </w:r>
    </w:p>
    <w:p w14:paraId="38AEC42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Warunki zamówienia:</w:t>
      </w:r>
    </w:p>
    <w:p w14:paraId="23A71CE7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Maksymalna liczba części zamówienia, których można udzielić jednemu oferentowi: 1</w:t>
      </w:r>
    </w:p>
    <w:p w14:paraId="5D0C878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2.1.6.</w:t>
      </w:r>
    </w:p>
    <w:p w14:paraId="44B76BE7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Podstawy wykluczenia:</w:t>
      </w:r>
    </w:p>
    <w:p w14:paraId="4BB3696A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 xml:space="preserve">Aktywami zarządza likwidator: Dotyczy art. 109 ust. 1 pkt 4 ustawy 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Pzp</w:t>
      </w:r>
      <w:proofErr w:type="spellEnd"/>
    </w:p>
    <w:p w14:paraId="3CDFE1F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Pzp</w:t>
      </w:r>
      <w:proofErr w:type="spellEnd"/>
    </w:p>
    <w:p w14:paraId="73EBE3F7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lastRenderedPageBreak/>
        <w:t xml:space="preserve">Działalność gospodarcza jest zawieszona: Dotyczy art. 109 ust. 1 pkt 4 ustawy 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Pzp</w:t>
      </w:r>
      <w:proofErr w:type="spellEnd"/>
    </w:p>
    <w:p w14:paraId="3B957FE1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 xml:space="preserve">Niewypłacalność: Dotyczy art. 109 ust. 1 pkt 4 ustawy 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Pzp</w:t>
      </w:r>
      <w:proofErr w:type="spellEnd"/>
    </w:p>
    <w:p w14:paraId="7157AC0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 xml:space="preserve">Płatność podatków: Dotyczy art. 108 ust. 1 pkt 3 oraz art. 109 ust. 1 pkt 1 ustawy 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Pzp</w:t>
      </w:r>
      <w:proofErr w:type="spellEnd"/>
    </w:p>
    <w:p w14:paraId="4B6FB22E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 xml:space="preserve">Podstawy wykluczenia o charakterze wyłącznie krajowym: Dotyczy art.108 ust. 1 pkt 1 i 4 oraz ust. 2 ustawy 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Pzp</w:t>
      </w:r>
      <w:proofErr w:type="spellEnd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. Podstawy wykluczenia wskazane w art. 7 ust. 1 ustawy z dnia 13 kwietnia 2022 o szczególnych rozwiązaniach w zakresie przeciwdziałania wspieraniu agresji na Ukrainę oraz służących ochronie bezpieczeństwa narodowego.</w:t>
      </w:r>
    </w:p>
    <w:p w14:paraId="1713718B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 xml:space="preserve">Opłacanie składek na ubezpieczenie społeczne: Dotyczy art. 108 ust. 1 pkt 3 oraz art. 109 ust. 1 pkt 4 ustawy 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Pzp</w:t>
      </w:r>
      <w:proofErr w:type="spellEnd"/>
    </w:p>
    <w:p w14:paraId="5FF7AB60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 xml:space="preserve">Układ z wierzycielami: Dotyczy art. 109 ust. 1 pkt 4 ustawy 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Pzp</w:t>
      </w:r>
      <w:proofErr w:type="spellEnd"/>
    </w:p>
    <w:p w14:paraId="3B765F76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 xml:space="preserve">Upadłość: Dotyczy art. 109 ust. 1 pkt 4 ustawy 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Pzp</w:t>
      </w:r>
      <w:proofErr w:type="spellEnd"/>
    </w:p>
    <w:p w14:paraId="473906B0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5. Część zamówienia</w:t>
      </w:r>
    </w:p>
    <w:p w14:paraId="71C25916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5.1.</w:t>
      </w:r>
    </w:p>
    <w:p w14:paraId="47E0A850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Część zamówienia: LOT-0001</w:t>
      </w:r>
    </w:p>
    <w:p w14:paraId="10A5E0B4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Tytuł: Usługi serwisu sprzętu endoskopowego firmy Olympus</w:t>
      </w:r>
    </w:p>
    <w:p w14:paraId="46AA127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Opis: Usługi serwisu sprzętu endoskopowego firmy Olympus zgodnie z formularzem cenowym i zapisami SWZ</w:t>
      </w:r>
    </w:p>
    <w:p w14:paraId="059408A0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Wewnętrzny identyfikator: 1</w:t>
      </w:r>
    </w:p>
    <w:p w14:paraId="1B1B92FB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5.1.1.</w:t>
      </w:r>
    </w:p>
    <w:p w14:paraId="0BE26B26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Przeznaczenie</w:t>
      </w:r>
    </w:p>
    <w:p w14:paraId="08353A9E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Charakter zamówienia: Usługi</w:t>
      </w:r>
    </w:p>
    <w:p w14:paraId="7D16808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Główna klasyfikacja (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cpv</w:t>
      </w:r>
      <w:proofErr w:type="spellEnd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): 50420000 Usługi w zakresie napraw i konserwacji sprzętu medycznego i chirurgicznego</w:t>
      </w:r>
    </w:p>
    <w:p w14:paraId="634CF58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5.1.3.</w:t>
      </w:r>
    </w:p>
    <w:p w14:paraId="1A7366DA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Szacowany okres obowiązywania</w:t>
      </w:r>
    </w:p>
    <w:p w14:paraId="583D7EE1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Okres obowiązywania: 24 Miesiąc</w:t>
      </w:r>
    </w:p>
    <w:p w14:paraId="4A3954BB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5.1.6.</w:t>
      </w:r>
    </w:p>
    <w:p w14:paraId="14745F5B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Informacje ogólne</w:t>
      </w:r>
    </w:p>
    <w:p w14:paraId="4F7ADC3B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Zastrzeżony udział: Udział nie jest zastrzeżony.</w:t>
      </w:r>
    </w:p>
    <w:p w14:paraId="375FA9C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Projekt zamówienia niefinansowany z funduszy UE</w:t>
      </w:r>
    </w:p>
    <w:p w14:paraId="6C016280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5.1.9.</w:t>
      </w:r>
    </w:p>
    <w:p w14:paraId="0C2CCA94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Kryteria kwalifikacji</w:t>
      </w:r>
    </w:p>
    <w:p w14:paraId="2D644FD5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Kryterium:</w:t>
      </w:r>
    </w:p>
    <w:p w14:paraId="7C575D77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Rodzaj: Zdolność techniczna i zawodowa</w:t>
      </w:r>
    </w:p>
    <w:p w14:paraId="3EA99C2F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Nazwa: Wykaz usług</w:t>
      </w:r>
    </w:p>
    <w:p w14:paraId="0BD99DF4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obejmujące serwis/ przeglądy wraz z dokumentami wskazanymi w pkt. 9.2 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ppkt</w:t>
      </w:r>
      <w:proofErr w:type="spellEnd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ppk</w:t>
      </w:r>
      <w:proofErr w:type="spellEnd"/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. 1 tabela l.p. 2 SWZ.</w:t>
      </w:r>
    </w:p>
    <w:p w14:paraId="368D5C2E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Wykorzystanie tego kryterium: Stosowane</w:t>
      </w:r>
    </w:p>
    <w:p w14:paraId="68160F93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</w:p>
    <w:p w14:paraId="31606374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Kryterium:</w:t>
      </w:r>
    </w:p>
    <w:p w14:paraId="59D425F1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Rodzaj: Zdolność techniczna i zawodowa</w:t>
      </w:r>
    </w:p>
    <w:p w14:paraId="3AC06F5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Nazwa: Wykaz osób</w:t>
      </w:r>
    </w:p>
    <w:p w14:paraId="037CE9FA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</w:t>
      </w:r>
    </w:p>
    <w:p w14:paraId="6A28CF3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Wykorzystanie tego kryterium: Stosowane</w:t>
      </w:r>
    </w:p>
    <w:p w14:paraId="3AA2886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5.1.10.</w:t>
      </w:r>
    </w:p>
    <w:p w14:paraId="085801A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Kryteria udzielenia zamówienia</w:t>
      </w:r>
    </w:p>
    <w:p w14:paraId="334457E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Kryterium:</w:t>
      </w:r>
    </w:p>
    <w:p w14:paraId="5FEC4860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Rodzaj: Cena</w:t>
      </w:r>
    </w:p>
    <w:p w14:paraId="06A16B76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Nazwa: Cena</w:t>
      </w:r>
    </w:p>
    <w:p w14:paraId="79A44683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Opis: Najniższa cena</w:t>
      </w:r>
    </w:p>
    <w:p w14:paraId="2E31F5B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Waga (wartość procentowa, dokładna): 60</w:t>
      </w:r>
    </w:p>
    <w:p w14:paraId="4DAC5D7F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</w:p>
    <w:p w14:paraId="688BC02E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Kryterium:</w:t>
      </w:r>
    </w:p>
    <w:p w14:paraId="545885E4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Rodzaj: Jakość</w:t>
      </w:r>
    </w:p>
    <w:p w14:paraId="63156C3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lastRenderedPageBreak/>
        <w:t>Nazwa: Autoryzacja</w:t>
      </w:r>
    </w:p>
    <w:p w14:paraId="47E58BDE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Opis: Autoryzacja - TAK - 10 punktów; NIE- O punktów</w:t>
      </w:r>
    </w:p>
    <w:p w14:paraId="4C33903A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Waga (wartość procentowa, dokładna): 10</w:t>
      </w:r>
    </w:p>
    <w:p w14:paraId="7130CCF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</w:p>
    <w:p w14:paraId="7834465E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Kryterium:</w:t>
      </w:r>
    </w:p>
    <w:p w14:paraId="087C832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Rodzaj: Jakość</w:t>
      </w:r>
    </w:p>
    <w:p w14:paraId="2BC04483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Nazwa: Czas rozpoczęcia naprawy po zgłoszeniu awarii</w:t>
      </w:r>
    </w:p>
    <w:p w14:paraId="0A112B2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Opis: Czas rozpoczęcia naprawy po zgłoszeniu awarii - od 1 do 12 godzin - 20 punktów; od 13 do 24 godzin - 10 punktów; od 25 do 48 godzin - 5 punktów</w:t>
      </w:r>
    </w:p>
    <w:p w14:paraId="4FB18801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Waga (wartość procentowa, dokładna): 20</w:t>
      </w:r>
    </w:p>
    <w:p w14:paraId="68BB6C7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</w:p>
    <w:p w14:paraId="793D3D30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Kryterium:</w:t>
      </w:r>
    </w:p>
    <w:p w14:paraId="3D61557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Rodzaj: Jakość</w:t>
      </w:r>
    </w:p>
    <w:p w14:paraId="5A18C05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Nazwa: Wykorzystanie nowych i oryginalnych części zamiennych w trakcie serwisowania</w:t>
      </w:r>
    </w:p>
    <w:p w14:paraId="029700EE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Opis: Wykorzystanie nowych i oryginalnych części zamiennych w trakcie serwisowania - TAK - 10 punktów; NIE - 0 punktów</w:t>
      </w:r>
    </w:p>
    <w:p w14:paraId="760B5697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Waga (wartość procentowa, dokładna): 10</w:t>
      </w:r>
    </w:p>
    <w:p w14:paraId="2C05DE8A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5.1.11.</w:t>
      </w:r>
    </w:p>
    <w:p w14:paraId="78370C1A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Dokumenty zamówienia</w:t>
      </w:r>
    </w:p>
    <w:p w14:paraId="72D83595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Języki, w których dokumenty zamówienia są oficjalnie dostępne: polski</w:t>
      </w:r>
    </w:p>
    <w:p w14:paraId="6B8C83F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Adres dokumentów zamówienia: </w:t>
      </w:r>
      <w:hyperlink r:id="rId7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https://e-propublico.pl</w:t>
        </w:r>
      </w:hyperlink>
    </w:p>
    <w:p w14:paraId="08AECDA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5.1.12.</w:t>
      </w:r>
    </w:p>
    <w:p w14:paraId="351376ED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Warunki udzielenia zamówienia</w:t>
      </w:r>
    </w:p>
    <w:p w14:paraId="46C628FB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Warunki zgłoszenia:</w:t>
      </w:r>
    </w:p>
    <w:p w14:paraId="3B1EF894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Zgłoszenie elektroniczne: Wymagane</w:t>
      </w:r>
    </w:p>
    <w:p w14:paraId="2E3325FA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Adres na potrzeby zgłoszenia: </w:t>
      </w:r>
      <w:hyperlink r:id="rId8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https://e-propublico.pl</w:t>
        </w:r>
      </w:hyperlink>
    </w:p>
    <w:p w14:paraId="7B44A3F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Języki, w których można składać oferty lub wnioski o dopuszczenie do udziału: polski</w:t>
      </w:r>
    </w:p>
    <w:p w14:paraId="1353F54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Katalog elektroniczny: Niedozwolone</w:t>
      </w:r>
    </w:p>
    <w:p w14:paraId="16F59304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615BB5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Oferty wariantowe: Niedozwolone</w:t>
      </w:r>
    </w:p>
    <w:p w14:paraId="6AC11654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Termin składania ofert: 29/03/2024 08:00:00 (UTC+1)</w:t>
      </w:r>
    </w:p>
    <w:p w14:paraId="0C827BE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Termin, do którego oferta musi pozostać ważna: 90 Dzień</w:t>
      </w:r>
    </w:p>
    <w:p w14:paraId="04D8B354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Informacje na temat publicznego otwarcia:</w:t>
      </w:r>
    </w:p>
    <w:p w14:paraId="08643F8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Data otwarcia: 29/03/2024 08:15:00 (UTC+1)</w:t>
      </w:r>
    </w:p>
    <w:p w14:paraId="08E63015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Miejsce: </w:t>
      </w:r>
      <w:hyperlink r:id="rId9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https://e-propublico.pl</w:t>
        </w:r>
      </w:hyperlink>
    </w:p>
    <w:p w14:paraId="01CF49C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Warunki zamówienia:</w:t>
      </w:r>
    </w:p>
    <w:p w14:paraId="084E415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Fakturowanie elektroniczne: Dozwolone</w:t>
      </w:r>
    </w:p>
    <w:p w14:paraId="3D2C9B1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346A9F1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5.1.15.</w:t>
      </w:r>
    </w:p>
    <w:p w14:paraId="78F2895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Techniki</w:t>
      </w:r>
    </w:p>
    <w:p w14:paraId="0B8BEC7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Umowa ramowa: Brak umowy ramowej</w:t>
      </w:r>
    </w:p>
    <w:p w14:paraId="11FBF9B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Informacje o dynamicznym systemie zakupów: Brak dynamicznego systemu zakupów</w:t>
      </w:r>
    </w:p>
    <w:p w14:paraId="0AA86CFA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5.1.16.</w:t>
      </w:r>
    </w:p>
    <w:p w14:paraId="7A6977D3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Dalsze informacje, mediacja i odwołanie</w:t>
      </w:r>
    </w:p>
    <w:p w14:paraId="3B26E505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Organ mediacyjny: Sąd Polubowny przy Prokuratorii Generalnej Rzeczypospolitej Polskiej</w:t>
      </w:r>
    </w:p>
    <w:p w14:paraId="5E2CC4F6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Organ odwoławczy: KRAJOWA IZBA ODWOŁAWCZA</w:t>
      </w:r>
    </w:p>
    <w:p w14:paraId="768CEA87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170E431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930A18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Organizacja udzielająca dodatkowych informacji na temat procedur odwoławczych: KRAJOWA IZBA ODWOŁAWCZA</w:t>
      </w:r>
    </w:p>
    <w:p w14:paraId="79B249AE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7C17F8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Organizacja rozpatrująca oferty: 10 Wojskowy Szpital Kliniczny z Polikliniką Samodzielny Publiczny Zakład Opieki Zdrowotnej</w:t>
      </w:r>
    </w:p>
    <w:p w14:paraId="65469730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8. Organizacje</w:t>
      </w:r>
    </w:p>
    <w:p w14:paraId="60230645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8.1.</w:t>
      </w:r>
    </w:p>
    <w:p w14:paraId="3AB46C3E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ORG-0001</w:t>
      </w:r>
    </w:p>
    <w:p w14:paraId="36A964EF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Oficjalna nazwa: 10 Wojskowy Szpital Kliniczny z Polikliniką Samodzielny Publiczny Zakład Opieki Zdrowotnej</w:t>
      </w:r>
    </w:p>
    <w:p w14:paraId="1B91F99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Numer rejestracyjny: 090538318</w:t>
      </w:r>
    </w:p>
    <w:p w14:paraId="4A201A3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Departament: Sekcja Zamówień Publicznych</w:t>
      </w:r>
    </w:p>
    <w:p w14:paraId="4C9AE1C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Adres pocztowy: Powstańców Warszawy 5  </w:t>
      </w:r>
    </w:p>
    <w:p w14:paraId="6CD4B721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Miejscowość: Bydgoszcz</w:t>
      </w:r>
    </w:p>
    <w:p w14:paraId="37826865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Kod pocztowy: 85-681</w:t>
      </w:r>
    </w:p>
    <w:p w14:paraId="20EBCAD4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Podpodział krajowy (NUTS): Bydgosko-toruński (PL613)</w:t>
      </w:r>
    </w:p>
    <w:p w14:paraId="10D0DC3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Kraj: Polska</w:t>
      </w:r>
    </w:p>
    <w:p w14:paraId="379D027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Punkt kontaktowy: </w:t>
      </w:r>
      <w:hyperlink r:id="rId10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www.10wsk.mil.pl</w:t>
        </w:r>
      </w:hyperlink>
    </w:p>
    <w:p w14:paraId="1D74A34B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E-mail: </w:t>
      </w:r>
      <w:hyperlink r:id="rId11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paulina.kucharska@10wsk.mil.pl</w:t>
        </w:r>
      </w:hyperlink>
    </w:p>
    <w:p w14:paraId="1EA924BA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Telefon: +48 261 417 449</w:t>
      </w:r>
    </w:p>
    <w:p w14:paraId="59F2BB0D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Adres strony internetowej: </w:t>
      </w:r>
      <w:hyperlink r:id="rId12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www.10wsk.mil.pl</w:t>
        </w:r>
      </w:hyperlink>
    </w:p>
    <w:p w14:paraId="4FFEC680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Adres na potrzeby wymiany informacji (URL): </w:t>
      </w:r>
      <w:hyperlink r:id="rId13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https://e-propublico.pl/</w:t>
        </w:r>
      </w:hyperlink>
    </w:p>
    <w:p w14:paraId="7C12021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Role tej organizacji: </w:t>
      </w:r>
    </w:p>
    <w:p w14:paraId="59E784F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Nabywca</w:t>
      </w:r>
    </w:p>
    <w:p w14:paraId="21E5231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Organizacja udzielająca dodatkowych informacji na temat postępowania o udzielenie zamówienia</w:t>
      </w:r>
    </w:p>
    <w:p w14:paraId="6E801300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Organizacja zapewniająca dostęp offline do dokumentów zamówienia</w:t>
      </w:r>
    </w:p>
    <w:p w14:paraId="4265EB8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Organizacja przyjmująca wnioski o dopuszczenie do udziału</w:t>
      </w:r>
    </w:p>
    <w:p w14:paraId="5B0A4023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Organizacja rozpatrująca oferty</w:t>
      </w:r>
    </w:p>
    <w:p w14:paraId="334B563B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8.1.</w:t>
      </w:r>
    </w:p>
    <w:p w14:paraId="6C37F544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ORG-0002</w:t>
      </w:r>
    </w:p>
    <w:p w14:paraId="39C917C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Oficjalna nazwa: KRAJOWA IZBA ODWOŁAWCZA</w:t>
      </w:r>
    </w:p>
    <w:p w14:paraId="72A1303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Numer rejestracyjny: 010828091</w:t>
      </w:r>
    </w:p>
    <w:p w14:paraId="2CC467EE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Adres pocztowy: Postępu 17a 02-676 Warszawa</w:t>
      </w:r>
    </w:p>
    <w:p w14:paraId="05D3F24D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Miejscowość: Warszawa</w:t>
      </w:r>
    </w:p>
    <w:p w14:paraId="2F03297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Kod pocztowy: 02-676</w:t>
      </w:r>
    </w:p>
    <w:p w14:paraId="275AD4F6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Podpodział krajowy (NUTS): Warszawski wschodni (PL912)</w:t>
      </w:r>
    </w:p>
    <w:p w14:paraId="62A89837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Kraj: Polska</w:t>
      </w:r>
    </w:p>
    <w:p w14:paraId="78E44E51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Punkt kontaktowy: </w:t>
      </w:r>
      <w:hyperlink r:id="rId14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https://www.uzp.gov.pl/kio</w:t>
        </w:r>
      </w:hyperlink>
    </w:p>
    <w:p w14:paraId="699D7F8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E-mail: </w:t>
      </w:r>
      <w:hyperlink r:id="rId15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odwolania@uzp.gov.pl</w:t>
        </w:r>
      </w:hyperlink>
    </w:p>
    <w:p w14:paraId="5A32FD18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Telefon: +48 224587809</w:t>
      </w:r>
    </w:p>
    <w:p w14:paraId="71245663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Faks: +48 224587800</w:t>
      </w:r>
    </w:p>
    <w:p w14:paraId="1A12F78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Adres strony internetowej: </w:t>
      </w:r>
      <w:hyperlink r:id="rId16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https://www.gov.pl/web/uzp</w:t>
        </w:r>
      </w:hyperlink>
    </w:p>
    <w:p w14:paraId="64AF78C5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Adres na potrzeby wymiany informacji (URL): </w:t>
      </w:r>
      <w:hyperlink r:id="rId17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https://www.gov.pl/web/uzp</w:t>
        </w:r>
      </w:hyperlink>
    </w:p>
    <w:p w14:paraId="3AB8FF46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Role tej organizacji: </w:t>
      </w:r>
    </w:p>
    <w:p w14:paraId="6625F4DF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Organ odwoławczy</w:t>
      </w:r>
    </w:p>
    <w:p w14:paraId="5930040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Organizacja udzielająca dodatkowych informacji na temat procedur odwoławczych</w:t>
      </w:r>
    </w:p>
    <w:p w14:paraId="221835ED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8.1.</w:t>
      </w:r>
    </w:p>
    <w:p w14:paraId="15D9785A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ORG-0003</w:t>
      </w:r>
    </w:p>
    <w:p w14:paraId="52EAD176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Oficjalna nazwa: Sąd Polubowny przy Prokuratorii Generalnej Rzeczypospolitej Polskiej</w:t>
      </w:r>
    </w:p>
    <w:p w14:paraId="1572819F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Numer rejestracyjny: 140264957</w:t>
      </w:r>
    </w:p>
    <w:p w14:paraId="64E37DD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Adres pocztowy: ul. Krucza 36 / Wspólna 6 Warszawa 00-522</w:t>
      </w:r>
    </w:p>
    <w:p w14:paraId="06605D9B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Miejscowość: Warszawa</w:t>
      </w:r>
    </w:p>
    <w:p w14:paraId="39F3C060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Kod pocztowy: 00-522</w:t>
      </w:r>
    </w:p>
    <w:p w14:paraId="5727FE23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Podpodział krajowy (NUTS): Miasto Warszawa (PL911)</w:t>
      </w:r>
    </w:p>
    <w:p w14:paraId="344D67B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Kraj: Polska</w:t>
      </w:r>
    </w:p>
    <w:p w14:paraId="188FEF7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lastRenderedPageBreak/>
        <w:t>Punkt kontaktowy: Sąd Polubowny przy Prokuratorii Generalnej Rzeczypospolitej Polskiej</w:t>
      </w:r>
    </w:p>
    <w:p w14:paraId="64E31706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E-mail: </w:t>
      </w:r>
      <w:hyperlink r:id="rId18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sp@prokuratoria.gov.pl</w:t>
        </w:r>
      </w:hyperlink>
    </w:p>
    <w:p w14:paraId="76F73D1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Telefon: +48 226958504</w:t>
      </w:r>
    </w:p>
    <w:p w14:paraId="05F045A6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Adres strony internetowej: </w:t>
      </w:r>
      <w:hyperlink r:id="rId19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https://www.gov.pl/web/sp-prokuratoria</w:t>
        </w:r>
      </w:hyperlink>
    </w:p>
    <w:p w14:paraId="6DACA920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Adres na potrzeby wymiany informacji (URL): </w:t>
      </w:r>
      <w:hyperlink r:id="rId20" w:history="1">
        <w:r w:rsidRPr="00667E01">
          <w:rPr>
            <w:rFonts w:ascii="Arial Narrow" w:eastAsia="Times New Roman" w:hAnsi="Arial Narrow" w:cs="Times New Roman"/>
            <w:color w:val="0000FF"/>
            <w:kern w:val="0"/>
            <w:sz w:val="22"/>
            <w:u w:val="single"/>
            <w14:ligatures w14:val="none"/>
          </w:rPr>
          <w:t>https://www.gov.pl/web/sp-prokuratoria</w:t>
        </w:r>
      </w:hyperlink>
    </w:p>
    <w:p w14:paraId="13E116D5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Role tej organizacji: </w:t>
      </w:r>
    </w:p>
    <w:p w14:paraId="3D359390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Organ mediacyjny</w:t>
      </w:r>
    </w:p>
    <w:p w14:paraId="4B6ADF44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10. Zmiana</w:t>
      </w:r>
    </w:p>
    <w:p w14:paraId="5E041961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Poprzednia wersja ogłoszenia, która jest zmieniana: 132633-2024</w:t>
      </w:r>
    </w:p>
    <w:p w14:paraId="5E4E8ABC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Główny powód zmiany: Aktualizacja informacji</w:t>
      </w:r>
    </w:p>
    <w:p w14:paraId="062D28BD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Opis: Zmiana opisu kryterium- czas rozpoczęcia naprawy po zgłoszeniu awarii</w:t>
      </w:r>
    </w:p>
    <w:p w14:paraId="0D80975B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11. Informacje o ogłoszeniu</w:t>
      </w:r>
    </w:p>
    <w:p w14:paraId="193B367B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11.1.</w:t>
      </w:r>
    </w:p>
    <w:p w14:paraId="0FA5DDE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Informacje o ogłoszeniu</w:t>
      </w:r>
    </w:p>
    <w:p w14:paraId="693EE33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Identyfikator/wersja ogłoszenia: 1ac19c3d-2745-44ed-98f6-7ad3eaef6a06 - 01</w:t>
      </w:r>
    </w:p>
    <w:p w14:paraId="2C9FE8A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Typ formularza: Procedura konkurencyjna</w:t>
      </w:r>
    </w:p>
    <w:p w14:paraId="0DAD64E7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Rodzaj ogłoszenia: Ogłoszenie o zamówieniu lub ogłoszenie o koncesji – tryb standardowy</w:t>
      </w:r>
    </w:p>
    <w:p w14:paraId="5004ACA9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Ogłoszenie – data wysłania: 04/03/2024 10:26:49 (UTC)</w:t>
      </w:r>
    </w:p>
    <w:p w14:paraId="5E60B8D1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Języki, w których przedmiotowe ogłoszenie jest oficjalnie dostępne: polski</w:t>
      </w:r>
    </w:p>
    <w:p w14:paraId="3F9F1992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jc w:val="right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11.2.</w:t>
      </w:r>
    </w:p>
    <w:p w14:paraId="55A4C23D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Informacje o publikacji</w:t>
      </w:r>
    </w:p>
    <w:p w14:paraId="2CBC93F3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Numer publikacji ogłoszenia: 133867-2024</w:t>
      </w:r>
    </w:p>
    <w:p w14:paraId="5984996F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Numer wydania Dz.U. S: 46/2024</w:t>
      </w:r>
    </w:p>
    <w:p w14:paraId="4EFF0E17" w14:textId="77777777" w:rsidR="00667E01" w:rsidRPr="00667E01" w:rsidRDefault="00667E01" w:rsidP="00667E01">
      <w:pPr>
        <w:shd w:val="clear" w:color="auto" w:fill="FFFFFF"/>
        <w:spacing w:after="0" w:line="240" w:lineRule="auto"/>
        <w:ind w:left="0" w:firstLine="0"/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</w:pPr>
      <w:r w:rsidRPr="00667E01">
        <w:rPr>
          <w:rFonts w:ascii="Arial Narrow" w:eastAsia="Times New Roman" w:hAnsi="Arial Narrow" w:cs="Times New Roman"/>
          <w:color w:val="444444"/>
          <w:kern w:val="0"/>
          <w:sz w:val="22"/>
          <w14:ligatures w14:val="none"/>
        </w:rPr>
        <w:t>Data publikacji: 05/03/2024</w:t>
      </w:r>
    </w:p>
    <w:p w14:paraId="6E8243D2" w14:textId="77777777" w:rsidR="00F44E28" w:rsidRPr="00667E01" w:rsidRDefault="00F44E28" w:rsidP="00F44E28">
      <w:pPr>
        <w:rPr>
          <w:rFonts w:ascii="Arial Narrow" w:hAnsi="Arial Narrow"/>
          <w:sz w:val="22"/>
        </w:rPr>
      </w:pPr>
    </w:p>
    <w:p w14:paraId="7CD2B4C3" w14:textId="77777777" w:rsidR="00F44E28" w:rsidRPr="00667E01" w:rsidRDefault="00F44E28" w:rsidP="00F44E28">
      <w:pPr>
        <w:rPr>
          <w:rFonts w:ascii="Arial Narrow" w:hAnsi="Arial Narrow"/>
        </w:rPr>
      </w:pPr>
    </w:p>
    <w:p w14:paraId="1876B49B" w14:textId="77777777" w:rsidR="00F44E28" w:rsidRPr="00667E01" w:rsidRDefault="00F44E28" w:rsidP="00F44E28">
      <w:pPr>
        <w:rPr>
          <w:rFonts w:ascii="Arial Narrow" w:hAnsi="Arial Narrow"/>
        </w:rPr>
      </w:pPr>
    </w:p>
    <w:p w14:paraId="7503C992" w14:textId="235FB051" w:rsidR="00F44E28" w:rsidRPr="00667E01" w:rsidRDefault="00F44E28" w:rsidP="00F44E28">
      <w:pPr>
        <w:jc w:val="right"/>
        <w:rPr>
          <w:rFonts w:ascii="Arial Narrow" w:hAnsi="Arial Narrow"/>
          <w:i/>
          <w:iCs/>
          <w:sz w:val="22"/>
          <w:szCs w:val="24"/>
        </w:rPr>
      </w:pPr>
      <w:r w:rsidRPr="00667E01">
        <w:rPr>
          <w:rFonts w:ascii="Arial Narrow" w:hAnsi="Arial Narrow"/>
          <w:i/>
          <w:iCs/>
          <w:sz w:val="22"/>
          <w:szCs w:val="24"/>
        </w:rPr>
        <w:t>Zamawiający</w:t>
      </w:r>
    </w:p>
    <w:p w14:paraId="609F7FD8" w14:textId="77777777" w:rsidR="00F44E28" w:rsidRPr="00667E01" w:rsidRDefault="00F44E28" w:rsidP="00F44E28">
      <w:pPr>
        <w:jc w:val="right"/>
        <w:rPr>
          <w:rFonts w:ascii="Arial Narrow" w:hAnsi="Arial Narrow"/>
          <w:i/>
          <w:iCs/>
          <w:sz w:val="22"/>
          <w:szCs w:val="24"/>
        </w:rPr>
      </w:pPr>
    </w:p>
    <w:p w14:paraId="1171A4C0" w14:textId="77777777" w:rsidR="00F44E28" w:rsidRPr="00667E01" w:rsidRDefault="00F44E28" w:rsidP="00F44E28">
      <w:pPr>
        <w:jc w:val="right"/>
        <w:rPr>
          <w:rFonts w:ascii="Arial Narrow" w:hAnsi="Arial Narrow"/>
          <w:i/>
          <w:iCs/>
          <w:sz w:val="22"/>
          <w:szCs w:val="24"/>
        </w:rPr>
      </w:pPr>
    </w:p>
    <w:p w14:paraId="1866D958" w14:textId="77777777" w:rsidR="00F44E28" w:rsidRPr="00667E01" w:rsidRDefault="00F44E28" w:rsidP="00F44E28">
      <w:pPr>
        <w:jc w:val="right"/>
        <w:rPr>
          <w:rFonts w:ascii="Arial Narrow" w:hAnsi="Arial Narrow"/>
          <w:i/>
          <w:iCs/>
          <w:sz w:val="22"/>
          <w:szCs w:val="24"/>
        </w:rPr>
      </w:pPr>
    </w:p>
    <w:p w14:paraId="4B8E23AB" w14:textId="77777777" w:rsidR="00F44E28" w:rsidRPr="00667E01" w:rsidRDefault="00F44E28" w:rsidP="00F44E28">
      <w:pPr>
        <w:jc w:val="right"/>
        <w:rPr>
          <w:rFonts w:ascii="Arial Narrow" w:hAnsi="Arial Narrow"/>
          <w:i/>
          <w:iCs/>
          <w:sz w:val="22"/>
          <w:szCs w:val="24"/>
        </w:rPr>
      </w:pPr>
    </w:p>
    <w:p w14:paraId="133AC3EA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AD9B3A7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E042844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9B9254F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4F5015A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B5EA7D4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316D56C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9EBEC5F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6120854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9DF8081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A5832BA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A25F742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43A8593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20F6B70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55D6C7E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A36253E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F52BC02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21B6431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45D3ABD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CF2028C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50A39DA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5DB6CA6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9119579" w14:textId="77777777" w:rsidR="00281E6C" w:rsidRPr="00667E01" w:rsidRDefault="00281E6C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413090F" w14:textId="77777777" w:rsidR="00281E6C" w:rsidRPr="00667E01" w:rsidRDefault="00281E6C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BFF1BFF" w14:textId="42A020B1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667E01">
        <w:rPr>
          <w:rFonts w:ascii="Arial Narrow" w:hAnsi="Arial Narrow"/>
          <w:sz w:val="18"/>
          <w:szCs w:val="20"/>
        </w:rPr>
        <w:t xml:space="preserve">Wykonano w 1 egz. na </w:t>
      </w:r>
      <w:r w:rsidRPr="00667E01">
        <w:rPr>
          <w:rFonts w:ascii="Arial Narrow" w:hAnsi="Arial Narrow"/>
          <w:sz w:val="18"/>
          <w:szCs w:val="20"/>
        </w:rPr>
        <w:t xml:space="preserve">3 </w:t>
      </w:r>
      <w:r w:rsidRPr="00667E01">
        <w:rPr>
          <w:rFonts w:ascii="Arial Narrow" w:hAnsi="Arial Narrow"/>
          <w:sz w:val="18"/>
          <w:szCs w:val="20"/>
        </w:rPr>
        <w:t>ark</w:t>
      </w:r>
    </w:p>
    <w:p w14:paraId="24E1D6B6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667E01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667E01">
        <w:rPr>
          <w:rFonts w:ascii="Arial Narrow" w:hAnsi="Arial Narrow"/>
          <w:sz w:val="18"/>
          <w:szCs w:val="20"/>
        </w:rPr>
        <w:t>int</w:t>
      </w:r>
      <w:proofErr w:type="spellEnd"/>
      <w:r w:rsidRPr="00667E01">
        <w:rPr>
          <w:rFonts w:ascii="Arial Narrow" w:hAnsi="Arial Narrow"/>
          <w:sz w:val="18"/>
          <w:szCs w:val="20"/>
        </w:rPr>
        <w:t xml:space="preserve">. Zamawiającego, platforma e-propublico.pl, </w:t>
      </w:r>
      <w:proofErr w:type="spellStart"/>
      <w:r w:rsidRPr="00667E01">
        <w:rPr>
          <w:rFonts w:ascii="Arial Narrow" w:hAnsi="Arial Narrow"/>
          <w:sz w:val="18"/>
          <w:szCs w:val="20"/>
        </w:rPr>
        <w:t>SZPubl</w:t>
      </w:r>
      <w:proofErr w:type="spellEnd"/>
      <w:r w:rsidRPr="00667E01">
        <w:rPr>
          <w:rFonts w:ascii="Arial Narrow" w:hAnsi="Arial Narrow"/>
          <w:sz w:val="18"/>
          <w:szCs w:val="20"/>
        </w:rPr>
        <w:t>.  T2612  B5</w:t>
      </w:r>
    </w:p>
    <w:p w14:paraId="06F6CC21" w14:textId="77777777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667E01">
        <w:rPr>
          <w:rFonts w:ascii="Arial Narrow" w:hAnsi="Arial Narrow"/>
          <w:sz w:val="18"/>
          <w:szCs w:val="20"/>
        </w:rPr>
        <w:t>Wyk. P. Kucharska – tel. 261 417 449</w:t>
      </w:r>
    </w:p>
    <w:p w14:paraId="4501B075" w14:textId="2075CD3C" w:rsidR="00F44E28" w:rsidRPr="00667E01" w:rsidRDefault="00F44E28" w:rsidP="00F44E28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667E01">
        <w:rPr>
          <w:rFonts w:ascii="Arial Narrow" w:hAnsi="Arial Narrow"/>
          <w:sz w:val="18"/>
          <w:szCs w:val="20"/>
        </w:rPr>
        <w:t xml:space="preserve">Data </w:t>
      </w:r>
      <w:r w:rsidRPr="00667E01">
        <w:rPr>
          <w:rFonts w:ascii="Arial Narrow" w:hAnsi="Arial Narrow"/>
          <w:sz w:val="18"/>
          <w:szCs w:val="20"/>
        </w:rPr>
        <w:t>05.03.2024 r.</w:t>
      </w:r>
    </w:p>
    <w:p w14:paraId="0ECE50D1" w14:textId="77777777" w:rsidR="00F44E28" w:rsidRPr="00667E01" w:rsidRDefault="00F44E28" w:rsidP="00F44E28">
      <w:pPr>
        <w:jc w:val="right"/>
        <w:rPr>
          <w:rFonts w:ascii="Arial Narrow" w:hAnsi="Arial Narrow"/>
          <w:i/>
          <w:iCs/>
          <w:sz w:val="22"/>
          <w:szCs w:val="24"/>
        </w:rPr>
      </w:pPr>
    </w:p>
    <w:sectPr w:rsidR="00F44E28" w:rsidRPr="00667E01" w:rsidSect="00E50940">
      <w:footerReference w:type="even" r:id="rId21"/>
      <w:footerReference w:type="default" r:id="rId22"/>
      <w:footerReference w:type="first" r:id="rId23"/>
      <w:pgSz w:w="11906" w:h="16838"/>
      <w:pgMar w:top="709" w:right="591" w:bottom="993" w:left="567" w:header="708" w:footer="11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920FC" w14:textId="77777777" w:rsidR="00E50940" w:rsidRDefault="00E50940">
      <w:pPr>
        <w:spacing w:after="0" w:line="240" w:lineRule="auto"/>
      </w:pPr>
      <w:r>
        <w:separator/>
      </w:r>
    </w:p>
  </w:endnote>
  <w:endnote w:type="continuationSeparator" w:id="0">
    <w:p w14:paraId="00E6E132" w14:textId="77777777" w:rsidR="00E50940" w:rsidRDefault="00E50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ED3DD" w14:textId="77777777" w:rsidR="00F10C40" w:rsidRDefault="00000000">
    <w:pPr>
      <w:tabs>
        <w:tab w:val="right" w:pos="10747"/>
      </w:tabs>
      <w:spacing w:after="0" w:line="259" w:lineRule="auto"/>
      <w:ind w:left="0" w:right="-24" w:firstLine="0"/>
    </w:pPr>
    <w:r>
      <w:rPr>
        <w:color w:val="0000FF"/>
        <w:u w:val="single" w:color="0000FF"/>
      </w:rPr>
      <w:t>https://ted.europa.eu/TED</w:t>
    </w:r>
    <w:r>
      <w:rPr>
        <w:color w:val="0000FF"/>
        <w:u w:val="single" w:color="0000FF"/>
      </w:rPr>
      <w:tab/>
    </w:r>
    <w:proofErr w:type="spellStart"/>
    <w:r>
      <w:t>Page</w:t>
    </w:r>
    <w:proofErr w:type="spellEnd"/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>/</w:t>
    </w:r>
    <w:fldSimple w:instr=" NUMPAGES   \* MERGEFORMAT ">
      <w:r>
        <w:t>6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38792100"/>
      <w:docPartObj>
        <w:docPartGallery w:val="Page Numbers (Bottom of Page)"/>
        <w:docPartUnique/>
      </w:docPartObj>
    </w:sdtPr>
    <w:sdtContent>
      <w:p w14:paraId="190DFAC1" w14:textId="6265E383" w:rsidR="00F44E28" w:rsidRDefault="00F44E2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93C3C8" w14:textId="77777777" w:rsidR="00F44E28" w:rsidRDefault="00F44E2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C8D2B" w14:textId="77777777" w:rsidR="00F10C40" w:rsidRDefault="00000000">
    <w:pPr>
      <w:tabs>
        <w:tab w:val="right" w:pos="10747"/>
      </w:tabs>
      <w:spacing w:after="0" w:line="259" w:lineRule="auto"/>
      <w:ind w:left="0" w:right="-24" w:firstLine="0"/>
    </w:pPr>
    <w:r>
      <w:rPr>
        <w:color w:val="0000FF"/>
        <w:u w:val="single" w:color="0000FF"/>
      </w:rPr>
      <w:t>https://ted.europa.eu/TED</w:t>
    </w:r>
    <w:r>
      <w:rPr>
        <w:color w:val="0000FF"/>
        <w:u w:val="single" w:color="0000FF"/>
      </w:rPr>
      <w:tab/>
    </w:r>
    <w:proofErr w:type="spellStart"/>
    <w:r>
      <w:t>Page</w:t>
    </w:r>
    <w:proofErr w:type="spellEnd"/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>/</w:t>
    </w:r>
    <w:fldSimple w:instr=" NUMPAGES   \* MERGEFORMAT ">
      <w: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9AA0E" w14:textId="77777777" w:rsidR="00E50940" w:rsidRDefault="00E50940">
      <w:pPr>
        <w:spacing w:after="0" w:line="240" w:lineRule="auto"/>
      </w:pPr>
      <w:r>
        <w:separator/>
      </w:r>
    </w:p>
  </w:footnote>
  <w:footnote w:type="continuationSeparator" w:id="0">
    <w:p w14:paraId="2F7BBCB5" w14:textId="77777777" w:rsidR="00E50940" w:rsidRDefault="00E509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D2552"/>
    <w:multiLevelType w:val="hybridMultilevel"/>
    <w:tmpl w:val="D3D62E74"/>
    <w:lvl w:ilvl="0" w:tplc="A0043056">
      <w:start w:val="10"/>
      <w:numFmt w:val="decimal"/>
      <w:lvlText w:val="%1"/>
      <w:lvlJc w:val="left"/>
      <w:pPr>
        <w:ind w:left="2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8FE8D7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244C4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546A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D862D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523F6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CE010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85EED6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2C383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93038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C40"/>
    <w:rsid w:val="00281E6C"/>
    <w:rsid w:val="00667E01"/>
    <w:rsid w:val="00E170D5"/>
    <w:rsid w:val="00E50940"/>
    <w:rsid w:val="00F10C40"/>
    <w:rsid w:val="00F4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7C6EA"/>
  <w15:docId w15:val="{9C7363A3-F4D3-42DC-B0C4-69DAB016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5" w:line="265" w:lineRule="auto"/>
      <w:ind w:left="10" w:hanging="10"/>
    </w:pPr>
    <w:rPr>
      <w:rFonts w:ascii="Arial" w:eastAsia="Arial" w:hAnsi="Arial" w:cs="Arial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0"/>
      <w:ind w:left="210" w:hanging="10"/>
      <w:outlineLvl w:val="0"/>
    </w:pPr>
    <w:rPr>
      <w:rFonts w:ascii="Arial" w:eastAsia="Arial" w:hAnsi="Arial" w:cs="Arial"/>
      <w:b/>
      <w:i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0"/>
      <w:ind w:left="210" w:hanging="10"/>
      <w:outlineLvl w:val="1"/>
    </w:pPr>
    <w:rPr>
      <w:rFonts w:ascii="Arial" w:eastAsia="Arial" w:hAnsi="Arial" w:cs="Arial"/>
      <w:b/>
      <w:i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i/>
      <w:color w:val="000000"/>
      <w:sz w:val="20"/>
    </w:rPr>
  </w:style>
  <w:style w:type="character" w:customStyle="1" w:styleId="Nagwek2Znak">
    <w:name w:val="Nagłówek 2 Znak"/>
    <w:link w:val="Nagwek2"/>
    <w:rPr>
      <w:rFonts w:ascii="Arial" w:eastAsia="Arial" w:hAnsi="Arial" w:cs="Arial"/>
      <w:b/>
      <w:i/>
      <w:color w:val="000000"/>
      <w:sz w:val="20"/>
    </w:rPr>
  </w:style>
  <w:style w:type="paragraph" w:styleId="Nagwek">
    <w:name w:val="header"/>
    <w:basedOn w:val="Normalny"/>
    <w:link w:val="NagwekZnak"/>
    <w:uiPriority w:val="99"/>
    <w:unhideWhenUsed/>
    <w:rsid w:val="00F44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4E28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F44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4E28"/>
    <w:rPr>
      <w:rFonts w:ascii="Arial" w:eastAsia="Arial" w:hAnsi="Arial" w:cs="Arial"/>
      <w:color w:val="000000"/>
      <w:sz w:val="20"/>
    </w:rPr>
  </w:style>
  <w:style w:type="character" w:customStyle="1" w:styleId="bold">
    <w:name w:val="bold"/>
    <w:basedOn w:val="Domylnaczcionkaakapitu"/>
    <w:rsid w:val="00667E01"/>
  </w:style>
  <w:style w:type="character" w:customStyle="1" w:styleId="label">
    <w:name w:val="label"/>
    <w:basedOn w:val="Domylnaczcionkaakapitu"/>
    <w:rsid w:val="00667E01"/>
  </w:style>
  <w:style w:type="character" w:customStyle="1" w:styleId="data">
    <w:name w:val="data"/>
    <w:basedOn w:val="Domylnaczcionkaakapitu"/>
    <w:rsid w:val="00667E01"/>
  </w:style>
  <w:style w:type="character" w:customStyle="1" w:styleId="line">
    <w:name w:val="line"/>
    <w:basedOn w:val="Domylnaczcionkaakapitu"/>
    <w:rsid w:val="00667E01"/>
  </w:style>
  <w:style w:type="character" w:styleId="Hipercze">
    <w:name w:val="Hyperlink"/>
    <w:basedOn w:val="Domylnaczcionkaakapitu"/>
    <w:uiPriority w:val="99"/>
    <w:semiHidden/>
    <w:unhideWhenUsed/>
    <w:rsid w:val="00667E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1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aulina.kucharska@10wsk.mil.p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footer" Target="footer3.xm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1968</Words>
  <Characters>11810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cp:lastModifiedBy>10 wsk</cp:lastModifiedBy>
  <cp:revision>2</cp:revision>
  <cp:lastPrinted>2024-03-05T08:04:00Z</cp:lastPrinted>
  <dcterms:created xsi:type="dcterms:W3CDTF">2024-03-05T08:29:00Z</dcterms:created>
  <dcterms:modified xsi:type="dcterms:W3CDTF">2024-03-05T08:29:00Z</dcterms:modified>
</cp:coreProperties>
</file>