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701CE" w14:textId="369A37BE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880510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07D30109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8E63C3">
        <w:rPr>
          <w:rFonts w:eastAsia="Calibri" w:cstheme="minorHAnsi"/>
          <w:b/>
          <w:sz w:val="20"/>
          <w:szCs w:val="20"/>
        </w:rPr>
        <w:t>8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DE6983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7AD040F9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8E63C3" w:rsidRPr="008E63C3">
        <w:rPr>
          <w:rFonts w:cstheme="minorHAnsi"/>
          <w:b/>
          <w:bCs/>
          <w:sz w:val="20"/>
          <w:szCs w:val="20"/>
        </w:rPr>
        <w:t>Zakup i dostawa odczynników, kontroli, kalibratorów i materiałów zużywalnych wraz z dzierżawą analizatorów w zakresie biochemii, immunochemii,  parametrów krytycznych</w:t>
      </w:r>
      <w:r w:rsidR="00880510">
        <w:rPr>
          <w:rFonts w:cstheme="minorHAnsi"/>
          <w:b/>
          <w:bCs/>
          <w:sz w:val="20"/>
          <w:szCs w:val="20"/>
        </w:rPr>
        <w:t xml:space="preserve"> oraz dzierżawa</w:t>
      </w:r>
      <w:r w:rsidR="008E63C3" w:rsidRPr="008E63C3">
        <w:rPr>
          <w:rFonts w:cstheme="minorHAnsi"/>
          <w:b/>
          <w:bCs/>
          <w:sz w:val="20"/>
          <w:szCs w:val="20"/>
        </w:rPr>
        <w:t xml:space="preserve"> Laboratoryjnego Systemu Informatycznego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lastRenderedPageBreak/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3281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65841"/>
    <w:rsid w:val="0087106E"/>
    <w:rsid w:val="00880510"/>
    <w:rsid w:val="008A3178"/>
    <w:rsid w:val="008D0E7E"/>
    <w:rsid w:val="008E63C3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B65EC"/>
    <w:rsid w:val="00DD39BE"/>
    <w:rsid w:val="00DE6983"/>
    <w:rsid w:val="00DF4767"/>
    <w:rsid w:val="00E10B15"/>
    <w:rsid w:val="00E22985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610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11</cp:revision>
  <cp:lastPrinted>2023-11-27T08:14:00Z</cp:lastPrinted>
  <dcterms:created xsi:type="dcterms:W3CDTF">2022-06-01T10:59:00Z</dcterms:created>
  <dcterms:modified xsi:type="dcterms:W3CDTF">2024-01-25T11:52:00Z</dcterms:modified>
</cp:coreProperties>
</file>