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F93EB" w14:textId="77777777" w:rsidR="006A5DF1" w:rsidRPr="00B56151" w:rsidRDefault="00E40A87" w:rsidP="00B56151">
      <w:pPr>
        <w:jc w:val="right"/>
        <w:rPr>
          <w:rFonts w:ascii="Verdana" w:hAnsi="Verdana"/>
        </w:rPr>
      </w:pPr>
      <w:r w:rsidRPr="00B56151">
        <w:rPr>
          <w:rFonts w:ascii="Verdana" w:hAnsi="Verdana"/>
        </w:rPr>
        <w:t>Kraków</w:t>
      </w:r>
      <w:r w:rsidR="006A5DF1" w:rsidRPr="00B56151">
        <w:rPr>
          <w:rFonts w:ascii="Verdana" w:hAnsi="Verdana"/>
        </w:rPr>
        <w:t xml:space="preserve"> dnia: </w:t>
      </w:r>
      <w:r w:rsidRPr="00B56151">
        <w:rPr>
          <w:rFonts w:ascii="Verdana" w:hAnsi="Verdana"/>
        </w:rPr>
        <w:t>2024-02-09</w:t>
      </w:r>
    </w:p>
    <w:p w14:paraId="2DDAA2C5" w14:textId="77777777" w:rsidR="00E40A87" w:rsidRPr="00B56151" w:rsidRDefault="00E40A87" w:rsidP="00B56151">
      <w:pPr>
        <w:rPr>
          <w:rFonts w:ascii="Verdana" w:hAnsi="Verdana"/>
          <w:b/>
          <w:bCs/>
        </w:rPr>
      </w:pPr>
      <w:r w:rsidRPr="00B56151">
        <w:rPr>
          <w:rFonts w:ascii="Verdana" w:hAnsi="Verdana"/>
          <w:b/>
          <w:bCs/>
        </w:rPr>
        <w:t>Akademia Górniczo - Hutnicza</w:t>
      </w:r>
    </w:p>
    <w:p w14:paraId="37A337E8" w14:textId="77777777" w:rsidR="00E40A87" w:rsidRPr="00B56151" w:rsidRDefault="00E40A87" w:rsidP="00B56151">
      <w:pPr>
        <w:rPr>
          <w:rFonts w:ascii="Verdana" w:hAnsi="Verdana"/>
          <w:b/>
          <w:bCs/>
        </w:rPr>
      </w:pPr>
      <w:r w:rsidRPr="00B56151">
        <w:rPr>
          <w:rFonts w:ascii="Verdana" w:hAnsi="Verdana"/>
          <w:b/>
          <w:bCs/>
        </w:rPr>
        <w:t>im. Stanisława Staszica w Krakowie</w:t>
      </w:r>
    </w:p>
    <w:p w14:paraId="0BA49F0B" w14:textId="77777777" w:rsidR="006A5DF1" w:rsidRPr="00B56151" w:rsidRDefault="00E40A87" w:rsidP="00B56151">
      <w:pPr>
        <w:rPr>
          <w:rFonts w:ascii="Verdana" w:hAnsi="Verdana"/>
          <w:b/>
          <w:bCs/>
        </w:rPr>
      </w:pPr>
      <w:r w:rsidRPr="00B56151">
        <w:rPr>
          <w:rFonts w:ascii="Verdana" w:hAnsi="Verdana"/>
          <w:b/>
          <w:bCs/>
        </w:rPr>
        <w:t>Dział Zamówień Publicznych</w:t>
      </w:r>
    </w:p>
    <w:p w14:paraId="457621B8" w14:textId="77777777" w:rsidR="006A5DF1" w:rsidRPr="00B56151" w:rsidRDefault="00E40A87" w:rsidP="00B56151">
      <w:pPr>
        <w:rPr>
          <w:rFonts w:ascii="Verdana" w:hAnsi="Verdana"/>
        </w:rPr>
      </w:pPr>
      <w:r w:rsidRPr="00B56151">
        <w:rPr>
          <w:rFonts w:ascii="Verdana" w:hAnsi="Verdana"/>
        </w:rPr>
        <w:t>Al. Mickiewicza</w:t>
      </w:r>
      <w:r w:rsidR="006A5DF1" w:rsidRPr="00B56151">
        <w:rPr>
          <w:rFonts w:ascii="Verdana" w:hAnsi="Verdana"/>
        </w:rPr>
        <w:t xml:space="preserve"> </w:t>
      </w:r>
      <w:r w:rsidRPr="00B56151">
        <w:rPr>
          <w:rFonts w:ascii="Verdana" w:hAnsi="Verdana"/>
        </w:rPr>
        <w:t>30</w:t>
      </w:r>
    </w:p>
    <w:p w14:paraId="5FF85693" w14:textId="77777777" w:rsidR="006A5DF1" w:rsidRPr="00B56151" w:rsidRDefault="00E40A87" w:rsidP="00B56151">
      <w:pPr>
        <w:rPr>
          <w:rFonts w:ascii="Verdana" w:hAnsi="Verdana"/>
        </w:rPr>
      </w:pPr>
      <w:r w:rsidRPr="00B56151">
        <w:rPr>
          <w:rFonts w:ascii="Verdana" w:hAnsi="Verdana"/>
        </w:rPr>
        <w:t>30-059</w:t>
      </w:r>
      <w:r w:rsidR="006A5DF1" w:rsidRPr="00B56151">
        <w:rPr>
          <w:rFonts w:ascii="Verdana" w:hAnsi="Verdana"/>
        </w:rPr>
        <w:t xml:space="preserve"> </w:t>
      </w:r>
      <w:r w:rsidRPr="00B56151">
        <w:rPr>
          <w:rFonts w:ascii="Verdana" w:hAnsi="Verdana"/>
        </w:rPr>
        <w:t>Kraków</w:t>
      </w:r>
    </w:p>
    <w:p w14:paraId="551E3139" w14:textId="7B105C7E" w:rsidR="006A5DF1" w:rsidRPr="00B56151" w:rsidRDefault="006A5DF1" w:rsidP="00B56151">
      <w:pPr>
        <w:pStyle w:val="Nagwek"/>
        <w:tabs>
          <w:tab w:val="clear" w:pos="4536"/>
        </w:tabs>
        <w:rPr>
          <w:rFonts w:ascii="Verdana" w:hAnsi="Verdana"/>
        </w:rPr>
      </w:pPr>
      <w:r w:rsidRPr="00B56151">
        <w:rPr>
          <w:rFonts w:ascii="Verdana" w:hAnsi="Verdana"/>
        </w:rPr>
        <w:t>Pismo:</w:t>
      </w:r>
      <w:r w:rsidRPr="00B56151">
        <w:rPr>
          <w:rFonts w:ascii="Verdana" w:hAnsi="Verdana"/>
          <w:b/>
          <w:bCs/>
        </w:rPr>
        <w:t xml:space="preserve"> </w:t>
      </w:r>
      <w:r w:rsidR="00712986" w:rsidRPr="00B56151">
        <w:rPr>
          <w:rFonts w:ascii="Verdana" w:hAnsi="Verdana"/>
          <w:bCs/>
        </w:rPr>
        <w:t>DE-dzp.272-35/24</w:t>
      </w:r>
      <w:r w:rsidRPr="00B56151">
        <w:rPr>
          <w:rFonts w:ascii="Verdana" w:hAnsi="Verdana"/>
        </w:rPr>
        <w:tab/>
        <w:t xml:space="preserve"> </w:t>
      </w:r>
    </w:p>
    <w:p w14:paraId="02534029" w14:textId="77777777" w:rsidR="006A5DF1" w:rsidRPr="00B56151" w:rsidRDefault="006A5DF1" w:rsidP="00B5615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D12050" w14:textId="77777777" w:rsidR="006A5DF1" w:rsidRPr="00B56151" w:rsidRDefault="006A5DF1" w:rsidP="00B5615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56151">
        <w:rPr>
          <w:rFonts w:ascii="Verdana" w:hAnsi="Verdana"/>
          <w:b/>
        </w:rPr>
        <w:t>WYKONAWCY</w:t>
      </w:r>
    </w:p>
    <w:p w14:paraId="47D1787A" w14:textId="77777777" w:rsidR="006A5DF1" w:rsidRPr="00B56151" w:rsidRDefault="006A5DF1" w:rsidP="00B5615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56151">
        <w:rPr>
          <w:rFonts w:ascii="Verdana" w:hAnsi="Verdana"/>
        </w:rPr>
        <w:t>ubiegający się o zamówienie publiczne</w:t>
      </w:r>
    </w:p>
    <w:p w14:paraId="4A07C1E0" w14:textId="77777777" w:rsidR="006D4AB3" w:rsidRPr="00B56151" w:rsidRDefault="006D4AB3" w:rsidP="00B56151">
      <w:pPr>
        <w:pStyle w:val="Nagwek"/>
        <w:tabs>
          <w:tab w:val="clear" w:pos="4536"/>
        </w:tabs>
        <w:rPr>
          <w:rFonts w:ascii="Verdana" w:hAnsi="Verdana"/>
        </w:rPr>
      </w:pPr>
    </w:p>
    <w:p w14:paraId="26A59B3F" w14:textId="6B46DA21" w:rsidR="00632C3C" w:rsidRDefault="00E21B49" w:rsidP="00B5615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56151">
        <w:rPr>
          <w:rFonts w:ascii="Verdana" w:hAnsi="Verdana"/>
          <w:sz w:val="20"/>
        </w:rPr>
        <w:t>WYJAŚNIENI</w:t>
      </w:r>
      <w:r w:rsidR="00520165" w:rsidRPr="00B56151">
        <w:rPr>
          <w:rFonts w:ascii="Verdana" w:hAnsi="Verdana"/>
          <w:sz w:val="20"/>
        </w:rPr>
        <w:t>A</w:t>
      </w:r>
      <w:r w:rsidR="00632C3C" w:rsidRPr="00B56151">
        <w:rPr>
          <w:rFonts w:ascii="Verdana" w:hAnsi="Verdana"/>
          <w:sz w:val="20"/>
        </w:rPr>
        <w:t xml:space="preserve"> TREŚCI</w:t>
      </w:r>
      <w:r w:rsidR="0029606A" w:rsidRPr="00B56151">
        <w:rPr>
          <w:rFonts w:ascii="Verdana" w:hAnsi="Verdana"/>
          <w:sz w:val="20"/>
        </w:rPr>
        <w:t xml:space="preserve"> SWZ</w:t>
      </w:r>
      <w:r w:rsidR="00B56151">
        <w:rPr>
          <w:rFonts w:ascii="Verdana" w:hAnsi="Verdana"/>
          <w:sz w:val="20"/>
        </w:rPr>
        <w:t xml:space="preserve"> I ZMIANA SWZ</w:t>
      </w:r>
    </w:p>
    <w:p w14:paraId="44F0D8D5" w14:textId="77777777" w:rsidR="00B56151" w:rsidRPr="00B56151" w:rsidRDefault="00B56151" w:rsidP="00B56151"/>
    <w:p w14:paraId="3A4196CE" w14:textId="26C16CE3" w:rsidR="006D4AB3" w:rsidRPr="00B56151" w:rsidRDefault="00632C3C" w:rsidP="00B56151">
      <w:pPr>
        <w:jc w:val="both"/>
        <w:rPr>
          <w:rFonts w:ascii="Verdana" w:hAnsi="Verdana"/>
        </w:rPr>
      </w:pPr>
      <w:r w:rsidRPr="00B56151">
        <w:rPr>
          <w:rFonts w:ascii="Verdana" w:hAnsi="Verdana"/>
        </w:rPr>
        <w:t xml:space="preserve">Dotyczy: </w:t>
      </w:r>
      <w:r w:rsidR="006A5DF1" w:rsidRPr="00B56151">
        <w:rPr>
          <w:rFonts w:ascii="Verdana" w:hAnsi="Verdana"/>
        </w:rPr>
        <w:t>p</w:t>
      </w:r>
      <w:r w:rsidRPr="00B56151">
        <w:rPr>
          <w:rFonts w:ascii="Verdana" w:hAnsi="Verdana"/>
        </w:rPr>
        <w:t>ostępowani</w:t>
      </w:r>
      <w:r w:rsidR="006A5DF1" w:rsidRPr="00B56151">
        <w:rPr>
          <w:rFonts w:ascii="Verdana" w:hAnsi="Verdana"/>
        </w:rPr>
        <w:t>a</w:t>
      </w:r>
      <w:r w:rsidRPr="00B56151">
        <w:rPr>
          <w:rFonts w:ascii="Verdana" w:hAnsi="Verdana"/>
        </w:rPr>
        <w:t xml:space="preserve"> o udzielenie zamówienia publicznego, prowadzone</w:t>
      </w:r>
      <w:r w:rsidR="006A5DF1" w:rsidRPr="00B56151">
        <w:rPr>
          <w:rFonts w:ascii="Verdana" w:hAnsi="Verdana"/>
        </w:rPr>
        <w:t>go</w:t>
      </w:r>
      <w:r w:rsidRPr="00B56151">
        <w:rPr>
          <w:rFonts w:ascii="Verdana" w:hAnsi="Verdana"/>
        </w:rPr>
        <w:t xml:space="preserve"> w trybie</w:t>
      </w:r>
      <w:r w:rsidR="002C6A48" w:rsidRPr="00B56151">
        <w:rPr>
          <w:rFonts w:ascii="Verdana" w:hAnsi="Verdana"/>
        </w:rPr>
        <w:t>:</w:t>
      </w:r>
      <w:r w:rsidRPr="00B56151">
        <w:rPr>
          <w:rFonts w:ascii="Verdana" w:hAnsi="Verdana"/>
        </w:rPr>
        <w:t xml:space="preserve"> </w:t>
      </w:r>
      <w:r w:rsidR="00E40A87" w:rsidRPr="00B56151">
        <w:rPr>
          <w:rFonts w:ascii="Verdana" w:hAnsi="Verdana"/>
        </w:rPr>
        <w:t xml:space="preserve">Tryb podstawowy bez negocjacji - art. 275 pkt. 1 ustawy </w:t>
      </w:r>
      <w:proofErr w:type="spellStart"/>
      <w:r w:rsidR="00E40A87" w:rsidRPr="00B56151">
        <w:rPr>
          <w:rFonts w:ascii="Verdana" w:hAnsi="Verdana"/>
        </w:rPr>
        <w:t>Pzp</w:t>
      </w:r>
      <w:proofErr w:type="spellEnd"/>
      <w:r w:rsidRPr="00B56151">
        <w:rPr>
          <w:rFonts w:ascii="Verdana" w:hAnsi="Verdana"/>
          <w:b/>
        </w:rPr>
        <w:t xml:space="preserve"> </w:t>
      </w:r>
      <w:r w:rsidRPr="00B56151">
        <w:rPr>
          <w:rFonts w:ascii="Verdana" w:hAnsi="Verdana"/>
          <w:bCs/>
        </w:rPr>
        <w:t>na</w:t>
      </w:r>
      <w:r w:rsidRPr="00B56151">
        <w:rPr>
          <w:rFonts w:ascii="Verdana" w:hAnsi="Verdana"/>
          <w:b/>
        </w:rPr>
        <w:t xml:space="preserve"> </w:t>
      </w:r>
      <w:r w:rsidR="00E72428" w:rsidRPr="00B56151">
        <w:rPr>
          <w:rFonts w:ascii="Verdana" w:hAnsi="Verdana"/>
          <w:bCs/>
        </w:rPr>
        <w:t>”</w:t>
      </w:r>
      <w:r w:rsidR="00712986" w:rsidRPr="00B56151">
        <w:rPr>
          <w:rFonts w:ascii="Verdana" w:hAnsi="Verdana"/>
          <w:b/>
          <w:bCs/>
        </w:rPr>
        <w:t>P</w:t>
      </w:r>
      <w:r w:rsidR="00E40A87" w:rsidRPr="00B56151">
        <w:rPr>
          <w:rFonts w:ascii="Verdana" w:hAnsi="Verdana"/>
          <w:b/>
          <w:bCs/>
        </w:rPr>
        <w:t>rzebudowa pom. 07 w paw. P-B3-B4 na potrzeby Laboratorium Obróbki Laserowej AGH w Krakowie - DE-dzp.272-35/24</w:t>
      </w:r>
      <w:r w:rsidR="00E72428" w:rsidRPr="00B56151">
        <w:rPr>
          <w:rFonts w:ascii="Verdana" w:hAnsi="Verdana"/>
          <w:bCs/>
        </w:rPr>
        <w:t>”</w:t>
      </w:r>
      <w:r w:rsidRPr="00B56151">
        <w:rPr>
          <w:rFonts w:ascii="Verdana" w:hAnsi="Verdana"/>
          <w:b/>
        </w:rPr>
        <w:t>.</w:t>
      </w:r>
    </w:p>
    <w:p w14:paraId="22B39B2E" w14:textId="77777777" w:rsidR="00B56151" w:rsidRDefault="00B56151" w:rsidP="00B56151">
      <w:pPr>
        <w:jc w:val="both"/>
        <w:rPr>
          <w:rFonts w:ascii="Verdana" w:hAnsi="Verdana"/>
        </w:rPr>
      </w:pPr>
    </w:p>
    <w:p w14:paraId="01432B4A" w14:textId="2B0CBCCC" w:rsidR="0012774F" w:rsidRPr="00B56151" w:rsidRDefault="00520165" w:rsidP="00B56151">
      <w:pPr>
        <w:jc w:val="both"/>
        <w:rPr>
          <w:rFonts w:ascii="Verdana" w:hAnsi="Verdana"/>
        </w:rPr>
      </w:pPr>
      <w:r w:rsidRPr="00B56151">
        <w:rPr>
          <w:rFonts w:ascii="Verdana" w:hAnsi="Verdana"/>
        </w:rPr>
        <w:t>Zamawiający,</w:t>
      </w:r>
      <w:r w:rsidR="002C6A48" w:rsidRPr="00B56151">
        <w:rPr>
          <w:rFonts w:ascii="Verdana" w:hAnsi="Verdana"/>
        </w:rPr>
        <w:t xml:space="preserve"> </w:t>
      </w:r>
      <w:r w:rsidRPr="00B56151">
        <w:rPr>
          <w:rFonts w:ascii="Verdana" w:hAnsi="Verdana"/>
        </w:rPr>
        <w:t xml:space="preserve">działając na podstawie art. </w:t>
      </w:r>
      <w:r w:rsidR="00E74BC3" w:rsidRPr="00B56151">
        <w:rPr>
          <w:rFonts w:ascii="Verdana" w:hAnsi="Verdana"/>
        </w:rPr>
        <w:t>284</w:t>
      </w:r>
      <w:r w:rsidRPr="00B56151">
        <w:rPr>
          <w:rFonts w:ascii="Verdana" w:hAnsi="Verdana"/>
        </w:rPr>
        <w:t xml:space="preserve"> ust. </w:t>
      </w:r>
      <w:r w:rsidR="0029606A" w:rsidRPr="00B56151">
        <w:rPr>
          <w:rFonts w:ascii="Verdana" w:hAnsi="Verdana"/>
        </w:rPr>
        <w:t>6</w:t>
      </w:r>
      <w:r w:rsidRPr="00B56151">
        <w:rPr>
          <w:rFonts w:ascii="Verdana" w:hAnsi="Verdana"/>
        </w:rPr>
        <w:t xml:space="preserve"> ustawy z dnia </w:t>
      </w:r>
      <w:r w:rsidR="0029606A" w:rsidRPr="00B56151">
        <w:rPr>
          <w:rFonts w:ascii="Verdana" w:hAnsi="Verdana"/>
        </w:rPr>
        <w:t>11</w:t>
      </w:r>
      <w:r w:rsidRPr="00B56151">
        <w:rPr>
          <w:rFonts w:ascii="Verdana" w:hAnsi="Verdana"/>
        </w:rPr>
        <w:t xml:space="preserve"> </w:t>
      </w:r>
      <w:r w:rsidR="0029606A" w:rsidRPr="00B56151">
        <w:rPr>
          <w:rFonts w:ascii="Verdana" w:hAnsi="Verdana"/>
        </w:rPr>
        <w:t xml:space="preserve">września </w:t>
      </w:r>
      <w:r w:rsidRPr="00B56151">
        <w:rPr>
          <w:rFonts w:ascii="Verdana" w:hAnsi="Verdana"/>
        </w:rPr>
        <w:t>20</w:t>
      </w:r>
      <w:r w:rsidR="0029606A" w:rsidRPr="00B56151">
        <w:rPr>
          <w:rFonts w:ascii="Verdana" w:hAnsi="Verdana"/>
        </w:rPr>
        <w:t>19</w:t>
      </w:r>
      <w:r w:rsidRPr="00B56151">
        <w:rPr>
          <w:rFonts w:ascii="Verdana" w:hAnsi="Verdana"/>
        </w:rPr>
        <w:t xml:space="preserve"> r</w:t>
      </w:r>
      <w:r w:rsidR="0029606A" w:rsidRPr="00B56151">
        <w:rPr>
          <w:rFonts w:ascii="Verdana" w:hAnsi="Verdana"/>
        </w:rPr>
        <w:t>.</w:t>
      </w:r>
      <w:r w:rsidRPr="00B56151">
        <w:rPr>
          <w:rFonts w:ascii="Verdana" w:hAnsi="Verdana"/>
        </w:rPr>
        <w:t xml:space="preserve"> Prawo </w:t>
      </w:r>
      <w:r w:rsidR="0029606A" w:rsidRPr="00B56151">
        <w:rPr>
          <w:rFonts w:ascii="Verdana" w:hAnsi="Verdana"/>
        </w:rPr>
        <w:t>z</w:t>
      </w:r>
      <w:r w:rsidRPr="00B56151">
        <w:rPr>
          <w:rFonts w:ascii="Verdana" w:hAnsi="Verdana"/>
        </w:rPr>
        <w:t xml:space="preserve">amówień </w:t>
      </w:r>
      <w:r w:rsidR="0029606A" w:rsidRPr="00B56151">
        <w:rPr>
          <w:rFonts w:ascii="Verdana" w:hAnsi="Verdana"/>
        </w:rPr>
        <w:t>p</w:t>
      </w:r>
      <w:r w:rsidRPr="00B56151">
        <w:rPr>
          <w:rFonts w:ascii="Verdana" w:hAnsi="Verdana"/>
        </w:rPr>
        <w:t>ublicznych</w:t>
      </w:r>
      <w:r w:rsidR="00711222" w:rsidRPr="00B56151">
        <w:rPr>
          <w:rFonts w:ascii="Verdana" w:hAnsi="Verdana"/>
        </w:rPr>
        <w:t xml:space="preserve"> (Dz.U. z 202</w:t>
      </w:r>
      <w:r w:rsidR="00712986" w:rsidRPr="00B56151">
        <w:rPr>
          <w:rFonts w:ascii="Verdana" w:hAnsi="Verdana"/>
        </w:rPr>
        <w:t>3</w:t>
      </w:r>
      <w:r w:rsidR="00711222" w:rsidRPr="00B56151">
        <w:rPr>
          <w:rFonts w:ascii="Verdana" w:hAnsi="Verdana"/>
        </w:rPr>
        <w:t xml:space="preserve"> r. poz. 1</w:t>
      </w:r>
      <w:r w:rsidR="00712986" w:rsidRPr="00B56151">
        <w:rPr>
          <w:rFonts w:ascii="Verdana" w:hAnsi="Verdana"/>
        </w:rPr>
        <w:t>605</w:t>
      </w:r>
      <w:r w:rsidR="00711222" w:rsidRPr="00B56151">
        <w:rPr>
          <w:rFonts w:ascii="Verdana" w:hAnsi="Verdana"/>
        </w:rPr>
        <w:t>)</w:t>
      </w:r>
      <w:r w:rsidR="00BE7BFD" w:rsidRPr="00B56151">
        <w:rPr>
          <w:rFonts w:ascii="Verdana" w:hAnsi="Verdana"/>
        </w:rPr>
        <w:t xml:space="preserve">, </w:t>
      </w:r>
      <w:r w:rsidR="00E74BC3" w:rsidRPr="00B56151">
        <w:rPr>
          <w:rFonts w:ascii="Verdana" w:hAnsi="Verdana"/>
        </w:rPr>
        <w:t>udostępnia</w:t>
      </w:r>
      <w:r w:rsidR="00BE7BFD" w:rsidRPr="00B56151">
        <w:rPr>
          <w:rFonts w:ascii="Verdana" w:hAnsi="Verdana"/>
        </w:rPr>
        <w:t xml:space="preserve"> poniżej treść zapytań do S</w:t>
      </w:r>
      <w:r w:rsidR="0012774F" w:rsidRPr="00B56151">
        <w:rPr>
          <w:rFonts w:ascii="Verdana" w:hAnsi="Verdana"/>
        </w:rPr>
        <w:t>pecyfikacji Warunków Zamówienia (</w:t>
      </w:r>
      <w:r w:rsidR="0012774F" w:rsidRPr="00B56151">
        <w:rPr>
          <w:rFonts w:ascii="Verdana" w:hAnsi="Verdana"/>
          <w:lang w:eastAsia="ar-SA"/>
        </w:rPr>
        <w:t>zwanej dalej</w:t>
      </w:r>
      <w:r w:rsidR="0012774F" w:rsidRPr="00B56151">
        <w:rPr>
          <w:rFonts w:ascii="Verdana" w:hAnsi="Verdana"/>
          <w:b/>
          <w:lang w:eastAsia="ar-SA"/>
        </w:rPr>
        <w:t xml:space="preserve"> </w:t>
      </w:r>
      <w:r w:rsidR="0012774F" w:rsidRPr="00B56151">
        <w:rPr>
          <w:rFonts w:ascii="Verdana" w:hAnsi="Verdana"/>
          <w:bCs/>
          <w:lang w:eastAsia="ar-SA"/>
        </w:rPr>
        <w:t>”SWZ”)</w:t>
      </w:r>
      <w:r w:rsidR="00E74BC3" w:rsidRPr="00B56151">
        <w:rPr>
          <w:rFonts w:ascii="Verdana" w:hAnsi="Verdana"/>
          <w:bCs/>
          <w:lang w:eastAsia="ar-SA"/>
        </w:rPr>
        <w:t xml:space="preserve"> </w:t>
      </w:r>
      <w:r w:rsidR="00E74BC3" w:rsidRPr="00B56151">
        <w:rPr>
          <w:rFonts w:ascii="Verdana" w:hAnsi="Verdana"/>
        </w:rPr>
        <w:t>wraz z wyjaśnieniami</w:t>
      </w:r>
      <w:r w:rsidR="0012774F" w:rsidRPr="00B56151">
        <w:rPr>
          <w:rFonts w:ascii="Verdana" w:hAnsi="Verdana"/>
          <w:bCs/>
          <w:lang w:eastAsia="ar-SA"/>
        </w:rPr>
        <w:t>:</w:t>
      </w:r>
    </w:p>
    <w:p w14:paraId="576C8BA7" w14:textId="77777777" w:rsidR="00B56151" w:rsidRDefault="00B56151" w:rsidP="00B56151">
      <w:pPr>
        <w:shd w:val="clear" w:color="auto" w:fill="FFFFFF"/>
        <w:textAlignment w:val="baseline"/>
        <w:rPr>
          <w:rFonts w:ascii="Verdana" w:hAnsi="Verdana" w:cs="Arial"/>
          <w:b/>
          <w:bCs/>
          <w:u w:val="single"/>
        </w:rPr>
      </w:pPr>
    </w:p>
    <w:p w14:paraId="56416079" w14:textId="5F54E89C" w:rsidR="00B56151" w:rsidRPr="00B56151" w:rsidRDefault="00B56151" w:rsidP="00B56151">
      <w:pPr>
        <w:shd w:val="clear" w:color="auto" w:fill="FFFFFF"/>
        <w:textAlignment w:val="baseline"/>
        <w:rPr>
          <w:rFonts w:ascii="Verdana" w:hAnsi="Verdana" w:cs="Arial"/>
          <w:b/>
          <w:bCs/>
          <w:u w:val="single"/>
        </w:rPr>
      </w:pPr>
      <w:r w:rsidRPr="00B56151">
        <w:rPr>
          <w:rFonts w:ascii="Verdana" w:hAnsi="Verdana" w:cs="Arial"/>
          <w:b/>
          <w:bCs/>
          <w:u w:val="single"/>
        </w:rPr>
        <w:t>Zestaw I</w:t>
      </w:r>
    </w:p>
    <w:p w14:paraId="251ED654" w14:textId="77777777" w:rsidR="00B56151" w:rsidRPr="00B56151" w:rsidRDefault="00B56151" w:rsidP="00B56151">
      <w:pPr>
        <w:shd w:val="clear" w:color="auto" w:fill="FFFFFF"/>
        <w:textAlignment w:val="baseline"/>
        <w:rPr>
          <w:rFonts w:ascii="Verdana" w:hAnsi="Verdana" w:cs="Arial"/>
        </w:rPr>
      </w:pPr>
    </w:p>
    <w:p w14:paraId="2B111C39" w14:textId="77777777" w:rsidR="00B56151" w:rsidRPr="00B56151" w:rsidRDefault="00B56151" w:rsidP="00B56151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  <w:r w:rsidRPr="00B56151">
        <w:rPr>
          <w:rFonts w:ascii="Verdana" w:hAnsi="Verdana"/>
          <w:b/>
          <w:bCs/>
          <w:sz w:val="20"/>
          <w:szCs w:val="20"/>
        </w:rPr>
        <w:t xml:space="preserve">Pyt.1 </w:t>
      </w:r>
    </w:p>
    <w:p w14:paraId="4A748A07" w14:textId="77777777" w:rsidR="00B56151" w:rsidRPr="00B56151" w:rsidRDefault="00B56151" w:rsidP="00B56151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W przedmiarze wyposażenia brak następujących pozycji, a które są w dokumentacji projektowej: </w:t>
      </w:r>
    </w:p>
    <w:p w14:paraId="73E007C8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11.1.1. STOŁY LABORATORYJNE SZT. 1 </w:t>
      </w:r>
    </w:p>
    <w:p w14:paraId="74976A4E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11.1.2. SZAFKI PODBLATOWE Z SZUFLADAMI SZT. 2 </w:t>
      </w:r>
    </w:p>
    <w:p w14:paraId="6FD62CD7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11.1.3. WISZĄCA SZAFKA LABORATORYJNA 850mm SZT. 1; 800mm SZT. 3 </w:t>
      </w:r>
    </w:p>
    <w:p w14:paraId="068333B6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11.1.4. BLAT KOMPOZYTOWY SZT. 1 </w:t>
      </w:r>
    </w:p>
    <w:p w14:paraId="72638D7A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11.2. WISZĄCA SZAFKA LABORATORYJNA SZT. 8 </w:t>
      </w:r>
    </w:p>
    <w:p w14:paraId="703782A5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11.3. STÓŁ KONFERENCYJNY SZT. 1 </w:t>
      </w:r>
    </w:p>
    <w:p w14:paraId="1C9BE190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11.5. WENTYLATOR SZT. 1 </w:t>
      </w:r>
    </w:p>
    <w:p w14:paraId="23292143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11.9. KRZESŁO KONFERENCYJNE SZT. 15 </w:t>
      </w:r>
    </w:p>
    <w:p w14:paraId="7BEDD9E8" w14:textId="77777777" w:rsidR="00B56151" w:rsidRPr="00B56151" w:rsidRDefault="00B56151" w:rsidP="00B56151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 xml:space="preserve">11.10. SZAFA SZT. 1 </w:t>
      </w:r>
    </w:p>
    <w:p w14:paraId="6ECD9FED" w14:textId="77777777" w:rsidR="00B56151" w:rsidRPr="00B56151" w:rsidRDefault="00B56151" w:rsidP="00B56151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hAnsi="Verdana"/>
          <w:sz w:val="20"/>
          <w:szCs w:val="20"/>
        </w:rPr>
        <w:t>Czy te pozycje wchodzą w zakres przedmiaru? Jeśli tak, prosimy o zaktualizowanie przedmiaru wyposażenia</w:t>
      </w:r>
    </w:p>
    <w:p w14:paraId="617D30AB" w14:textId="77777777" w:rsidR="00B56151" w:rsidRPr="00B56151" w:rsidRDefault="00B56151" w:rsidP="00B56151">
      <w:pPr>
        <w:jc w:val="both"/>
        <w:rPr>
          <w:rFonts w:ascii="Verdana" w:hAnsi="Verdana"/>
        </w:rPr>
      </w:pPr>
    </w:p>
    <w:p w14:paraId="1AC10DC7" w14:textId="77777777" w:rsidR="00B56151" w:rsidRPr="00B56151" w:rsidRDefault="00B56151" w:rsidP="00B56151">
      <w:pPr>
        <w:jc w:val="both"/>
        <w:rPr>
          <w:rFonts w:ascii="Verdana" w:hAnsi="Verdana" w:cs="Arial"/>
          <w:bCs/>
          <w:iCs/>
        </w:rPr>
      </w:pPr>
      <w:proofErr w:type="spellStart"/>
      <w:r w:rsidRPr="00B56151">
        <w:rPr>
          <w:rFonts w:ascii="Verdana" w:hAnsi="Verdana"/>
          <w:b/>
        </w:rPr>
        <w:t>Odp</w:t>
      </w:r>
      <w:proofErr w:type="spellEnd"/>
      <w:r w:rsidRPr="00B56151">
        <w:rPr>
          <w:rFonts w:ascii="Verdana" w:hAnsi="Verdana"/>
          <w:b/>
        </w:rPr>
        <w:t xml:space="preserve">: </w:t>
      </w:r>
      <w:r w:rsidRPr="00B56151">
        <w:rPr>
          <w:rFonts w:ascii="Verdana" w:hAnsi="Verdana"/>
          <w:bCs/>
        </w:rPr>
        <w:t xml:space="preserve">Zamawiający informuje że w przedmiotowym </w:t>
      </w:r>
      <w:r w:rsidRPr="00B56151">
        <w:rPr>
          <w:rFonts w:ascii="Verdana" w:hAnsi="Verdana"/>
          <w:bCs/>
          <w:u w:val="single"/>
        </w:rPr>
        <w:t xml:space="preserve">postępowaniu </w:t>
      </w:r>
      <w:r w:rsidRPr="001578D7">
        <w:rPr>
          <w:rFonts w:ascii="Verdana" w:hAnsi="Verdana"/>
          <w:bCs/>
          <w:color w:val="FF0000"/>
          <w:u w:val="single"/>
        </w:rPr>
        <w:t xml:space="preserve">nie </w:t>
      </w:r>
      <w:r w:rsidRPr="001578D7">
        <w:rPr>
          <w:rFonts w:ascii="Verdana" w:hAnsi="Verdana" w:cs="Arial"/>
          <w:bCs/>
          <w:iCs/>
          <w:color w:val="FF0000"/>
          <w:u w:val="single"/>
        </w:rPr>
        <w:t xml:space="preserve"> należy wyceniać</w:t>
      </w:r>
      <w:r w:rsidRPr="00B56151">
        <w:rPr>
          <w:rFonts w:ascii="Verdana" w:hAnsi="Verdana" w:cs="Arial"/>
          <w:bCs/>
          <w:iCs/>
          <w:u w:val="single"/>
        </w:rPr>
        <w:t xml:space="preserve"> </w:t>
      </w:r>
      <w:r w:rsidRPr="00B56151">
        <w:rPr>
          <w:rFonts w:ascii="Verdana" w:hAnsi="Verdana" w:cs="Arial"/>
          <w:bCs/>
          <w:iCs/>
        </w:rPr>
        <w:t xml:space="preserve">wyposażenia tj. : </w:t>
      </w:r>
    </w:p>
    <w:p w14:paraId="7B3A5638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11.1.1. STOŁY LABORATORYJNE SZT. 1 </w:t>
      </w:r>
    </w:p>
    <w:p w14:paraId="080A94C3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11.1.2. SZAFKI PODBLATOWE Z SZUFLADAMI SZT. 2 </w:t>
      </w:r>
    </w:p>
    <w:p w14:paraId="18F9BE68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11.1.3. WISZĄCA SZAFKA LABORATORYJNA 850mm SZT. 1; 800mm SZT. 3 </w:t>
      </w:r>
    </w:p>
    <w:p w14:paraId="400A4CC9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11.1.4. BLAT KOMPOZYTOWY SZT. 1 </w:t>
      </w:r>
    </w:p>
    <w:p w14:paraId="66308CEA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11.2. WISZĄCA SZAFKA LABORATORYJNA SZT. 8 </w:t>
      </w:r>
    </w:p>
    <w:p w14:paraId="6F9ADB4D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11.3. STÓŁ KONFERENCYJNY SZT. 1 </w:t>
      </w:r>
    </w:p>
    <w:p w14:paraId="22DC0133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11.5. WENTYLATOR SZT. 1 </w:t>
      </w:r>
    </w:p>
    <w:p w14:paraId="6D26CE7A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11.9. KRZESŁO KONFERENCYJNE SZT. 15 </w:t>
      </w:r>
    </w:p>
    <w:p w14:paraId="04CC0D11" w14:textId="77777777" w:rsidR="00B56151" w:rsidRPr="00B56151" w:rsidRDefault="00B56151" w:rsidP="00B56151">
      <w:pPr>
        <w:pStyle w:val="Akapitzlist"/>
        <w:numPr>
          <w:ilvl w:val="0"/>
          <w:numId w:val="9"/>
        </w:numPr>
        <w:ind w:left="426"/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11.10. SZAFA SZT. 1 </w:t>
      </w:r>
    </w:p>
    <w:p w14:paraId="231E0AA3" w14:textId="77777777" w:rsidR="00B56151" w:rsidRPr="00B56151" w:rsidRDefault="00B56151" w:rsidP="00B56151">
      <w:pPr>
        <w:jc w:val="both"/>
        <w:rPr>
          <w:rFonts w:ascii="Verdana" w:hAnsi="Verdana"/>
          <w:bCs/>
          <w:u w:val="single"/>
        </w:rPr>
      </w:pPr>
      <w:r w:rsidRPr="001578D7">
        <w:rPr>
          <w:rFonts w:ascii="Verdana" w:hAnsi="Verdana"/>
          <w:bCs/>
          <w:color w:val="FF0000"/>
          <w:u w:val="single"/>
        </w:rPr>
        <w:t>Należy wycenić</w:t>
      </w:r>
      <w:r w:rsidRPr="00B56151">
        <w:rPr>
          <w:rFonts w:ascii="Verdana" w:hAnsi="Verdana"/>
          <w:bCs/>
          <w:u w:val="single"/>
        </w:rPr>
        <w:t xml:space="preserve">: </w:t>
      </w:r>
    </w:p>
    <w:p w14:paraId="528AD14D" w14:textId="77777777" w:rsidR="00B56151" w:rsidRPr="00B56151" w:rsidRDefault="00B56151" w:rsidP="00B56151">
      <w:pPr>
        <w:pStyle w:val="Akapitzlist"/>
        <w:numPr>
          <w:ilvl w:val="0"/>
          <w:numId w:val="10"/>
        </w:numPr>
        <w:jc w:val="both"/>
        <w:rPr>
          <w:rFonts w:ascii="Verdana" w:hAnsi="Verdana"/>
          <w:bCs/>
          <w:sz w:val="20"/>
          <w:szCs w:val="20"/>
        </w:rPr>
      </w:pPr>
      <w:r w:rsidRPr="00B56151">
        <w:rPr>
          <w:rFonts w:ascii="Verdana" w:hAnsi="Verdana"/>
          <w:bCs/>
          <w:sz w:val="20"/>
          <w:szCs w:val="20"/>
        </w:rPr>
        <w:t xml:space="preserve">11.5. WENTYLATOR SZT. 1 </w:t>
      </w:r>
    </w:p>
    <w:p w14:paraId="328C58C1" w14:textId="77777777" w:rsidR="00B56151" w:rsidRPr="00B56151" w:rsidRDefault="00B56151" w:rsidP="00B56151">
      <w:pPr>
        <w:jc w:val="both"/>
        <w:rPr>
          <w:rFonts w:ascii="Verdana" w:hAnsi="Verdana"/>
          <w:bCs/>
        </w:rPr>
      </w:pPr>
      <w:r w:rsidRPr="00B56151">
        <w:rPr>
          <w:rFonts w:ascii="Verdana" w:hAnsi="Verdana"/>
          <w:bCs/>
        </w:rPr>
        <w:t>który jest ujęty w przedmiarze  wraz z szafą na butle gazowe - przedmiar wyposażenie poz. 4</w:t>
      </w:r>
    </w:p>
    <w:p w14:paraId="4D35BF86" w14:textId="77777777" w:rsidR="00B56151" w:rsidRPr="00B56151" w:rsidRDefault="00B56151" w:rsidP="00B56151">
      <w:pPr>
        <w:jc w:val="both"/>
        <w:rPr>
          <w:rFonts w:ascii="Verdana" w:hAnsi="Verdana"/>
        </w:rPr>
      </w:pPr>
    </w:p>
    <w:p w14:paraId="22016899" w14:textId="5D2EDA09" w:rsidR="00B56151" w:rsidRPr="00B56151" w:rsidRDefault="00B56151" w:rsidP="00B56151">
      <w:pPr>
        <w:jc w:val="both"/>
        <w:rPr>
          <w:rFonts w:ascii="Verdana" w:hAnsi="Verdana"/>
        </w:rPr>
      </w:pPr>
      <w:r w:rsidRPr="00B56151">
        <w:rPr>
          <w:rFonts w:ascii="Verdana" w:hAnsi="Verdana"/>
          <w:b/>
          <w:bCs/>
        </w:rPr>
        <w:lastRenderedPageBreak/>
        <w:t>Pyt. 2.</w:t>
      </w:r>
      <w:r w:rsidRPr="00B56151">
        <w:rPr>
          <w:rFonts w:ascii="Verdana" w:hAnsi="Verdana"/>
        </w:rPr>
        <w:t xml:space="preserve"> Błąd w przedmiarze z architektury w pozycji 46. Przybliżony pomiar powierzchni do pomalowania wynosi ok. 200 m2, a nie 163,641 m2. Prosimy o uaktualnienie przedmiaru. </w:t>
      </w:r>
    </w:p>
    <w:p w14:paraId="65116787" w14:textId="77777777" w:rsidR="001578D7" w:rsidRDefault="00B56151" w:rsidP="00B56151">
      <w:pPr>
        <w:jc w:val="both"/>
        <w:rPr>
          <w:rFonts w:ascii="Verdana" w:hAnsi="Verdana"/>
          <w:b/>
        </w:rPr>
      </w:pPr>
      <w:r w:rsidRPr="00B56151">
        <w:rPr>
          <w:rFonts w:ascii="Verdana" w:hAnsi="Verdana"/>
          <w:b/>
        </w:rPr>
        <w:t xml:space="preserve">Odp.: </w:t>
      </w:r>
    </w:p>
    <w:p w14:paraId="71353557" w14:textId="6440A0FC" w:rsidR="001578D7" w:rsidRPr="003B64A9" w:rsidRDefault="001578D7" w:rsidP="00B56151">
      <w:pPr>
        <w:jc w:val="both"/>
        <w:rPr>
          <w:rFonts w:ascii="Verdana" w:hAnsi="Verdana"/>
          <w:bCs/>
          <w:iCs/>
          <w:lang w:eastAsia="x-none"/>
        </w:rPr>
      </w:pPr>
      <w:r w:rsidRPr="003B64A9">
        <w:rPr>
          <w:rFonts w:ascii="Verdana" w:hAnsi="Verdana"/>
          <w:bCs/>
        </w:rPr>
        <w:t>Zamawiający informuje, że</w:t>
      </w:r>
      <w:r w:rsidR="00924B0F" w:rsidRPr="003B64A9">
        <w:rPr>
          <w:rFonts w:ascii="Verdana" w:hAnsi="Verdana"/>
          <w:bCs/>
        </w:rPr>
        <w:t xml:space="preserve"> powierzchnia do </w:t>
      </w:r>
      <w:r w:rsidRPr="003B64A9">
        <w:rPr>
          <w:rFonts w:ascii="Verdana" w:hAnsi="Verdana"/>
          <w:bCs/>
        </w:rPr>
        <w:t xml:space="preserve">pomalowania </w:t>
      </w:r>
      <w:r w:rsidR="00924B0F" w:rsidRPr="003B64A9">
        <w:rPr>
          <w:rFonts w:ascii="Verdana" w:hAnsi="Verdana"/>
          <w:bCs/>
        </w:rPr>
        <w:t xml:space="preserve">powinna być wyliczona </w:t>
      </w:r>
      <w:r w:rsidRPr="003B64A9">
        <w:rPr>
          <w:rFonts w:ascii="Verdana" w:hAnsi="Verdana"/>
          <w:bCs/>
        </w:rPr>
        <w:t xml:space="preserve">zgodnie z </w:t>
      </w:r>
      <w:r w:rsidR="00924B0F" w:rsidRPr="003B64A9">
        <w:rPr>
          <w:rFonts w:ascii="Verdana" w:hAnsi="Verdana"/>
          <w:bCs/>
        </w:rPr>
        <w:t xml:space="preserve">dokumentacją </w:t>
      </w:r>
      <w:r w:rsidRPr="003B64A9">
        <w:rPr>
          <w:rFonts w:ascii="Verdana" w:hAnsi="Verdana"/>
          <w:bCs/>
        </w:rPr>
        <w:t>projekt</w:t>
      </w:r>
      <w:r w:rsidR="00924B0F" w:rsidRPr="003B64A9">
        <w:rPr>
          <w:rFonts w:ascii="Verdana" w:hAnsi="Verdana"/>
          <w:bCs/>
        </w:rPr>
        <w:t xml:space="preserve">ową. </w:t>
      </w:r>
      <w:r w:rsidRPr="003B64A9">
        <w:rPr>
          <w:rFonts w:ascii="Verdana" w:hAnsi="Verdana"/>
          <w:bCs/>
        </w:rPr>
        <w:t xml:space="preserve">Jednocześnie Zamawiający przypomina, że </w:t>
      </w:r>
      <w:r w:rsidR="00924B0F" w:rsidRPr="003B64A9">
        <w:rPr>
          <w:rFonts w:ascii="Verdana" w:hAnsi="Verdana"/>
          <w:bCs/>
        </w:rPr>
        <w:t>p</w:t>
      </w:r>
      <w:proofErr w:type="spellStart"/>
      <w:r w:rsidRPr="003B64A9">
        <w:rPr>
          <w:rFonts w:ascii="Verdana" w:hAnsi="Verdana"/>
          <w:bCs/>
          <w:iCs/>
          <w:lang w:val="x-none" w:eastAsia="x-none"/>
        </w:rPr>
        <w:t>rzedmiary</w:t>
      </w:r>
      <w:proofErr w:type="spellEnd"/>
      <w:r w:rsidRPr="003B64A9">
        <w:rPr>
          <w:rFonts w:ascii="Verdana" w:hAnsi="Verdana"/>
          <w:bCs/>
          <w:iCs/>
          <w:lang w:val="x-none" w:eastAsia="x-none"/>
        </w:rPr>
        <w:t xml:space="preserve"> robót są materiałem pomocniczym dołączonym do SWZ celem ułatwienia Wykonawcy obliczenia ceny oferty. Podane w przedmiarach podstawy wyceny i ilości należy traktować jako orientacyjne</w:t>
      </w:r>
      <w:r w:rsidRPr="003B64A9">
        <w:rPr>
          <w:rFonts w:ascii="Verdana" w:hAnsi="Verdana"/>
          <w:bCs/>
          <w:iCs/>
          <w:lang w:eastAsia="x-none"/>
        </w:rPr>
        <w:t>.</w:t>
      </w:r>
    </w:p>
    <w:p w14:paraId="375E9F15" w14:textId="77777777" w:rsidR="001578D7" w:rsidRPr="001578D7" w:rsidRDefault="001578D7" w:rsidP="00B56151">
      <w:pPr>
        <w:jc w:val="both"/>
        <w:rPr>
          <w:rFonts w:ascii="Verdana" w:hAnsi="Verdana"/>
          <w:b/>
        </w:rPr>
      </w:pPr>
    </w:p>
    <w:p w14:paraId="18E09865" w14:textId="2667399A" w:rsidR="00B56151" w:rsidRPr="00B56151" w:rsidRDefault="00B56151" w:rsidP="00B56151">
      <w:pPr>
        <w:jc w:val="both"/>
        <w:rPr>
          <w:rFonts w:ascii="Verdana" w:hAnsi="Verdana"/>
        </w:rPr>
      </w:pPr>
      <w:r w:rsidRPr="00B56151">
        <w:rPr>
          <w:rFonts w:ascii="Verdana" w:hAnsi="Verdana"/>
          <w:b/>
          <w:bCs/>
        </w:rPr>
        <w:t>Pyt. 3.</w:t>
      </w:r>
      <w:r w:rsidRPr="00B56151">
        <w:rPr>
          <w:rFonts w:ascii="Verdana" w:hAnsi="Verdana"/>
        </w:rPr>
        <w:t xml:space="preserve"> Prosimy o wyznaczenie dodatkowego terminu wizji lokalnej.</w:t>
      </w:r>
    </w:p>
    <w:p w14:paraId="58D65E85" w14:textId="77777777" w:rsidR="00B56151" w:rsidRPr="00B56151" w:rsidRDefault="00B56151" w:rsidP="00B56151">
      <w:pPr>
        <w:jc w:val="both"/>
        <w:rPr>
          <w:rFonts w:ascii="Verdana" w:hAnsi="Verdana"/>
          <w:b/>
        </w:rPr>
      </w:pPr>
      <w:r w:rsidRPr="00B56151">
        <w:rPr>
          <w:rFonts w:ascii="Verdana" w:hAnsi="Verdana"/>
          <w:b/>
        </w:rPr>
        <w:t xml:space="preserve">Odp.: </w:t>
      </w:r>
      <w:r w:rsidRPr="00B56151">
        <w:rPr>
          <w:rFonts w:ascii="Verdana" w:hAnsi="Verdana"/>
          <w:bCs/>
        </w:rPr>
        <w:t>Zamawiający nie przewiduje zorganizowania dodatkowej wizji lokalnej.</w:t>
      </w:r>
    </w:p>
    <w:p w14:paraId="32F50B14" w14:textId="77777777" w:rsidR="00B56151" w:rsidRPr="00B56151" w:rsidRDefault="00B56151" w:rsidP="00B56151">
      <w:pPr>
        <w:jc w:val="both"/>
        <w:rPr>
          <w:rFonts w:ascii="Verdana" w:hAnsi="Verdana"/>
        </w:rPr>
      </w:pPr>
    </w:p>
    <w:p w14:paraId="530E10B9" w14:textId="4F451CBE" w:rsidR="00B56151" w:rsidRPr="00B56151" w:rsidRDefault="00B56151" w:rsidP="00B56151">
      <w:pPr>
        <w:shd w:val="clear" w:color="auto" w:fill="FFFFFF"/>
        <w:jc w:val="both"/>
        <w:textAlignment w:val="baseline"/>
        <w:rPr>
          <w:rFonts w:ascii="Verdana" w:hAnsi="Verdana" w:cs="Arial"/>
          <w:b/>
          <w:bCs/>
          <w:u w:val="single"/>
        </w:rPr>
      </w:pPr>
      <w:r w:rsidRPr="00B56151">
        <w:rPr>
          <w:rFonts w:ascii="Verdana" w:hAnsi="Verdana" w:cs="Arial"/>
          <w:b/>
          <w:bCs/>
          <w:u w:val="single"/>
        </w:rPr>
        <w:t>Zestaw II</w:t>
      </w:r>
    </w:p>
    <w:p w14:paraId="08A91BD1" w14:textId="77777777" w:rsidR="00B56151" w:rsidRPr="00B56151" w:rsidRDefault="00B56151" w:rsidP="00B56151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B56151">
        <w:rPr>
          <w:rFonts w:ascii="Verdana" w:hAnsi="Verdana" w:cs="Arial"/>
          <w:b/>
          <w:bCs/>
        </w:rPr>
        <w:t>Pyt. 4.</w:t>
      </w:r>
      <w:r w:rsidRPr="00B56151">
        <w:rPr>
          <w:rFonts w:ascii="Verdana" w:hAnsi="Verdana" w:cs="Arial"/>
        </w:rPr>
        <w:t xml:space="preserve"> Czy w ofercie należy przyjąć oprawy o czasie świecenia 1h czy 3h. Jest rozbieżność pomiędzy przedmiarem, a opisem technicznym. </w:t>
      </w:r>
    </w:p>
    <w:p w14:paraId="4DC9A260" w14:textId="77777777" w:rsidR="00B56151" w:rsidRPr="00B56151" w:rsidRDefault="00B56151" w:rsidP="00B56151">
      <w:pPr>
        <w:shd w:val="clear" w:color="auto" w:fill="FFFFFF"/>
        <w:jc w:val="both"/>
        <w:textAlignment w:val="baseline"/>
        <w:rPr>
          <w:rFonts w:ascii="Verdana" w:hAnsi="Verdana" w:cs="Arial"/>
          <w:b/>
        </w:rPr>
      </w:pPr>
      <w:r w:rsidRPr="00B56151">
        <w:rPr>
          <w:rFonts w:ascii="Verdana" w:hAnsi="Verdana" w:cs="Arial"/>
          <w:b/>
        </w:rPr>
        <w:t xml:space="preserve">Odp.: </w:t>
      </w:r>
      <w:r w:rsidRPr="00B56151">
        <w:rPr>
          <w:rFonts w:ascii="Verdana" w:hAnsi="Verdana" w:cs="Arial"/>
          <w:bCs/>
        </w:rPr>
        <w:t>W ofercie należy przyjąć oprawy o czasie świecenia 1h.</w:t>
      </w:r>
    </w:p>
    <w:p w14:paraId="4B670C73" w14:textId="77777777" w:rsidR="00B56151" w:rsidRPr="00B56151" w:rsidRDefault="00B56151" w:rsidP="00B56151">
      <w:pPr>
        <w:shd w:val="clear" w:color="auto" w:fill="FFFFFF"/>
        <w:jc w:val="both"/>
        <w:textAlignment w:val="baseline"/>
        <w:rPr>
          <w:rFonts w:ascii="Verdana" w:hAnsi="Verdana" w:cs="Arial"/>
        </w:rPr>
      </w:pPr>
    </w:p>
    <w:p w14:paraId="4B556DDF" w14:textId="77777777" w:rsidR="00B56151" w:rsidRPr="00B56151" w:rsidRDefault="00B56151" w:rsidP="00B56151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B56151">
        <w:rPr>
          <w:rFonts w:ascii="Verdana" w:hAnsi="Verdana" w:cs="Arial"/>
          <w:b/>
          <w:bCs/>
        </w:rPr>
        <w:t>Pyt.5.</w:t>
      </w:r>
      <w:r w:rsidRPr="00B56151">
        <w:rPr>
          <w:rFonts w:ascii="Verdana" w:hAnsi="Verdana" w:cs="Arial"/>
        </w:rPr>
        <w:t xml:space="preserve"> Czy dopuszczają Państwo zamianę systemu centralnego monitorowania oświetlenia AW EW z bezprzewodowego na przewodowy?</w:t>
      </w:r>
    </w:p>
    <w:p w14:paraId="61EDB965" w14:textId="77777777" w:rsidR="00B56151" w:rsidRPr="00B56151" w:rsidRDefault="00B56151" w:rsidP="00B56151">
      <w:pPr>
        <w:jc w:val="both"/>
        <w:rPr>
          <w:rFonts w:ascii="Verdana" w:hAnsi="Verdana"/>
          <w:b/>
        </w:rPr>
      </w:pPr>
      <w:r w:rsidRPr="00B56151">
        <w:rPr>
          <w:rFonts w:ascii="Verdana" w:hAnsi="Verdana" w:cs="ArialMT"/>
          <w:b/>
        </w:rPr>
        <w:t xml:space="preserve">Odp.: </w:t>
      </w:r>
      <w:r w:rsidRPr="00B56151">
        <w:rPr>
          <w:rFonts w:ascii="Verdana" w:hAnsi="Verdana" w:cs="ArialMT"/>
          <w:bCs/>
        </w:rPr>
        <w:t>Zamawiający nie przewiduje wykonania</w:t>
      </w:r>
      <w:r w:rsidRPr="00B56151">
        <w:rPr>
          <w:rFonts w:ascii="Verdana" w:hAnsi="Verdana" w:cs="Arial"/>
          <w:bCs/>
        </w:rPr>
        <w:t xml:space="preserve"> systemu centralnego monitorowania oświetlenia AW EW</w:t>
      </w:r>
      <w:r w:rsidRPr="00B56151">
        <w:rPr>
          <w:rFonts w:ascii="Verdana" w:hAnsi="Verdana" w:cs="ArialMT"/>
          <w:bCs/>
        </w:rPr>
        <w:t xml:space="preserve">. Należy przyjąć rozwiązanie ujęte w PW, czyli nadzorowanie stanu modułów awaryjnych poprzez </w:t>
      </w:r>
      <w:proofErr w:type="spellStart"/>
      <w:r w:rsidRPr="00B56151">
        <w:rPr>
          <w:rFonts w:ascii="Verdana" w:hAnsi="Verdana" w:cs="ArialMT"/>
          <w:bCs/>
        </w:rPr>
        <w:t>autotest</w:t>
      </w:r>
      <w:proofErr w:type="spellEnd"/>
      <w:r w:rsidRPr="00B56151">
        <w:rPr>
          <w:rFonts w:ascii="Verdana" w:hAnsi="Verdana" w:cs="ArialMT"/>
          <w:bCs/>
        </w:rPr>
        <w:t>.</w:t>
      </w:r>
    </w:p>
    <w:p w14:paraId="77EE398B" w14:textId="77777777" w:rsidR="00B56151" w:rsidRPr="00B56151" w:rsidRDefault="00B56151" w:rsidP="00B56151">
      <w:pPr>
        <w:jc w:val="both"/>
        <w:rPr>
          <w:rFonts w:ascii="Verdana" w:hAnsi="Verdana"/>
          <w:b/>
        </w:rPr>
      </w:pPr>
    </w:p>
    <w:p w14:paraId="0922923E" w14:textId="713C2E85" w:rsidR="00B56151" w:rsidRPr="00B56151" w:rsidRDefault="00B56151" w:rsidP="00B56151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B56151">
        <w:rPr>
          <w:rFonts w:ascii="Verdana" w:hAnsi="Verdana"/>
          <w:b/>
          <w:bCs/>
          <w:sz w:val="20"/>
          <w:szCs w:val="20"/>
          <w:u w:val="single"/>
        </w:rPr>
        <w:t>Zestaw III</w:t>
      </w:r>
    </w:p>
    <w:p w14:paraId="0E511B09" w14:textId="433F6D09" w:rsidR="00B56151" w:rsidRPr="00B56151" w:rsidRDefault="00B56151" w:rsidP="00B56151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B56151">
        <w:rPr>
          <w:rFonts w:ascii="Verdana" w:eastAsia="Times New Roman" w:hAnsi="Verdana"/>
          <w:b/>
          <w:iCs/>
          <w:sz w:val="20"/>
          <w:szCs w:val="20"/>
        </w:rPr>
        <w:t>Pyt. 6.</w:t>
      </w:r>
      <w:r w:rsidRPr="00B56151">
        <w:rPr>
          <w:rFonts w:ascii="Verdana" w:eastAsia="Times New Roman" w:hAnsi="Verdana"/>
          <w:bCs/>
          <w:iCs/>
          <w:sz w:val="20"/>
          <w:szCs w:val="20"/>
        </w:rPr>
        <w:t>    Czy w zakresie tego przetargu jest wymagana dostawa stołu laboratoryjnego z szafkami oraz stołu konferencyjnego ?</w:t>
      </w:r>
    </w:p>
    <w:p w14:paraId="5886D8D2" w14:textId="350C7D52" w:rsidR="00B56151" w:rsidRDefault="00B56151" w:rsidP="00B56151">
      <w:pPr>
        <w:jc w:val="both"/>
        <w:rPr>
          <w:rFonts w:ascii="Verdana" w:hAnsi="Verdana"/>
          <w:b/>
        </w:rPr>
      </w:pPr>
      <w:r w:rsidRPr="00B56151">
        <w:rPr>
          <w:rFonts w:ascii="Verdana" w:hAnsi="Verdana"/>
          <w:b/>
        </w:rPr>
        <w:t>Odp.: Odpowiedź została udzielona w punkcie</w:t>
      </w:r>
      <w:r>
        <w:rPr>
          <w:rFonts w:ascii="Verdana" w:hAnsi="Verdana"/>
          <w:b/>
        </w:rPr>
        <w:t xml:space="preserve">: Zestaw I Pyt. 1 </w:t>
      </w:r>
    </w:p>
    <w:p w14:paraId="4E67DC97" w14:textId="77777777" w:rsidR="00924B0F" w:rsidRDefault="00924B0F" w:rsidP="00B56151">
      <w:pPr>
        <w:jc w:val="both"/>
        <w:rPr>
          <w:rFonts w:ascii="Verdana" w:hAnsi="Verdana"/>
          <w:b/>
        </w:rPr>
      </w:pPr>
    </w:p>
    <w:p w14:paraId="6E77577B" w14:textId="72B62D6C" w:rsidR="00924B0F" w:rsidRPr="00924B0F" w:rsidRDefault="00924B0F" w:rsidP="00924B0F">
      <w:pPr>
        <w:spacing w:before="100" w:beforeAutospacing="1" w:after="100" w:afterAutospacing="1"/>
        <w:rPr>
          <w:rFonts w:ascii="Verdana" w:hAnsi="Verdana"/>
          <w:bCs/>
          <w:iCs/>
          <w:color w:val="000000"/>
        </w:rPr>
      </w:pPr>
      <w:r w:rsidRPr="00924B0F">
        <w:rPr>
          <w:b/>
          <w:bCs/>
          <w:iCs/>
          <w:sz w:val="24"/>
          <w:szCs w:val="24"/>
        </w:rPr>
        <w:t>Pyt. 7</w:t>
      </w:r>
      <w:r>
        <w:rPr>
          <w:b/>
          <w:bCs/>
          <w:iCs/>
          <w:sz w:val="28"/>
          <w:szCs w:val="28"/>
        </w:rPr>
        <w:t xml:space="preserve"> </w:t>
      </w:r>
      <w:r w:rsidRPr="00924B0F">
        <w:rPr>
          <w:rFonts w:ascii="Verdana" w:hAnsi="Verdana"/>
          <w:bCs/>
          <w:iCs/>
          <w:color w:val="000000"/>
        </w:rPr>
        <w:t>Czy w zakresie tego przetargu konieczna jest dostawa stołu laboratoryjnego z szafkami wiszącymi</w:t>
      </w:r>
      <w:r>
        <w:rPr>
          <w:rFonts w:ascii="Verdana" w:hAnsi="Verdana"/>
          <w:bCs/>
          <w:iCs/>
          <w:color w:val="000000"/>
        </w:rPr>
        <w:t xml:space="preserve"> </w:t>
      </w:r>
      <w:r w:rsidRPr="00924B0F">
        <w:rPr>
          <w:rFonts w:ascii="Verdana" w:hAnsi="Verdana"/>
          <w:bCs/>
          <w:iCs/>
          <w:color w:val="000000"/>
        </w:rPr>
        <w:t xml:space="preserve">oraz stołu konferencyjnego, krzeseł, szafek meblowych </w:t>
      </w:r>
      <w:r>
        <w:rPr>
          <w:rFonts w:ascii="Verdana" w:hAnsi="Verdana"/>
          <w:bCs/>
          <w:iCs/>
          <w:color w:val="000000"/>
        </w:rPr>
        <w:t>?</w:t>
      </w:r>
    </w:p>
    <w:p w14:paraId="6901F244" w14:textId="77777777" w:rsidR="00924B0F" w:rsidRDefault="00924B0F" w:rsidP="00924B0F">
      <w:pPr>
        <w:jc w:val="both"/>
        <w:rPr>
          <w:rFonts w:ascii="Verdana" w:hAnsi="Verdana"/>
          <w:b/>
        </w:rPr>
      </w:pPr>
      <w:r w:rsidRPr="00B56151">
        <w:rPr>
          <w:rFonts w:ascii="Verdana" w:hAnsi="Verdana"/>
          <w:b/>
        </w:rPr>
        <w:t>Odp.: Odpowiedź została udzielona w punkcie</w:t>
      </w:r>
      <w:r>
        <w:rPr>
          <w:rFonts w:ascii="Verdana" w:hAnsi="Verdana"/>
          <w:b/>
        </w:rPr>
        <w:t xml:space="preserve">: Zestaw I Pyt. 1 </w:t>
      </w:r>
    </w:p>
    <w:p w14:paraId="1E0FD5F7" w14:textId="77777777" w:rsidR="00924B0F" w:rsidRPr="00B56151" w:rsidRDefault="00924B0F" w:rsidP="00B56151">
      <w:pPr>
        <w:jc w:val="both"/>
        <w:rPr>
          <w:rFonts w:ascii="Verdana" w:hAnsi="Verdana"/>
          <w:b/>
        </w:rPr>
      </w:pPr>
    </w:p>
    <w:p w14:paraId="51A0EEC9" w14:textId="77777777" w:rsidR="00BE7BFD" w:rsidRPr="00B56151" w:rsidRDefault="00BE7BFD" w:rsidP="00B56151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sectPr w:rsidR="00BE7BFD" w:rsidRPr="00B56151" w:rsidSect="00DD3C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6E364" w14:textId="77777777" w:rsidR="00DD3CF8" w:rsidRDefault="00DD3CF8">
      <w:r>
        <w:separator/>
      </w:r>
    </w:p>
  </w:endnote>
  <w:endnote w:type="continuationSeparator" w:id="0">
    <w:p w14:paraId="50A72139" w14:textId="77777777" w:rsidR="00DD3CF8" w:rsidRDefault="00DD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92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6C2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CF804" w14:textId="77777777" w:rsidR="006D4AB3" w:rsidRDefault="003B64A9">
    <w:pPr>
      <w:pStyle w:val="Stopka"/>
      <w:tabs>
        <w:tab w:val="clear" w:pos="4536"/>
      </w:tabs>
      <w:jc w:val="center"/>
    </w:pPr>
    <w:r>
      <w:rPr>
        <w:noProof/>
      </w:rPr>
      <w:pict w14:anchorId="1C70A12F">
        <v:line id="_x0000_s1025" style="position:absolute;left:0;text-align:left;z-index:251657728" from="-3.85pt,8.75pt" to="455.15pt,8.75pt"/>
      </w:pict>
    </w:r>
  </w:p>
  <w:p w14:paraId="4BA36DC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BC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604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FFD5B7" w14:textId="77777777" w:rsidR="006D4AB3" w:rsidRDefault="006D4AB3">
    <w:pPr>
      <w:pStyle w:val="Stopka"/>
      <w:tabs>
        <w:tab w:val="clear" w:pos="4536"/>
        <w:tab w:val="left" w:pos="6237"/>
      </w:tabs>
    </w:pPr>
  </w:p>
  <w:p w14:paraId="28B69B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D35B2" w14:textId="77777777" w:rsidR="00DD3CF8" w:rsidRDefault="00DD3CF8">
      <w:r>
        <w:separator/>
      </w:r>
    </w:p>
  </w:footnote>
  <w:footnote w:type="continuationSeparator" w:id="0">
    <w:p w14:paraId="55A5B3CE" w14:textId="77777777" w:rsidR="00DD3CF8" w:rsidRDefault="00DD3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595D" w14:textId="77777777" w:rsidR="00E40A87" w:rsidRDefault="00E40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ACD4" w14:textId="77777777" w:rsidR="00E40A87" w:rsidRDefault="00E40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50D7" w14:textId="77777777" w:rsidR="00E40A87" w:rsidRDefault="00E40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D1ED6"/>
    <w:multiLevelType w:val="hybridMultilevel"/>
    <w:tmpl w:val="7102E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4A1F75"/>
    <w:multiLevelType w:val="hybridMultilevel"/>
    <w:tmpl w:val="1FF8D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37DAC"/>
    <w:multiLevelType w:val="hybridMultilevel"/>
    <w:tmpl w:val="25163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5909273">
    <w:abstractNumId w:val="6"/>
  </w:num>
  <w:num w:numId="2" w16cid:durableId="1325275420">
    <w:abstractNumId w:val="9"/>
  </w:num>
  <w:num w:numId="3" w16cid:durableId="129985130">
    <w:abstractNumId w:val="5"/>
  </w:num>
  <w:num w:numId="4" w16cid:durableId="1143347464">
    <w:abstractNumId w:val="8"/>
  </w:num>
  <w:num w:numId="5" w16cid:durableId="1836141713">
    <w:abstractNumId w:val="1"/>
  </w:num>
  <w:num w:numId="6" w16cid:durableId="678117999">
    <w:abstractNumId w:val="2"/>
  </w:num>
  <w:num w:numId="7" w16cid:durableId="1533618077">
    <w:abstractNumId w:val="7"/>
  </w:num>
  <w:num w:numId="8" w16cid:durableId="847909463">
    <w:abstractNumId w:val="3"/>
  </w:num>
  <w:num w:numId="9" w16cid:durableId="1474060385">
    <w:abstractNumId w:val="4"/>
  </w:num>
  <w:num w:numId="10" w16cid:durableId="956761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CF8"/>
    <w:rsid w:val="00031374"/>
    <w:rsid w:val="000A1097"/>
    <w:rsid w:val="000E2A8F"/>
    <w:rsid w:val="0012774F"/>
    <w:rsid w:val="00144B7A"/>
    <w:rsid w:val="001578D7"/>
    <w:rsid w:val="00180C6E"/>
    <w:rsid w:val="0029606A"/>
    <w:rsid w:val="002C6A48"/>
    <w:rsid w:val="003B64A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2986"/>
    <w:rsid w:val="007D7198"/>
    <w:rsid w:val="00870F9F"/>
    <w:rsid w:val="008804B6"/>
    <w:rsid w:val="00897AB0"/>
    <w:rsid w:val="008A3553"/>
    <w:rsid w:val="00924B0F"/>
    <w:rsid w:val="00A905AC"/>
    <w:rsid w:val="00B127E1"/>
    <w:rsid w:val="00B56151"/>
    <w:rsid w:val="00BA6584"/>
    <w:rsid w:val="00BE7BFD"/>
    <w:rsid w:val="00C370F2"/>
    <w:rsid w:val="00C44EEC"/>
    <w:rsid w:val="00D22FFA"/>
    <w:rsid w:val="00D8461B"/>
    <w:rsid w:val="00D915F2"/>
    <w:rsid w:val="00DD3CF8"/>
    <w:rsid w:val="00DF32E8"/>
    <w:rsid w:val="00DF53CA"/>
    <w:rsid w:val="00E21B49"/>
    <w:rsid w:val="00E2789F"/>
    <w:rsid w:val="00E40A87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7A5D6"/>
  <w15:chartTrackingRefBased/>
  <w15:docId w15:val="{9C26EA74-A9E7-42F9-85A5-6CA5B93C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712986"/>
    <w:rPr>
      <w:color w:val="0000FF"/>
      <w:u w:val="single"/>
    </w:rPr>
  </w:style>
  <w:style w:type="paragraph" w:styleId="Akapitzlist">
    <w:name w:val="List Paragraph"/>
    <w:basedOn w:val="Normalny"/>
    <w:uiPriority w:val="1"/>
    <w:qFormat/>
    <w:rsid w:val="00712986"/>
    <w:pPr>
      <w:ind w:left="720"/>
      <w:contextualSpacing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5615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1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496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2024-02-12T07:53:00Z</cp:lastPrinted>
  <dcterms:created xsi:type="dcterms:W3CDTF">2024-02-12T07:53:00Z</dcterms:created>
  <dcterms:modified xsi:type="dcterms:W3CDTF">2024-02-12T07:53:00Z</dcterms:modified>
</cp:coreProperties>
</file>