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68FD56" w14:textId="77777777" w:rsidR="00127E6A" w:rsidRPr="00127E6A" w:rsidRDefault="00127E6A" w:rsidP="00453642">
      <w:pPr>
        <w:shd w:val="clear" w:color="auto" w:fill="FFFFFF"/>
        <w:spacing w:after="0" w:line="240" w:lineRule="auto"/>
        <w:jc w:val="center"/>
        <w:rPr>
          <w:rFonts w:ascii="arial-regular" w:eastAsia="Times New Roman" w:hAnsi="arial-regular" w:cs="Times New Roman"/>
          <w:color w:val="444444"/>
          <w:kern w:val="0"/>
          <w:sz w:val="27"/>
          <w:szCs w:val="28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7"/>
          <w:szCs w:val="28"/>
          <w:lang w:eastAsia="pl-PL"/>
          <w14:ligatures w14:val="none"/>
        </w:rPr>
        <w:t>79446-2024 - Procedura konkurencyjna</w:t>
      </w:r>
    </w:p>
    <w:p w14:paraId="75CB89C1" w14:textId="77777777" w:rsidR="00127E6A" w:rsidRPr="00127E6A" w:rsidRDefault="00127E6A" w:rsidP="00453642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7"/>
          <w:szCs w:val="28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7"/>
          <w:szCs w:val="28"/>
          <w:lang w:eastAsia="pl-PL"/>
          <w14:ligatures w14:val="none"/>
        </w:rPr>
        <w:t xml:space="preserve">Polska – Urządzenia medyczne – </w:t>
      </w:r>
      <w:r w:rsidRPr="00127E6A">
        <w:rPr>
          <w:rFonts w:ascii="arial-bold" w:eastAsia="Times New Roman" w:hAnsi="arial-bold" w:cs="Times New Roman"/>
          <w:b/>
          <w:bCs/>
          <w:color w:val="444444"/>
          <w:kern w:val="0"/>
          <w:sz w:val="27"/>
          <w:szCs w:val="28"/>
          <w:lang w:eastAsia="pl-PL"/>
          <w14:ligatures w14:val="none"/>
        </w:rPr>
        <w:t xml:space="preserve">Dostawa aparatu do </w:t>
      </w:r>
      <w:proofErr w:type="spellStart"/>
      <w:r w:rsidRPr="00127E6A">
        <w:rPr>
          <w:rFonts w:ascii="arial-bold" w:eastAsia="Times New Roman" w:hAnsi="arial-bold" w:cs="Times New Roman"/>
          <w:b/>
          <w:bCs/>
          <w:color w:val="444444"/>
          <w:kern w:val="0"/>
          <w:sz w:val="27"/>
          <w:szCs w:val="28"/>
          <w:lang w:eastAsia="pl-PL"/>
          <w14:ligatures w14:val="none"/>
        </w:rPr>
        <w:t>termolezji</w:t>
      </w:r>
      <w:proofErr w:type="spellEnd"/>
    </w:p>
    <w:p w14:paraId="1C70B630" w14:textId="77777777" w:rsidR="00127E6A" w:rsidRPr="00127E6A" w:rsidRDefault="00127E6A" w:rsidP="00453642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7"/>
          <w:szCs w:val="28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7"/>
          <w:szCs w:val="28"/>
          <w:lang w:eastAsia="pl-PL"/>
          <w14:ligatures w14:val="none"/>
        </w:rPr>
        <w:t>OJ S 27/2024 07/02/2024</w:t>
      </w:r>
    </w:p>
    <w:p w14:paraId="2B0A19B1" w14:textId="77777777" w:rsidR="00127E6A" w:rsidRDefault="00127E6A" w:rsidP="00453642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7"/>
          <w:szCs w:val="28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7"/>
          <w:szCs w:val="28"/>
          <w:lang w:eastAsia="pl-PL"/>
          <w14:ligatures w14:val="none"/>
        </w:rPr>
        <w:t>Ogłoszenie o zamówieniu lub ogłoszenie o koncesji – tryb standardowy</w:t>
      </w:r>
    </w:p>
    <w:p w14:paraId="4BC23D72" w14:textId="77777777" w:rsidR="00453642" w:rsidRPr="00127E6A" w:rsidRDefault="00453642" w:rsidP="00453642">
      <w:pPr>
        <w:shd w:val="clear" w:color="auto" w:fill="FFFFFF"/>
        <w:spacing w:after="0" w:line="240" w:lineRule="auto"/>
        <w:jc w:val="center"/>
        <w:rPr>
          <w:rFonts w:ascii="arial-bold" w:eastAsia="Times New Roman" w:hAnsi="arial-bold" w:cs="Times New Roman"/>
          <w:color w:val="444444"/>
          <w:kern w:val="0"/>
          <w:sz w:val="27"/>
          <w:szCs w:val="28"/>
          <w:lang w:eastAsia="pl-PL"/>
          <w14:ligatures w14:val="none"/>
        </w:rPr>
      </w:pPr>
    </w:p>
    <w:p w14:paraId="3D88755D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Dostawy</w:t>
      </w:r>
    </w:p>
    <w:p w14:paraId="370B575D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1. Nabywca</w:t>
      </w:r>
    </w:p>
    <w:p w14:paraId="492357D0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1.1.</w:t>
      </w:r>
    </w:p>
    <w:p w14:paraId="6BEC95E9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E3FF33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2661A03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Status prawny nabywcy: Podmiot prawa publicznego</w:t>
      </w:r>
    </w:p>
    <w:p w14:paraId="0A4BB90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Sektor działalności instytucji zamawiającej: Zdrowie</w:t>
      </w:r>
    </w:p>
    <w:p w14:paraId="16069FC8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2. Procedura</w:t>
      </w:r>
    </w:p>
    <w:p w14:paraId="172C8BC2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</w:t>
      </w:r>
    </w:p>
    <w:p w14:paraId="22FA4B9F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Procedura</w:t>
      </w:r>
    </w:p>
    <w:p w14:paraId="7733EACD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Dostawa aparatu do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termolezji</w:t>
      </w:r>
      <w:proofErr w:type="spellEnd"/>
    </w:p>
    <w:p w14:paraId="1DC3A4B9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Dostawa aparatu do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termolezji</w:t>
      </w:r>
      <w:proofErr w:type="spellEnd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oferty, specyfikacją techniczną oraz zapisami SWZ</w:t>
      </w:r>
    </w:p>
    <w:p w14:paraId="7593168F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 procedury: 12d82aef-aa22-4fd3-97c9-f69d6bbf339f</w:t>
      </w:r>
    </w:p>
    <w:p w14:paraId="26D5657C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19/2024</w:t>
      </w:r>
    </w:p>
    <w:p w14:paraId="63A3117F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 procedury: Otwarta</w:t>
      </w:r>
    </w:p>
    <w:p w14:paraId="01E331F9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2.1.1.</w:t>
      </w:r>
    </w:p>
    <w:p w14:paraId="0400C21A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C230C1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57943C2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6CD51C71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2.1.4.</w:t>
      </w:r>
    </w:p>
    <w:p w14:paraId="46B102E7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0FC92878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Informacje dodatkowe: Zamawiający przewiduje wezwanie do złożenia lub uzupełnienia przedmiotowych środków dowodowych zgodnie z treścią art. 107 ust. 2 ustawy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. O udzielenie zamówienia mogą ubiegać się wykonawcy, którzy nie podlegają wykluczeniu na podstawie art. 108 ust. 1 pkt 1–6, art. 109 ust. 1 pkt 1, art. 109 ust. 1 pkt 4 ustawy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wadium. Nie wymaga się zabezpieczenia należytego wykonania umowy. 1. Dokumenty wymagane na etapie składania ofert/wniosków: A) Oświadczenie wykonawcy: Jednolity europejski dokument zamówienia; Oświadczenie wykonawcy dotyczące odrębnych przesłanek wykluczenia; B) INNE DOKUMNTY: Formularz oferty; specyfikacja techniczna; Zobowiązanie podmiotu udostępniającego zasoby; PRZEDMIOTOWE ŚRODKI DOWODOWE: Katalogi techniczne, foldery, opisy przedmiotu zamówienia potwierdzające parametry techniczne oferowanego asortymentu; instrukcja obsługi w j. polskim, Deklaracja(e) zgodności CE (WE), kopia zgłoszenia (wpisu) do rejestru wyrobów medycznych i produktów biobójczych. 2) Dokumenty składane na wezwanie zamawiającego: Wykaz dostaw lub usług; Informacja z Krajowego Rejestru Karnego; Odpis lub informacja z KRS lub CEIDG; Oświadczenie wykonawcy o aktualności informacji zawartych w oświadczeniu o niepodleganiu wykluczeniu; Oświadczenie wykonawcy w sprawie grupy kapitałowej; Zaświadczenie właściwego naczelnika urzędu skarbowego; Zaświadczenie z ZUS lub KRUS; 3) </w:t>
      </w: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Dokumenty dla podmiotów zagranicznych: Informacja z odpowiedniego rejestru lub inny równoważny dokument; Dokument potwierdzający, że nie otwarto likwidacji wykonawcy; Dokument potwierdzający niezaleganie z opłacaniem podatków, opłat lub składek na ubezpieczenie społeczne lub zdrowotne;</w:t>
      </w:r>
    </w:p>
    <w:p w14:paraId="33224130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Podstawa prawna:</w:t>
      </w:r>
    </w:p>
    <w:p w14:paraId="442B8DC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Dyrektywa 2014/24/UE</w:t>
      </w:r>
    </w:p>
    <w:p w14:paraId="55E9EB3F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2.1.5.</w:t>
      </w:r>
    </w:p>
    <w:p w14:paraId="09F2AA5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3D7D153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02A3710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na które jeden oferent może składać oferty: 1</w:t>
      </w:r>
    </w:p>
    <w:p w14:paraId="53345DD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B017082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Maksymalna liczba części zamówienia, których można udzielić jednemu oferentowi: 1</w:t>
      </w:r>
    </w:p>
    <w:p w14:paraId="2145DC75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2.1.6.</w:t>
      </w:r>
    </w:p>
    <w:p w14:paraId="102734F2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Podstawy wykluczenia</w:t>
      </w: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</w:t>
      </w:r>
    </w:p>
    <w:p w14:paraId="4B26E37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Aktywami zarządza likwidator: art. 109 ust. 1 pkt 4 ustawy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2DF1CF09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30A04E9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Działalność gospodarcza jest zawieszona: art. 109 ust. 1 pkt 4 ustawy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10F37A7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Niewypłacalność: art. 109 ust. 1 pkt 4 ustawy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67AD8330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Płatność podatków: art. 108 ust. 1 pkt 3 i art. 109 ust. 1 pkt 1 ustawy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068EBA7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Podstawy wykluczenia o charakterze wyłącznie krajowym: art.108 ust. 1 pkt 1 i pkt 4, art. 108 ust. 2 ustawy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Podstawy wykluczenia wskazanych w art. 7 ust. 1 ustawy z dnia 13.04.2022 o szczególnych rozwiązaniach w zakresie przeciwdziałania wspieraniu agresji na Ukrainę oraz służących ochronie bezpieczeństwa narodowego.</w:t>
      </w:r>
    </w:p>
    <w:p w14:paraId="2C94C5B2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Opłacanie składek na ubezpieczenie społeczne: art. 108 ust. 1 pkt 3 i art. 109 ust. 1 pkt 1 ustawy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6270FC4D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Układ z wierzycielami: art. 109 ust. 1 pkt 4 ustawy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238C107C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Upadłość: art. 109 ust. 1 pkt 4 ustawy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Pzp</w:t>
      </w:r>
      <w:proofErr w:type="spellEnd"/>
    </w:p>
    <w:p w14:paraId="4F6117D9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5. Część zamówienia</w:t>
      </w:r>
    </w:p>
    <w:p w14:paraId="5ADCBF84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</w:t>
      </w:r>
    </w:p>
    <w:p w14:paraId="61AC031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Część zamówienia</w:t>
      </w: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LOT-0001</w:t>
      </w:r>
    </w:p>
    <w:p w14:paraId="1EFE946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Tytuł: Aparat do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termolezji</w:t>
      </w:r>
      <w:proofErr w:type="spellEnd"/>
    </w:p>
    <w:p w14:paraId="278FABC7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Aparat do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termolezji</w:t>
      </w:r>
      <w:proofErr w:type="spellEnd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 - zgodnie z formularzem oferty, specyfikacją techniczną oraz zapisami SWZ</w:t>
      </w:r>
    </w:p>
    <w:p w14:paraId="4DBDB6E7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Wewnętrzny identyfikator: 1</w:t>
      </w:r>
    </w:p>
    <w:p w14:paraId="021E8BF2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5.1.1.</w:t>
      </w:r>
    </w:p>
    <w:p w14:paraId="68EB7617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Przeznaczenie</w:t>
      </w:r>
    </w:p>
    <w:p w14:paraId="2C1E2C8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Charakter zamówienia: Dostawy</w:t>
      </w:r>
    </w:p>
    <w:p w14:paraId="1C9EC4D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Główna klasyfikacja (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33100000 Urządzenia medyczne</w:t>
      </w:r>
    </w:p>
    <w:p w14:paraId="11F1E30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Dodatkowa klasyfikacja (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cpv</w:t>
      </w:r>
      <w:proofErr w:type="spellEnd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): 33162000 Urządzenia i przyrządy używane na salach operacyjnych</w:t>
      </w:r>
    </w:p>
    <w:p w14:paraId="079FD14D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5.1.3.</w:t>
      </w:r>
    </w:p>
    <w:p w14:paraId="192D223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Szacowany okres obowiązywania</w:t>
      </w:r>
    </w:p>
    <w:p w14:paraId="73861DAC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Okres obowiązywania: 4 Tydzień</w:t>
      </w:r>
    </w:p>
    <w:p w14:paraId="7B2D4831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5.1.6.</w:t>
      </w:r>
    </w:p>
    <w:p w14:paraId="1337719F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ogólne</w:t>
      </w:r>
    </w:p>
    <w:p w14:paraId="510E90F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Zastrzeżony udział: Udział nie jest zastrzeżony.</w:t>
      </w:r>
    </w:p>
    <w:p w14:paraId="36DB3F86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Projekt zamówienia niefinansowany z funduszy UE</w:t>
      </w:r>
    </w:p>
    <w:p w14:paraId="1420C69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Zamówienie jest objęte zakresem Porozumienia w sprawie zamówień rządowych (GPA)</w:t>
      </w:r>
    </w:p>
    <w:p w14:paraId="486EFFDF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5.1.9.</w:t>
      </w:r>
    </w:p>
    <w:p w14:paraId="655ADB43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kwalifikacji</w:t>
      </w:r>
    </w:p>
    <w:p w14:paraId="699A7D97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66D10B68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Rodzaj: Zdolność techniczna i zawodowa</w:t>
      </w:r>
    </w:p>
    <w:p w14:paraId="7CAF70CA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Wykaz dostaw</w:t>
      </w:r>
    </w:p>
    <w:p w14:paraId="7186F7AE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 xml:space="preserve">Opis: O udzielenie zamówienia publicznego mogą ubiegać się wykonawcy, którzy spełniają warunki, dotyczące zdolności technicznej lub zawodowej. Ocena spełniania warunków udziału w postępowaniu będzie dokonana na zasadzie spełnia/nie spełnia. Na potwierdzenie spełniania warunków udziału w postępowaniu należy przedłożyć wykaz min. 2 dostaw odpowiadających przedmiotowi zamówienia wraz z dokumentami wskazanymi w pkt. 9.2 </w:t>
      </w:r>
      <w:proofErr w:type="spellStart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ppkt</w:t>
      </w:r>
      <w:proofErr w:type="spellEnd"/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. 1 SWZ,</w:t>
      </w:r>
    </w:p>
    <w:p w14:paraId="61D8C99E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Wykorzystanie tego kryterium: Stosowane</w:t>
      </w:r>
    </w:p>
    <w:p w14:paraId="54BB9288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5.1.10.</w:t>
      </w:r>
    </w:p>
    <w:p w14:paraId="3AF146F8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Kryteria udzielenia zamówienia</w:t>
      </w:r>
    </w:p>
    <w:p w14:paraId="553C709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0AB7F1D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Cena</w:t>
      </w:r>
    </w:p>
    <w:p w14:paraId="4DC5027E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Najniższa cena</w:t>
      </w:r>
    </w:p>
    <w:p w14:paraId="19FD899F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60</w:t>
      </w:r>
    </w:p>
    <w:p w14:paraId="2E95572E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323E3EF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1901D5CF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76741E6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Okres gwarancji</w:t>
      </w:r>
    </w:p>
    <w:p w14:paraId="5FBEEB5F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Okres gwarancji - min 24 miesiące max 60 miesięcy</w:t>
      </w:r>
    </w:p>
    <w:p w14:paraId="3A587DE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6FE2809F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</w:p>
    <w:p w14:paraId="5F6D4A12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Kryterium:</w:t>
      </w:r>
    </w:p>
    <w:p w14:paraId="7EBF8D8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Rodzaj: Jakość</w:t>
      </w:r>
    </w:p>
    <w:p w14:paraId="15A61B1D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Nazwa: Termin dostawy</w:t>
      </w:r>
    </w:p>
    <w:p w14:paraId="206AE6B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Opis: Termin dostawy - Do 4 tygodni od daty zawarcia umowy</w:t>
      </w:r>
    </w:p>
    <w:p w14:paraId="40213F96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Waga (wartość procentowa, dokładna): 20</w:t>
      </w:r>
    </w:p>
    <w:p w14:paraId="5691402C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5.1.11.</w:t>
      </w:r>
    </w:p>
    <w:p w14:paraId="1D57BA4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Dokumenty zamówienia</w:t>
      </w:r>
    </w:p>
    <w:p w14:paraId="49928EB6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dokumenty zamówienia są oficjalnie dostępne: polski</w:t>
      </w:r>
    </w:p>
    <w:p w14:paraId="1679B03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dokumentów zamówienia: </w:t>
      </w:r>
      <w:hyperlink r:id="rId4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5568F3A2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5.1.12.</w:t>
      </w:r>
    </w:p>
    <w:p w14:paraId="365771A8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Warunki udzielenia zamówienia</w:t>
      </w:r>
    </w:p>
    <w:p w14:paraId="53B011C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zgłoszenia:</w:t>
      </w:r>
    </w:p>
    <w:p w14:paraId="24A6A74F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Zgłoszenie elektroniczne: Wymagane</w:t>
      </w:r>
    </w:p>
    <w:p w14:paraId="286D3507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zgłoszenia: </w:t>
      </w:r>
      <w:hyperlink r:id="rId5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</w:t>
        </w:r>
      </w:hyperlink>
    </w:p>
    <w:p w14:paraId="00981148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można składać oferty lub wnioski o dopuszczenie do udziału: polski</w:t>
      </w:r>
    </w:p>
    <w:p w14:paraId="64DBB26C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Katalog elektroniczny: Niedozwolone</w:t>
      </w:r>
    </w:p>
    <w:p w14:paraId="5B58CD13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Wymagane jest użycie zaawansowanego lub kwalifikowanego podpisu elektronicznego lub pieczęci elektronicznej (zgodnie z definicją w rozporządzeniu (UE) nr 910/2014)</w:t>
      </w:r>
    </w:p>
    <w:p w14:paraId="78C03029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Oferty wariantowe: Niedozwolone</w:t>
      </w:r>
    </w:p>
    <w:p w14:paraId="00048212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Opis gwarancji finansowej: wymagane złożenie wadium w kwocie 1 800,00 zł</w:t>
      </w:r>
    </w:p>
    <w:p w14:paraId="47FE92AD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 składania ofert: 12/03/2024 08:00:00 (UTC+1)</w:t>
      </w:r>
    </w:p>
    <w:p w14:paraId="0C4DE226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Termin, do którego oferta musi pozostać ważna: 90 Dzień</w:t>
      </w:r>
    </w:p>
    <w:p w14:paraId="22E99157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na temat publicznego otwarcia:</w:t>
      </w:r>
    </w:p>
    <w:p w14:paraId="75797FA8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otwarcia: 12/03/2024 08:30:00 (UTC+1)</w:t>
      </w:r>
    </w:p>
    <w:p w14:paraId="5123540E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dodatkowe: Otwarcie ofert odbędzie się w siedzibie Zamawiającego, za pośrednictwem platformy </w:t>
      </w:r>
      <w:hyperlink r:id="rId6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http://e-propublico.pl</w:t>
        </w:r>
      </w:hyperlink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 na karcie Oferty/Załączniki, poprzez ich otwarcie, które jest jednoczesne z ich upublicznieniem</w:t>
      </w:r>
    </w:p>
    <w:p w14:paraId="535C7906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Warunki zamówienia:</w:t>
      </w:r>
    </w:p>
    <w:p w14:paraId="1D9BB027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Fakturowanie elektroniczne: Dozwolone</w:t>
      </w:r>
    </w:p>
    <w:p w14:paraId="78C17AE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Stosowane będą zlecenia elektroniczne</w:t>
      </w:r>
    </w:p>
    <w:p w14:paraId="31947BE8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Stosowane będą płatności elektroniczne</w:t>
      </w:r>
    </w:p>
    <w:p w14:paraId="28624F8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Zasady finansowe: Dofinansowanie z Ministerstwa Obrony Narodowej w ramach Programu Modernizacji Technicznej Sił Zbrojnych RP na lata 2021-2035</w:t>
      </w:r>
    </w:p>
    <w:p w14:paraId="5E916BC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terminach odwołania: 1. Odwołanie wnosi się: 1) w terminie 10 dni od dnia przekazania informacji o czynności Zamawiającego stanowiącej podstawę jego wniesienia - jeżeli informacja została przekazana przy użyciu środków komunikacji elektronicznej, albo w terminie 15 dni - jeżeli informacja została przekazana w inny sposób; 2) odwołanie wobec treści ogłoszenia o zamówieniu lub wobec treści dokumentów zamówienia wnosi się w terminie 10 dni od dnia publikacji ogłoszenia w Dzienniku Urzędowym Unii Europejskiej lub zamieszczenia dokumentów zamówienia na stronie internetowej; 3) odwołanie wobec czynności innych niż określone w ust. 1 oraz 2 wnosi się w terminie 10 dni od dnia, w którym powzięto lub przy zachowaniu należytej staranności można było powziąć wiadomość o okolicznościach stanowiących podstawę jego wniesienia. 4. Jeżeli Zamawiający nie przesłał wykonawcy zawiadomienia o wyborze oferty najkorzystniejszej - odwołanie wnosi się nie później niż w terminie 30 dni od dnia publikacji w Dzienniku Urzędowym Unii Europejskiej ogłoszenia o udzieleniu zamówienia. 5. Jeżeli Zamawiający nie opublikował w Dzienniku Urzędowym Unii Europejskiej ogłoszenia o udzieleniu zamówienia, odwołanie wnosi się w terminie 6 miesięcy od dnia zawarcia umowy.</w:t>
      </w:r>
    </w:p>
    <w:p w14:paraId="0BE139B8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5.1.15.</w:t>
      </w:r>
    </w:p>
    <w:p w14:paraId="5A6FFBB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Techniki</w:t>
      </w:r>
    </w:p>
    <w:p w14:paraId="1517A9D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Umowa ramowa: Brak umowy ramowej</w:t>
      </w:r>
    </w:p>
    <w:p w14:paraId="47DA7BB6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Informacje o dynamicznym systemie zakupów: Brak dynamicznego systemu zakupów</w:t>
      </w:r>
    </w:p>
    <w:p w14:paraId="23C8C538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5.1.16.</w:t>
      </w:r>
    </w:p>
    <w:p w14:paraId="6842AF7C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Dalsze informacje, mediacja i odwołanie</w:t>
      </w:r>
    </w:p>
    <w:p w14:paraId="61532673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mediacyjny: Sąd Polubowny przy Prokuratorii Generalnej Rzeczypospolitej Polskiej</w:t>
      </w:r>
    </w:p>
    <w:p w14:paraId="4DF6F406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odwoławczy: KRAJOWA IZBA ODWOŁAWCZA</w:t>
      </w:r>
    </w:p>
    <w:p w14:paraId="15FC79C0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zamówienia: 10 Wojskowy Szpital Kliniczny z Polikliniką Samodzielny Publiczny Zakład Opieki Zdrowotnej</w:t>
      </w:r>
    </w:p>
    <w:p w14:paraId="11D77FFD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zamówienia: 10 Wojskowy Szpital Kliniczny z Polikliniką Samodzielny Publiczny Zakład Opieki Zdrowotnej</w:t>
      </w:r>
    </w:p>
    <w:p w14:paraId="1355BA18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odwoławczych: KRAJOWA IZBA ODWOŁAWCZA</w:t>
      </w:r>
    </w:p>
    <w:p w14:paraId="5AD0F280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udziału: 10 Wojskowy Szpital Kliniczny z Polikliniką Samodzielny Publiczny Zakład Opieki Zdrowotnej</w:t>
      </w:r>
    </w:p>
    <w:p w14:paraId="1CF3F2C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oferty: 10 Wojskowy Szpital Kliniczny z Polikliniką Samodzielny Publiczny Zakład Opieki Zdrowotnej</w:t>
      </w:r>
    </w:p>
    <w:p w14:paraId="55B60480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8. Organizacje</w:t>
      </w:r>
    </w:p>
    <w:p w14:paraId="42D78987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61C3D08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ORG-0001</w:t>
      </w:r>
    </w:p>
    <w:p w14:paraId="302334F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10 Wojskowy Szpital Kliniczny z Polikliniką Samodzielny Publiczny Zakład Opieki Zdrowotnej</w:t>
      </w:r>
    </w:p>
    <w:p w14:paraId="51B2C4FC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090538318</w:t>
      </w:r>
    </w:p>
    <w:p w14:paraId="523BE3AB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Departament: Sekcja Zamówień Publicznych</w:t>
      </w:r>
    </w:p>
    <w:p w14:paraId="5E99F51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Powstańców Warszawy 5  </w:t>
      </w:r>
    </w:p>
    <w:p w14:paraId="535BF7ED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Bydgoszcz</w:t>
      </w:r>
    </w:p>
    <w:p w14:paraId="0A431C03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85-681</w:t>
      </w:r>
    </w:p>
    <w:p w14:paraId="4B965B8E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Bydgosko-toruński (PL613)</w:t>
      </w:r>
    </w:p>
    <w:p w14:paraId="624346D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4A01109A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7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25E6B8C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E-mail: </w:t>
      </w:r>
      <w:hyperlink r:id="rId8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barbara.choroszynska@10wsk.mil.pl</w:t>
        </w:r>
      </w:hyperlink>
    </w:p>
    <w:p w14:paraId="1F4B025C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+48 261 417 449</w:t>
      </w:r>
    </w:p>
    <w:p w14:paraId="1BA63E0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9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www.10wsk.mil.pl</w:t>
        </w:r>
      </w:hyperlink>
    </w:p>
    <w:p w14:paraId="53A5FAF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0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https://e-propublico.pl/</w:t>
        </w:r>
      </w:hyperlink>
    </w:p>
    <w:p w14:paraId="2198C113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C33C15A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Nabywca</w:t>
      </w:r>
    </w:p>
    <w:p w14:paraId="688D9686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postępowania o udzielenie zamówienia</w:t>
      </w:r>
    </w:p>
    <w:p w14:paraId="1AD48433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zapewniająca dostęp offline do dokumentów zamówienia</w:t>
      </w:r>
    </w:p>
    <w:p w14:paraId="65E0531F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przyjmująca wnioski o dopuszczenie do udziału</w:t>
      </w:r>
    </w:p>
    <w:p w14:paraId="69E1A7BF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rozpatrująca oferty</w:t>
      </w:r>
    </w:p>
    <w:p w14:paraId="10ED4246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791442E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ORG-0002</w:t>
      </w:r>
    </w:p>
    <w:p w14:paraId="1956AE92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Sąd Polubowny przy Prokuratorii Generalnej Rzeczypospolitej Polskiej</w:t>
      </w:r>
    </w:p>
    <w:p w14:paraId="2D73E232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140264957</w:t>
      </w:r>
    </w:p>
    <w:p w14:paraId="51B952C2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ul. Krucza 36 / Wspólna 6 Warszawa 00-522</w:t>
      </w:r>
    </w:p>
    <w:p w14:paraId="4DA8B7F7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5CA65040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00-522</w:t>
      </w:r>
    </w:p>
    <w:p w14:paraId="73619910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Miasto Warszawa (PL911)</w:t>
      </w:r>
    </w:p>
    <w:p w14:paraId="0239F7A6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04DE4019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Sąd Polubowny przy Prokuratorii Generalnej Rzeczypospolitej Polskiej</w:t>
      </w:r>
    </w:p>
    <w:p w14:paraId="5D4DB9AD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1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sp@prokuratoria.gov.pl</w:t>
        </w:r>
      </w:hyperlink>
    </w:p>
    <w:p w14:paraId="09D9145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226958504</w:t>
      </w:r>
    </w:p>
    <w:p w14:paraId="67EDBA0C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2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26074EE7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3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https://www.gov.pl/web/sp-prokuratoria</w:t>
        </w:r>
      </w:hyperlink>
    </w:p>
    <w:p w14:paraId="016AC70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7861A8C9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mediacyjny</w:t>
      </w:r>
    </w:p>
    <w:p w14:paraId="55951A09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8.1.</w:t>
      </w:r>
    </w:p>
    <w:p w14:paraId="5414A9C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ORG-0003</w:t>
      </w:r>
    </w:p>
    <w:p w14:paraId="37C12CD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Oficjalna nazwa: KRAJOWA IZBA ODWOŁAWCZA</w:t>
      </w:r>
    </w:p>
    <w:p w14:paraId="08E1811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rejestracyjny: 010828091</w:t>
      </w:r>
    </w:p>
    <w:p w14:paraId="4E21C1B8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pocztowy: Postępu 17a 02-676 Warszawa</w:t>
      </w:r>
    </w:p>
    <w:p w14:paraId="00118770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Miejscowość: Warszawa</w:t>
      </w:r>
    </w:p>
    <w:p w14:paraId="3B859420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Kod pocztowy: 02-676</w:t>
      </w:r>
    </w:p>
    <w:p w14:paraId="0E907190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Podpodział krajowy (NUTS): Warszawski wschodni (PL912)</w:t>
      </w:r>
    </w:p>
    <w:p w14:paraId="56614B92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Kraj: Polska</w:t>
      </w:r>
    </w:p>
    <w:p w14:paraId="6D9D0AF6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Punkt kontaktowy: </w:t>
      </w:r>
      <w:hyperlink r:id="rId14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https://www.uzp.gov.pl/kio</w:t>
        </w:r>
      </w:hyperlink>
    </w:p>
    <w:p w14:paraId="3CBA60ED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E-mail: </w:t>
      </w:r>
      <w:hyperlink r:id="rId15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odwolania@uzp.gov.pl</w:t>
        </w:r>
      </w:hyperlink>
    </w:p>
    <w:p w14:paraId="55252AC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Telefon: +48 224587809</w:t>
      </w:r>
    </w:p>
    <w:p w14:paraId="0DE612F8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Faks: +48 224587800</w:t>
      </w:r>
    </w:p>
    <w:p w14:paraId="4E727A4D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strony internetowej: </w:t>
      </w:r>
      <w:hyperlink r:id="rId16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18CABD62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Adres na potrzeby wymiany informacji (URL): </w:t>
      </w:r>
      <w:hyperlink r:id="rId17" w:history="1">
        <w:r w:rsidRPr="00127E6A">
          <w:rPr>
            <w:rFonts w:ascii="arial-regular" w:eastAsia="Times New Roman" w:hAnsi="arial-regular" w:cs="Times New Roman"/>
            <w:color w:val="0000FF"/>
            <w:kern w:val="0"/>
            <w:sz w:val="23"/>
            <w:szCs w:val="23"/>
            <w:u w:val="single"/>
            <w:lang w:eastAsia="pl-PL"/>
            <w14:ligatures w14:val="none"/>
          </w:rPr>
          <w:t>https://www.gov.pl/web/uzp</w:t>
        </w:r>
      </w:hyperlink>
    </w:p>
    <w:p w14:paraId="34D0112C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Role tej organizacji</w:t>
      </w: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: </w:t>
      </w:r>
    </w:p>
    <w:p w14:paraId="2D2FA42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 odwoławczy</w:t>
      </w:r>
    </w:p>
    <w:p w14:paraId="17B8ED2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Organizacja udzielająca dodatkowych informacji na temat procedur odwoławczych</w:t>
      </w:r>
    </w:p>
    <w:p w14:paraId="2C6E65C8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4"/>
          <w:szCs w:val="24"/>
          <w:lang w:eastAsia="pl-PL"/>
          <w14:ligatures w14:val="none"/>
        </w:rPr>
        <w:t>11. Informacje o ogłoszeniu</w:t>
      </w:r>
    </w:p>
    <w:p w14:paraId="22436C1F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11.1.</w:t>
      </w:r>
    </w:p>
    <w:p w14:paraId="0F979929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ogłoszeniu</w:t>
      </w:r>
    </w:p>
    <w:p w14:paraId="45DB80B4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Identyfikator/wersja ogłoszenia: 9d4ad11a-ce0e-4d29-aa4b-24bca9a9dcf2 - 01</w:t>
      </w:r>
    </w:p>
    <w:p w14:paraId="10E545D2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Typ formularza: Procedura konkurencyjna</w:t>
      </w:r>
    </w:p>
    <w:p w14:paraId="46B44741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lastRenderedPageBreak/>
        <w:t>Rodzaj ogłoszenia: Ogłoszenie o zamówieniu lub ogłoszenie o koncesji – tryb standardowy</w:t>
      </w:r>
    </w:p>
    <w:p w14:paraId="0D1E6AC6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Ogłoszenie – data wysłania: 01/02/2024 12:29:54 (UTC)</w:t>
      </w:r>
    </w:p>
    <w:p w14:paraId="62F2DF75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Języki, w których przedmiotowe ogłoszenie jest oficjalnie dostępne: polski</w:t>
      </w:r>
    </w:p>
    <w:p w14:paraId="1A7367D1" w14:textId="77777777" w:rsidR="00127E6A" w:rsidRPr="00127E6A" w:rsidRDefault="00127E6A" w:rsidP="00127E6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11.2.</w:t>
      </w:r>
    </w:p>
    <w:p w14:paraId="58628E5F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bold" w:eastAsia="Times New Roman" w:hAnsi="arial-bold" w:cs="Times New Roman"/>
          <w:color w:val="444444"/>
          <w:kern w:val="0"/>
          <w:sz w:val="23"/>
          <w:szCs w:val="23"/>
          <w:lang w:eastAsia="pl-PL"/>
          <w14:ligatures w14:val="none"/>
        </w:rPr>
        <w:t>Informacje o publikacji</w:t>
      </w:r>
    </w:p>
    <w:p w14:paraId="57FCBD5C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publikacji ogłoszenia: 79446-2024</w:t>
      </w:r>
    </w:p>
    <w:p w14:paraId="15F94D03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Numer wydania Dz.U. S: 27/2024</w:t>
      </w:r>
    </w:p>
    <w:p w14:paraId="180C36B9" w14:textId="77777777" w:rsidR="00127E6A" w:rsidRPr="00127E6A" w:rsidRDefault="00127E6A" w:rsidP="00127E6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</w:pPr>
      <w:r w:rsidRPr="00127E6A">
        <w:rPr>
          <w:rFonts w:ascii="arial-regular" w:eastAsia="Times New Roman" w:hAnsi="arial-regular" w:cs="Times New Roman"/>
          <w:color w:val="444444"/>
          <w:kern w:val="0"/>
          <w:sz w:val="23"/>
          <w:szCs w:val="23"/>
          <w:lang w:eastAsia="pl-PL"/>
          <w14:ligatures w14:val="none"/>
        </w:rPr>
        <w:t>Data publikacji: 07/02/2024</w:t>
      </w:r>
    </w:p>
    <w:p w14:paraId="0678E2C4" w14:textId="77777777" w:rsidR="00A316B3" w:rsidRDefault="00A316B3"/>
    <w:p w14:paraId="4B96ABD0" w14:textId="77777777" w:rsidR="00453642" w:rsidRDefault="00453642"/>
    <w:p w14:paraId="2BF365A5" w14:textId="5767877E" w:rsidR="00453642" w:rsidRDefault="00453642" w:rsidP="00453642">
      <w:pPr>
        <w:ind w:left="4956" w:firstLine="708"/>
        <w:rPr>
          <w:rFonts w:ascii="Arial" w:hAnsi="Arial" w:cs="Arial"/>
        </w:rPr>
      </w:pPr>
      <w:r w:rsidRPr="00453642">
        <w:rPr>
          <w:rFonts w:ascii="Arial" w:hAnsi="Arial" w:cs="Arial"/>
        </w:rPr>
        <w:t>ZAMAWIAJĄCY</w:t>
      </w:r>
    </w:p>
    <w:p w14:paraId="5CCE5986" w14:textId="77777777" w:rsidR="00453642" w:rsidRDefault="00453642">
      <w:pPr>
        <w:rPr>
          <w:rFonts w:ascii="Arial" w:hAnsi="Arial" w:cs="Arial"/>
        </w:rPr>
      </w:pPr>
    </w:p>
    <w:p w14:paraId="6EF55535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bookmarkStart w:id="0" w:name="_Hlk150849539"/>
    </w:p>
    <w:p w14:paraId="32011C61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C0C31C6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0E3013E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1C4BD80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5DB39C1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757A2B9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533DE04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294CDEF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8AB9489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1CDE18A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0763A7D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105776A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6F40A61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696BCC8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D3968BC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8484DF7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11CBC3D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E818609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9D030CF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3155A4A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7206B54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66E079A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C481074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712D35C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7953B4B2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8319595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5C42430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AE96BBC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A18A1C6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6571CAC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72B01B0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A97BF82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3C469957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3F6A675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78CAA23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21939915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7A6FF0C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982FA2A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59AEC2F5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08ECE4E1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6365D8C9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40EE2F3B" w14:textId="77777777" w:rsidR="00453642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14:paraId="13F21EA0" w14:textId="553A8431" w:rsidR="00453642" w:rsidRPr="00681E50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>Wykonano w 1 egz. na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gramStart"/>
      <w:r>
        <w:rPr>
          <w:rFonts w:ascii="Arial Narrow" w:hAnsi="Arial Narrow"/>
          <w:i/>
          <w:iCs/>
          <w:sz w:val="18"/>
          <w:szCs w:val="20"/>
        </w:rPr>
        <w:t xml:space="preserve">3 </w:t>
      </w:r>
      <w:r w:rsidRPr="00681E50">
        <w:rPr>
          <w:rFonts w:ascii="Arial Narrow" w:hAnsi="Arial Narrow"/>
          <w:i/>
          <w:iCs/>
          <w:sz w:val="18"/>
          <w:szCs w:val="20"/>
        </w:rPr>
        <w:t>.ark</w:t>
      </w:r>
      <w:proofErr w:type="gramEnd"/>
    </w:p>
    <w:p w14:paraId="4A8DAAFA" w14:textId="77777777" w:rsidR="00453642" w:rsidRPr="00681E50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453642">
        <w:rPr>
          <w:rFonts w:ascii="Arial Narrow" w:hAnsi="Arial Narrow"/>
          <w:i/>
          <w:iCs/>
          <w:sz w:val="18"/>
          <w:szCs w:val="20"/>
        </w:rPr>
        <w:t>biuro przepustek</w:t>
      </w:r>
      <w:r w:rsidRPr="00681E50"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>.  T</w:t>
      </w:r>
      <w:proofErr w:type="gramStart"/>
      <w:r w:rsidRPr="00681E50">
        <w:rPr>
          <w:rFonts w:ascii="Arial Narrow" w:hAnsi="Arial Narrow"/>
          <w:i/>
          <w:iCs/>
          <w:sz w:val="18"/>
          <w:szCs w:val="20"/>
        </w:rPr>
        <w:t>2612  B</w:t>
      </w:r>
      <w:proofErr w:type="gramEnd"/>
      <w:r w:rsidRPr="00681E50">
        <w:rPr>
          <w:rFonts w:ascii="Arial Narrow" w:hAnsi="Arial Narrow"/>
          <w:i/>
          <w:iCs/>
          <w:sz w:val="18"/>
          <w:szCs w:val="20"/>
        </w:rPr>
        <w:t>5</w:t>
      </w:r>
    </w:p>
    <w:p w14:paraId="37E52445" w14:textId="77777777" w:rsidR="00453642" w:rsidRPr="00681E50" w:rsidRDefault="00453642" w:rsidP="00453642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 w:rsidRPr="00681E50">
        <w:rPr>
          <w:rFonts w:ascii="Arial Narrow" w:hAnsi="Arial Narrow"/>
          <w:i/>
          <w:iCs/>
          <w:sz w:val="18"/>
          <w:szCs w:val="20"/>
        </w:rPr>
        <w:t xml:space="preserve">Wyk. B. </w:t>
      </w:r>
      <w:proofErr w:type="spellStart"/>
      <w:r w:rsidRPr="00681E50"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 w:rsidRPr="00681E50">
        <w:rPr>
          <w:rFonts w:ascii="Arial Narrow" w:hAnsi="Arial Narrow"/>
          <w:i/>
          <w:iCs/>
          <w:sz w:val="18"/>
          <w:szCs w:val="20"/>
        </w:rPr>
        <w:t xml:space="preserve"> – tel. 261 417 449</w:t>
      </w:r>
    </w:p>
    <w:p w14:paraId="7F8B9B64" w14:textId="0F2B20A6" w:rsidR="00453642" w:rsidRDefault="00453642">
      <w:r w:rsidRPr="00681E50">
        <w:rPr>
          <w:rFonts w:ascii="Arial Narrow" w:hAnsi="Arial Narrow"/>
          <w:i/>
          <w:iCs/>
          <w:sz w:val="18"/>
          <w:szCs w:val="20"/>
        </w:rPr>
        <w:t>Data</w:t>
      </w:r>
      <w:bookmarkEnd w:id="0"/>
      <w:r>
        <w:rPr>
          <w:rFonts w:ascii="Arial Narrow" w:hAnsi="Arial Narrow"/>
          <w:i/>
          <w:iCs/>
          <w:sz w:val="18"/>
          <w:szCs w:val="20"/>
        </w:rPr>
        <w:t>: 7.02.2024 r.</w:t>
      </w:r>
    </w:p>
    <w:sectPr w:rsidR="0045364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regular">
    <w:altName w:val="Arial"/>
    <w:panose1 w:val="00000000000000000000"/>
    <w:charset w:val="00"/>
    <w:family w:val="roman"/>
    <w:notTrueType/>
    <w:pitch w:val="default"/>
  </w:font>
  <w:font w:name="arial-bold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E6A"/>
    <w:rsid w:val="00127E6A"/>
    <w:rsid w:val="00453642"/>
    <w:rsid w:val="00A31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177DED"/>
  <w15:chartTrackingRefBased/>
  <w15:docId w15:val="{DD07FC19-2649-407B-9155-4348EBB6A8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127E6A"/>
  </w:style>
  <w:style w:type="character" w:customStyle="1" w:styleId="label">
    <w:name w:val="label"/>
    <w:basedOn w:val="Domylnaczcionkaakapitu"/>
    <w:rsid w:val="00127E6A"/>
  </w:style>
  <w:style w:type="character" w:customStyle="1" w:styleId="data">
    <w:name w:val="data"/>
    <w:basedOn w:val="Domylnaczcionkaakapitu"/>
    <w:rsid w:val="00127E6A"/>
  </w:style>
  <w:style w:type="character" w:customStyle="1" w:styleId="line">
    <w:name w:val="line"/>
    <w:basedOn w:val="Domylnaczcionkaakapitu"/>
    <w:rsid w:val="00127E6A"/>
  </w:style>
  <w:style w:type="character" w:styleId="Hipercze">
    <w:name w:val="Hyperlink"/>
    <w:basedOn w:val="Domylnaczcionkaakapitu"/>
    <w:uiPriority w:val="99"/>
    <w:semiHidden/>
    <w:unhideWhenUsed/>
    <w:rsid w:val="00127E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4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rbara.choroszynska@10wsk.mil.pl" TargetMode="External"/><Relationship Id="rId13" Type="http://schemas.openxmlformats.org/officeDocument/2006/relationships/hyperlink" Target="https://www.gov.pl/web/sp-prokuratoria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10wsk.mil.pl/" TargetMode="External"/><Relationship Id="rId12" Type="http://schemas.openxmlformats.org/officeDocument/2006/relationships/hyperlink" Target="https://www.gov.pl/web/sp-prokuratoria" TargetMode="External"/><Relationship Id="rId17" Type="http://schemas.openxmlformats.org/officeDocument/2006/relationships/hyperlink" Target="https://www.gov.pl/web/uzp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ov.pl/web/uzp" TargetMode="External"/><Relationship Id="rId1" Type="http://schemas.openxmlformats.org/officeDocument/2006/relationships/styles" Target="styles.xml"/><Relationship Id="rId6" Type="http://schemas.openxmlformats.org/officeDocument/2006/relationships/hyperlink" Target="http://e-propublico.pl/" TargetMode="External"/><Relationship Id="rId11" Type="http://schemas.openxmlformats.org/officeDocument/2006/relationships/hyperlink" Target="mailto:sp@prokuratoria.gov.pl" TargetMode="External"/><Relationship Id="rId5" Type="http://schemas.openxmlformats.org/officeDocument/2006/relationships/hyperlink" Target="https://e-propublico.pl/" TargetMode="External"/><Relationship Id="rId15" Type="http://schemas.openxmlformats.org/officeDocument/2006/relationships/hyperlink" Target="mailto:odwolania@uzp.gov.pl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s://e-propublico.pl/" TargetMode="External"/><Relationship Id="rId9" Type="http://schemas.openxmlformats.org/officeDocument/2006/relationships/hyperlink" Target="http://www.10wsk.mil.pl/" TargetMode="External"/><Relationship Id="rId14" Type="http://schemas.openxmlformats.org/officeDocument/2006/relationships/hyperlink" Target="https://www.uzp.gov.pl/kio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1859</Words>
  <Characters>11159</Characters>
  <Application>Microsoft Office Word</Application>
  <DocSecurity>0</DocSecurity>
  <Lines>92</Lines>
  <Paragraphs>25</Paragraphs>
  <ScaleCrop>false</ScaleCrop>
  <Company/>
  <LinksUpToDate>false</LinksUpToDate>
  <CharactersWithSpaces>12993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10 wsk</dc:creator>
  <cp:keywords/>
  <dc:description/>
  <cp:lastModifiedBy>10 wsk</cp:lastModifiedBy>
  <cp:revision>2</cp:revision>
  <cp:lastPrinted>2024-02-07T09:07:00Z</cp:lastPrinted>
  <dcterms:created xsi:type="dcterms:W3CDTF">2024-02-07T08:46:00Z</dcterms:created>
  <dcterms:modified xsi:type="dcterms:W3CDTF">2024-02-07T09:07:00Z</dcterms:modified>
</cp:coreProperties>
</file>