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2109B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78664-2024 - Procedura konkurencyjna</w:t>
      </w:r>
    </w:p>
    <w:p w14:paraId="286C5AD8" w14:textId="77777777" w:rsidR="009D6519" w:rsidRDefault="009D6519" w:rsidP="009D6519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</w:p>
    <w:p w14:paraId="7E13C0C7" w14:textId="5FE5E702" w:rsidR="009D6519" w:rsidRPr="009D6519" w:rsidRDefault="009D6519" w:rsidP="009D6519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Polska – Urządzenia i przyrządy używane na salach operacyjnych – Dostawa aparatu do krążenia pozaustrojowego oraz dostawy sukcesywne czujników pomiaru krwi na 200 zabiegów na okres </w:t>
      </w:r>
      <w:r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br/>
      </w:r>
      <w:r w:rsidRPr="009D6519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12 miesięcy</w:t>
      </w:r>
    </w:p>
    <w:p w14:paraId="56D79484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OJ S 26/2024 06/02/2024</w:t>
      </w:r>
    </w:p>
    <w:p w14:paraId="67E13DBA" w14:textId="77777777" w:rsidR="009D6519" w:rsidRDefault="009D6519" w:rsidP="009D6519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7698078" w14:textId="7179C75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15724061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5B1C9956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733358BF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13E095CB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29DF50B5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7727FFED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54920E93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0245F167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504AA148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5A1A2F15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398D2700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Dostawa aparatu do krążenia pozaustrojowego oraz dostawy sukcesywne czujników pomiaru krwi na 200 zabiegów na okres 12 miesięcy</w:t>
      </w:r>
    </w:p>
    <w:p w14:paraId="771DF3D4" w14:textId="77777777" w:rsidR="009D6519" w:rsidRPr="009D6519" w:rsidRDefault="009D6519" w:rsidP="009D651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Dostawa aparatu do krążenia pozaustrojowego oraz dostawy sukcesywne czujników pomiaru krwi na 200 zabiegów na okres 12 miesięcy Zgodnie ze specyfikacją techniczną i zapisami SWZ.</w:t>
      </w:r>
    </w:p>
    <w:p w14:paraId="531FFB22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04baa29a-8979-400f-902c-e675c18dee69</w:t>
      </w:r>
    </w:p>
    <w:p w14:paraId="0CF22F95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15/2024</w:t>
      </w:r>
    </w:p>
    <w:p w14:paraId="42180DA4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2FD0345B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6175507D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C9DA58C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6E4D967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 przyrządy używane na salach operacyjnych</w:t>
      </w:r>
    </w:p>
    <w:p w14:paraId="447533D6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5F52767A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9980913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8A1072D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49D2B21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0C8C6C67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22775FA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</w:t>
      </w:r>
    </w:p>
    <w:p w14:paraId="3EE5A108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0A5F8601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0DA49388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DBC8099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39E76A0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</w:t>
      </w:r>
    </w:p>
    <w:p w14:paraId="3139BA82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EB4D3AA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</w:t>
      </w:r>
    </w:p>
    <w:p w14:paraId="4A28CA58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19E7648B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5D08E26A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38E2E602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Bezpośrednie lub pośrednie zaangażowanie w przygotowanie przedmiotowego postępowania o udzielenie zamówienia: art. 108 ust. 1 pkt. 6</w:t>
      </w:r>
    </w:p>
    <w:p w14:paraId="739EAAF9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291200E7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32B96DDE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0EB8B039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Opłacanie składek na ubezpieczenie społeczne: art. 108 ust. 1 pkt. 3</w:t>
      </w:r>
    </w:p>
    <w:p w14:paraId="5E4D34A0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Płatność podatków: art. 108 ust. 1 pkt. 3</w:t>
      </w:r>
    </w:p>
    <w:p w14:paraId="52E8C7A0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4. Informacja z Krajowego Rejestru Karnego w zakresie art. 108 ust. 1 pkt 1 i 2 ustawy </w:t>
      </w:r>
      <w:proofErr w:type="spellStart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Podstawy wykluczenia wskazanych art. 7 ust. 1 ustawy z dnia 13 kwietnia 2022-o szczególnych rozwiązaniach w zakresie przeciwdziałania wspieraniu agresji na Ukrainę oraz służących ochronie bezpieczeństwa narodowego</w:t>
      </w:r>
    </w:p>
    <w:p w14:paraId="473F1560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5A23CBF4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2A5445CE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7E06B477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6246481E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D498FB9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4A1B8A77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Dostawa aparatu do krążenia pozaustrojowego oraz dostawy sukcesywne czujników pomiaru krwi na 200 zabiegów na okres 12 miesięcy</w:t>
      </w:r>
    </w:p>
    <w:p w14:paraId="1D9BE467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Dostawa aparatu do krążenia pozaustrojowego oraz dostawy sukcesywne czujników pomiaru krwi na 200 zabiegów na okres 12 miesięcy Zgodnie ze specyfikacją techniczną, formularzem cenowym i zapisami SWZ.</w:t>
      </w:r>
    </w:p>
    <w:p w14:paraId="00960FD9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17EAB5CD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24D3545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7015519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92A64AD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 przyrządy używane na salach operacyjnych</w:t>
      </w:r>
    </w:p>
    <w:p w14:paraId="4A653912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84B3F35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9C49BA9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</w:t>
      </w:r>
    </w:p>
    <w:p w14:paraId="36948035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A07349C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17A5031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C6323AB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25C35FC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</w:t>
      </w:r>
    </w:p>
    <w:p w14:paraId="768FC1D6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40C1EEA" w14:textId="77777777" w:rsidR="009D6519" w:rsidRPr="009D6519" w:rsidRDefault="009D6519" w:rsidP="009D651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zamówienia; Zobowiązanie podmiotu udostępniającego zasoby; Oświadczenie wykonawcy dotyczące odrębnych przesłanek wykluczenia (procedura pełna); Wzór oferty elektronicznej - Formularz oferty; Formularz cenowy; Specyfikacja techniczna; Karty techniczne, katalogi, foldery lub opisy przedmiotu zamówienia potwierdzające parametry techniczne oferowanego asortymentu; Instrukcja obsługi przedmiotu zamówienia w języku polskim; Deklaracja(e) zgodności CE (WE); Kopia zgłoszenia (wpisu) do Rejestru Wyrobów Medycznych i Produktów Biobójczych na oferowane urządzenie; Dokumenty składane na wezwanie zamawiającego: Wykaz dostaw - załącznik nr 4 do SWZ; Informacja z Krajowego Rejestru Karnego; Oświadczenie wykonawcy w sprawie grupy kapitałowej; Zaświadczenie właściwego naczelnika urzędu skarbowego; Zaświadczenie z </w:t>
      </w: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ZUS lub KRUS; Odpis lub informacja z KRS lub CEIDG; Oświadczenie wykonawcy o aktualności informacji zawartych w oświadczeniu wstępnym;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może unieważnić postępowanie o udzielenie zamówienia, jeżeli środki, które Zamawiający zamierzał przeznaczyć na sfinansowanie zamówienia, nie zostaną mu przyznane.</w:t>
      </w:r>
    </w:p>
    <w:p w14:paraId="600AA756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3C26E27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50894D4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5424781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6ABE0C6F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17EFDFBC" w14:textId="77777777" w:rsidR="009D6519" w:rsidRPr="009D6519" w:rsidRDefault="009D6519" w:rsidP="009D651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nr 4 SWZ) odpowiadających przedmiotowi zamówienia wraz z dokumentami wskazanymi w pkt. 9.2 </w:t>
      </w:r>
      <w:proofErr w:type="spellStart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 z zastrzeżeniem, że co najmniej jedna ze wskazanych dostaw będzie wynosiła wartość brutto: 638 000,00 zł</w:t>
      </w:r>
    </w:p>
    <w:p w14:paraId="6866E7DE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EDA0ECF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E76E8E7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2D1A741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00A5170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6E313F3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0811816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385D06C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F997D34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E64EFAF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14BE476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788858C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14:paraId="1B77F6F2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Długość okresu udzielonej gwarancji na urządzenie</w:t>
      </w:r>
    </w:p>
    <w:p w14:paraId="64496666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6EEA31A4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97F5192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4692496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0AD3A1A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309AC659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urządzenia</w:t>
      </w:r>
    </w:p>
    <w:p w14:paraId="3CB80213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7A346026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6599C6C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6D2B692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CB2E8FE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dostawy materiałów eksploatacyjnych</w:t>
      </w:r>
    </w:p>
    <w:p w14:paraId="46A105C1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materiałów eksploatacyjnych</w:t>
      </w:r>
    </w:p>
    <w:p w14:paraId="2A66A0C5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3E326F5F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FE76621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B45D8ED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19FED3E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6" w:history="1">
        <w:r w:rsidRPr="009D651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F5D21A4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2E05A50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3F55858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64B2B66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CCCA32D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7" w:history="1">
        <w:r w:rsidRPr="009D651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19CB4E3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3D44381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12E79F0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F08D05E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02E7A72" w14:textId="77777777" w:rsidR="009D6519" w:rsidRPr="009D6519" w:rsidRDefault="009D6519" w:rsidP="009D651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wadium: 14 780,00 zł. 1. Wadium musi zostać wniesione przed upływem terminu składania ofert, tj. do dnia 2024-03-11 do godz. 08:00, według wyboru Wykonawcy w jednej lub kilku następujących formach: 1) pieniądzu; 2) gwarancjach bankowych; 3) gwarancjach ubezpieczeniowych; 4) poręczeniach udzielanych przez podmioty, o których mowa w art. 6b ust. 5 pkt 2 ustawy z dnia 9 listopada 2000 r. o utworzeniu Polskiej Agencji Rozwoju Przedsiębiorczości (</w:t>
      </w:r>
      <w:proofErr w:type="spellStart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t.j</w:t>
      </w:r>
      <w:proofErr w:type="spellEnd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Dz.U. z 2023r. poz. 462). 2. Wadium musi obejmować pełen okres związania ofertą tj. do dnia 2024-06-08. 3. 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4. Wadium wnoszone w formie poręczeń lub gwarancji należy załączyć do oferty w oryginale w postaci dokumentu elektronicznego podpisanego kwalifikowanym podpisem elektronicznym przez wystawcę poręczenia lub gwarancji oraz powinno zawierać: 1) wskazanie Beneficjenta poręczenia lub gwarancji, którym musi być 10WSzKzP SPZOZ, Powstańców Warszawy 5 , 85-681 Bydgoszcz; 2) nazwę i adres siedziby Wykonawcy; 3) kwotę i termin ważności gwarancji/poręczenia; 4) bezwarunkowe zobowiązanie wystawcy poręczenia lub gwarancji do zapłaty kwoty wadium, na pierwsze pisemne żądanie Zamawiającego, w sytuacjach określonych w art. 98 ust. 6 ustawy </w:t>
      </w:r>
      <w:proofErr w:type="spellStart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5. Zamawiający zwróci wadium na zasadach określonych w art. 98 ust. 1-5 ustawy </w:t>
      </w:r>
      <w:proofErr w:type="spellStart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6. W przypadku, gdy Wykonawca nie wniósł wadium lub wniósł w sposób nieprawidłowy lub nie utrzymywał wadium nieprzerwanie do upływu terminu związania ofertą lub złożył wniosek o zwrot wadium, w przypadku o którym mowa w art. 98 ust. 2 pkt 3 ustawy </w:t>
      </w:r>
      <w:proofErr w:type="spellStart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Zamawiający odrzuci ofertę Wykonawcy na podstawie art. 226 ust. 1 pkt 14 ustawy </w:t>
      </w:r>
      <w:proofErr w:type="spellStart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7. Zamawiający zatrzyma wadium wraz z odsetkami, a w przypadku wadium wniesionego w formie gwarancji lub poręczenia, wystąpi odpowiednio do gwaranta lub poręczyciela z żądaniem zapłaty wadium, w przypadkach określonych w art. 98 ust. 6 ustawy </w:t>
      </w:r>
      <w:proofErr w:type="spellStart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021C2828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11/03/2024 08:00:00 (UTC+1)</w:t>
      </w:r>
    </w:p>
    <w:p w14:paraId="0D3D379D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008B348B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76B6CEF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11/03/2024 08:15:00 (UTC+1)</w:t>
      </w:r>
    </w:p>
    <w:p w14:paraId="6F3F0376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F74C744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E0D7038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</w:p>
    <w:p w14:paraId="0496D922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</w:t>
      </w:r>
    </w:p>
    <w:p w14:paraId="2A149717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72F5077F" w14:textId="77777777" w:rsidR="009D6519" w:rsidRPr="009D6519" w:rsidRDefault="009D6519" w:rsidP="009D6519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D2D918B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8354575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EB669AD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700F953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B69B913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1EDD229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BA45AF1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B41A6B0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0A4B7A8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6A267C79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18222FE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58855FD6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0FBA6E5C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7E287C2F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72312330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621FDC0D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B49C30C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57CCABE1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1EAAEC7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33FF28C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8" w:history="1">
        <w:r w:rsidRPr="009D651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74887B3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9" w:history="1">
        <w:r w:rsidRPr="009D651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448AC9A0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1B65E9AD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0" w:history="1">
        <w:r w:rsidRPr="009D651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2FC25090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1" w:history="1">
        <w:r w:rsidRPr="009D651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4C997F6D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7BA4DA4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1416CA4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5F17DCF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5C744ACF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7466DFFB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29AB98E5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02-676 Warszawa</w:t>
      </w:r>
    </w:p>
    <w:p w14:paraId="371554A5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485D1469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Kod pocztowy: 02-676</w:t>
      </w:r>
    </w:p>
    <w:p w14:paraId="35E4CB26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255243D4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000D961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2" w:history="1">
        <w:r w:rsidRPr="009D651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1BA05560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3" w:history="1">
        <w:r w:rsidRPr="009D651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70F8165E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787F13D3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3E287346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4" w:history="1">
        <w:r w:rsidRPr="009D651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0DB1461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5" w:history="1">
        <w:r w:rsidRPr="009D6519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5FA99FCF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964A87C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75A0602E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2496BB53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459D274F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38F9D878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63F2341B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07812c80-0871-440e-b488-c9c64728b660 - 01</w:t>
      </w:r>
    </w:p>
    <w:p w14:paraId="5DC5D8B5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0A177CFC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4222923C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01/02/2024 12:21:44 (UTC)</w:t>
      </w:r>
    </w:p>
    <w:p w14:paraId="4350D499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0EF8D265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7AAC13E0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36837881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78664-2024</w:t>
      </w:r>
    </w:p>
    <w:p w14:paraId="6CB2B7B7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26/2024</w:t>
      </w:r>
    </w:p>
    <w:p w14:paraId="1F3ED2EE" w14:textId="77777777" w:rsidR="009D6519" w:rsidRP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9D6519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06/02/2024</w:t>
      </w:r>
    </w:p>
    <w:p w14:paraId="6DF0BF11" w14:textId="77777777" w:rsid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</w:p>
    <w:p w14:paraId="4D10FF50" w14:textId="77777777" w:rsid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5D31F36" w14:textId="77777777" w:rsid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4929FDD" w14:textId="77777777" w:rsid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205CF9A" w14:textId="77777777" w:rsid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F975BDE" w14:textId="77777777" w:rsidR="009D6519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4D3E23D" w14:textId="267FC7D2" w:rsidR="009D6519" w:rsidRPr="00BB5DD5" w:rsidRDefault="009D6519" w:rsidP="009D6519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ab/>
      </w:r>
      <w:r w:rsidRPr="00BB5DD5">
        <w:rPr>
          <w:rFonts w:ascii="arial-regular" w:eastAsia="Times New Roman" w:hAnsi="arial-regular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7F9B434E" w14:textId="77777777" w:rsidR="009D6519" w:rsidRDefault="009D6519" w:rsidP="009D6519"/>
    <w:p w14:paraId="0271FF00" w14:textId="77777777" w:rsidR="009D6519" w:rsidRDefault="009D6519" w:rsidP="009D6519"/>
    <w:p w14:paraId="6A50599F" w14:textId="77777777" w:rsidR="009D6519" w:rsidRDefault="009D6519" w:rsidP="009D651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78B1291" w14:textId="77777777" w:rsidR="009D6519" w:rsidRDefault="009D6519" w:rsidP="009D651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D53FB13" w14:textId="77777777" w:rsidR="009D6519" w:rsidRDefault="009D6519" w:rsidP="009D651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1764EEDD" w14:textId="77777777" w:rsidR="009D6519" w:rsidRDefault="009D6519" w:rsidP="009D651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AB8C1CC" w14:textId="77777777" w:rsidR="009D6519" w:rsidRDefault="009D6519" w:rsidP="009D651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D823725" w14:textId="77777777" w:rsidR="009D6519" w:rsidRDefault="009D6519" w:rsidP="009D651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4A4C46B" w14:textId="77777777" w:rsidR="009D6519" w:rsidRDefault="009D6519" w:rsidP="009D651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6B197F1" w14:textId="77777777" w:rsidR="009D6519" w:rsidRDefault="009D6519" w:rsidP="009D651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A158E64" w14:textId="77777777" w:rsidR="009D6519" w:rsidRDefault="009D6519" w:rsidP="009D651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15C89C1" w14:textId="77777777" w:rsidR="009D6519" w:rsidRDefault="009D6519" w:rsidP="009D651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739FA462" w14:textId="77777777" w:rsidR="009D6519" w:rsidRDefault="009D6519" w:rsidP="009D651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E7DE028" w14:textId="77777777" w:rsidR="009D6519" w:rsidRDefault="009D6519" w:rsidP="009D651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9CE61FE" w14:textId="77777777" w:rsidR="009D6519" w:rsidRDefault="009D6519" w:rsidP="009D651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9D3DCCC" w14:textId="750D33EE" w:rsidR="009D6519" w:rsidRPr="008E1E4B" w:rsidRDefault="009D6519" w:rsidP="009D651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 xml:space="preserve">Wyk. w </w:t>
      </w:r>
      <w:r>
        <w:rPr>
          <w:rFonts w:ascii="Lato" w:hAnsi="Lato" w:cs="Lucida Sans Unicode"/>
          <w:sz w:val="18"/>
          <w:szCs w:val="18"/>
        </w:rPr>
        <w:t>1</w:t>
      </w:r>
      <w:r w:rsidRPr="008E1E4B">
        <w:rPr>
          <w:rFonts w:ascii="Lato" w:hAnsi="Lato" w:cs="Lucida Sans Unicode"/>
          <w:sz w:val="18"/>
          <w:szCs w:val="18"/>
        </w:rPr>
        <w:t xml:space="preserve"> egz. </w:t>
      </w:r>
      <w:r>
        <w:rPr>
          <w:rFonts w:ascii="Lato" w:hAnsi="Lato" w:cs="Lucida Sans Unicode"/>
          <w:sz w:val="18"/>
          <w:szCs w:val="18"/>
        </w:rPr>
        <w:t>n</w:t>
      </w:r>
      <w:r w:rsidRPr="008E1E4B">
        <w:rPr>
          <w:rFonts w:ascii="Lato" w:hAnsi="Lato" w:cs="Lucida Sans Unicode"/>
          <w:sz w:val="18"/>
          <w:szCs w:val="18"/>
        </w:rPr>
        <w:t>a</w:t>
      </w:r>
      <w:r>
        <w:rPr>
          <w:rFonts w:ascii="Lato" w:hAnsi="Lato" w:cs="Lucida Sans Unicode"/>
          <w:sz w:val="18"/>
          <w:szCs w:val="18"/>
        </w:rPr>
        <w:t xml:space="preserve"> </w:t>
      </w:r>
      <w:r>
        <w:rPr>
          <w:rFonts w:ascii="Lato" w:hAnsi="Lato" w:cs="Lucida Sans Unicode"/>
          <w:sz w:val="18"/>
          <w:szCs w:val="18"/>
        </w:rPr>
        <w:t>3</w:t>
      </w:r>
      <w:r w:rsidRPr="008E1E4B">
        <w:rPr>
          <w:rFonts w:ascii="Lato" w:hAnsi="Lato" w:cs="Lucida Sans Unicode"/>
          <w:sz w:val="18"/>
          <w:szCs w:val="18"/>
        </w:rPr>
        <w:t xml:space="preserve"> ark.</w:t>
      </w:r>
    </w:p>
    <w:p w14:paraId="0FCA503C" w14:textId="77777777" w:rsidR="009D6519" w:rsidRPr="008E1E4B" w:rsidRDefault="009D6519" w:rsidP="009D651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>Egz. 1 - biuro przepustek</w:t>
      </w:r>
      <w:r>
        <w:rPr>
          <w:rFonts w:ascii="Lato" w:hAnsi="Lato" w:cs="Lucida Sans Unicode"/>
          <w:sz w:val="18"/>
          <w:szCs w:val="18"/>
        </w:rPr>
        <w:t xml:space="preserve"> T2612 B10</w:t>
      </w:r>
    </w:p>
    <w:p w14:paraId="5F74C445" w14:textId="77777777" w:rsidR="009D6519" w:rsidRPr="008E1E4B" w:rsidRDefault="009D6519" w:rsidP="009D6519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8E1E4B">
        <w:rPr>
          <w:rFonts w:ascii="Lato" w:hAnsi="Lato" w:cs="Lucida Sans Unicode"/>
          <w:sz w:val="18"/>
          <w:szCs w:val="18"/>
        </w:rPr>
        <w:t>Wyk. B. Baranowska tel. 261 417 364</w:t>
      </w:r>
    </w:p>
    <w:p w14:paraId="1D9A66EE" w14:textId="15AF31DD" w:rsidR="009D6519" w:rsidRDefault="009D6519" w:rsidP="009D6519">
      <w:pPr>
        <w:spacing w:after="0" w:line="240" w:lineRule="auto"/>
        <w:ind w:left="108" w:hanging="108"/>
      </w:pPr>
      <w:r w:rsidRPr="008E1E4B">
        <w:rPr>
          <w:rFonts w:ascii="Lato" w:hAnsi="Lato" w:cs="Lucida Sans Unicode"/>
          <w:sz w:val="18"/>
          <w:szCs w:val="18"/>
        </w:rPr>
        <w:t xml:space="preserve">Data: </w:t>
      </w:r>
      <w:r>
        <w:rPr>
          <w:rFonts w:ascii="Lato" w:hAnsi="Lato" w:cs="Lucida Sans Unicode"/>
          <w:sz w:val="18"/>
          <w:szCs w:val="18"/>
        </w:rPr>
        <w:t>2024-02-0</w:t>
      </w:r>
      <w:r>
        <w:rPr>
          <w:rFonts w:ascii="Lato" w:hAnsi="Lato" w:cs="Lucida Sans Unicode"/>
          <w:sz w:val="18"/>
          <w:szCs w:val="18"/>
        </w:rPr>
        <w:t>6</w:t>
      </w:r>
    </w:p>
    <w:p w14:paraId="1BDBAC3F" w14:textId="77777777" w:rsidR="00CA5181" w:rsidRDefault="00CA5181" w:rsidP="009D6519"/>
    <w:sectPr w:rsidR="00CA5181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B2C9B" w14:textId="77777777" w:rsidR="00506A91" w:rsidRDefault="00506A91" w:rsidP="009D6519">
      <w:pPr>
        <w:spacing w:after="0" w:line="240" w:lineRule="auto"/>
      </w:pPr>
      <w:r>
        <w:separator/>
      </w:r>
    </w:p>
  </w:endnote>
  <w:endnote w:type="continuationSeparator" w:id="0">
    <w:p w14:paraId="705504CA" w14:textId="77777777" w:rsidR="00506A91" w:rsidRDefault="00506A91" w:rsidP="009D6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3968860"/>
      <w:docPartObj>
        <w:docPartGallery w:val="Page Numbers (Bottom of Page)"/>
        <w:docPartUnique/>
      </w:docPartObj>
    </w:sdtPr>
    <w:sdtContent>
      <w:p w14:paraId="63532262" w14:textId="483290ED" w:rsidR="009D6519" w:rsidRDefault="009D65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90AA3F" w14:textId="77777777" w:rsidR="009D6519" w:rsidRDefault="009D65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F891E" w14:textId="77777777" w:rsidR="00506A91" w:rsidRDefault="00506A91" w:rsidP="009D6519">
      <w:pPr>
        <w:spacing w:after="0" w:line="240" w:lineRule="auto"/>
      </w:pPr>
      <w:r>
        <w:separator/>
      </w:r>
    </w:p>
  </w:footnote>
  <w:footnote w:type="continuationSeparator" w:id="0">
    <w:p w14:paraId="059905B6" w14:textId="77777777" w:rsidR="00506A91" w:rsidRDefault="00506A91" w:rsidP="009D6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1F0F3" w14:textId="59D3661E" w:rsidR="009D6519" w:rsidRPr="009D6519" w:rsidRDefault="009D6519" w:rsidP="009D6519">
    <w:pPr>
      <w:pStyle w:val="Nagwek"/>
      <w:jc w:val="right"/>
      <w:rPr>
        <w:b/>
        <w:bCs/>
      </w:rPr>
    </w:pPr>
    <w:r>
      <w:rPr>
        <w:b/>
        <w:bCs/>
      </w:rPr>
      <w:t>Sprawa 15/2024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DA0"/>
    <w:rsid w:val="00506A91"/>
    <w:rsid w:val="006A1DA0"/>
    <w:rsid w:val="008C491C"/>
    <w:rsid w:val="009D6519"/>
    <w:rsid w:val="00CA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42F98"/>
  <w15:chartTrackingRefBased/>
  <w15:docId w15:val="{C91B5148-1D84-4361-A0C1-A3B2D52DC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65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6519"/>
  </w:style>
  <w:style w:type="paragraph" w:styleId="Stopka">
    <w:name w:val="footer"/>
    <w:basedOn w:val="Normalny"/>
    <w:link w:val="StopkaZnak"/>
    <w:uiPriority w:val="99"/>
    <w:unhideWhenUsed/>
    <w:rsid w:val="009D65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65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00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mailto:odwolania@uzp.gov.p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www.uzp.gov.pl/kio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bbaranowska@10wsk.mil.pl" TargetMode="External"/><Relationship Id="rId14" Type="http://schemas.openxmlformats.org/officeDocument/2006/relationships/hyperlink" Target="https://www.gov.pl/web/uz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2062</Words>
  <Characters>12372</Characters>
  <Application>Microsoft Office Word</Application>
  <DocSecurity>0</DocSecurity>
  <Lines>103</Lines>
  <Paragraphs>28</Paragraphs>
  <ScaleCrop>false</ScaleCrop>
  <Company/>
  <LinksUpToDate>false</LinksUpToDate>
  <CharactersWithSpaces>14406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2024-02-06T11:08:00Z</cp:lastPrinted>
  <dcterms:created xsi:type="dcterms:W3CDTF">2024-02-06T11:05:00Z</dcterms:created>
  <dcterms:modified xsi:type="dcterms:W3CDTF">2024-02-06T11:09:00Z</dcterms:modified>
</cp:coreProperties>
</file>