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6D524" w14:textId="77777777" w:rsidR="00E50CD1" w:rsidRPr="00CF39F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F39F6" w14:paraId="39BF7119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CBC2C2" w14:textId="77777777" w:rsidR="00BC2D44" w:rsidRPr="00CF39F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6FE8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00F28B" w14:textId="77777777" w:rsidR="00BC2D44" w:rsidRPr="00CF39F6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65A179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F09D22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C91D0F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6C9E17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F9C9CB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F39F6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F39F6" w14:paraId="62E4C9A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62ABC5" w14:textId="77777777" w:rsidR="00BC2D44" w:rsidRPr="00CF39F6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5651" w14:textId="77777777" w:rsidR="00BC2D44" w:rsidRPr="00CF39F6" w:rsidRDefault="00BC2D44" w:rsidP="00CF39F6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F39F6">
              <w:rPr>
                <w:rFonts w:ascii="Arial" w:hAnsi="Arial" w:cs="Arial"/>
                <w:b w:val="0"/>
                <w:sz w:val="22"/>
                <w:szCs w:val="22"/>
              </w:rPr>
              <w:t xml:space="preserve">System </w:t>
            </w:r>
            <w:r w:rsidR="00CF39F6" w:rsidRPr="00CF39F6">
              <w:rPr>
                <w:rFonts w:ascii="Arial" w:hAnsi="Arial" w:cs="Arial"/>
                <w:b w:val="0"/>
                <w:sz w:val="22"/>
                <w:szCs w:val="22"/>
              </w:rPr>
              <w:t>mocowania głowy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5052A4" w14:textId="6E2E2A9D" w:rsidR="00BC2D44" w:rsidRPr="00CF39F6" w:rsidRDefault="004D148B" w:rsidP="004369F7">
            <w:pPr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5769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93E78" w14:textId="77777777" w:rsidR="00BC2D44" w:rsidRPr="00CF39F6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20EE6DF1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5FC8333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4234C2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EF2C8" w14:textId="77777777" w:rsidR="00BC2D44" w:rsidRPr="00CF39F6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E1A0F0B" w14:textId="77777777" w:rsidR="00E50CD1" w:rsidRPr="00CF39F6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8C01C58" w14:textId="77777777" w:rsidR="00E50CD1" w:rsidRPr="00CF39F6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CF39F6" w14:paraId="062FCE2C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C45D9" w14:textId="77777777" w:rsidR="00E50CD1" w:rsidRPr="00CF39F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2AE03C32" w14:textId="77777777" w:rsidR="00E50CD1" w:rsidRPr="00CF39F6" w:rsidRDefault="00E50CD1" w:rsidP="004369F7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22400" w14:textId="77777777" w:rsidR="00E50CD1" w:rsidRPr="00CF39F6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0DC0C08" w14:textId="77777777" w:rsidR="00E50CD1" w:rsidRPr="00CF39F6" w:rsidRDefault="00E50CD1" w:rsidP="004369F7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68ECF" w14:textId="77777777" w:rsidR="00E50CD1" w:rsidRPr="00CF39F6" w:rsidRDefault="00E50CD1" w:rsidP="00836C82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17770" w14:textId="77777777" w:rsidR="00E50CD1" w:rsidRPr="00CF39F6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CF39F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CF39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F39F6" w14:paraId="244C5B49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51039" w14:textId="77777777" w:rsidR="00E50CD1" w:rsidRPr="00CF39F6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CF39F6" w14:paraId="3D1D0445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6CDAC" w14:textId="77777777" w:rsidR="004369F7" w:rsidRPr="00CF39F6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CF39F6" w14:paraId="210FEA23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99B2B" w14:textId="77777777" w:rsidR="001B6A27" w:rsidRPr="00CF39F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27AC4" w14:textId="77777777" w:rsidR="001B6A27" w:rsidRPr="00CF39F6" w:rsidRDefault="00CF39F6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Kompletny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system do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stabilizacji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czaszki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w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czasie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operacji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neurochirurgicznych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typu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Mayfield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lub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równoważny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odpowiadający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mu pod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względem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funkcjonalnym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C893E" w14:textId="77777777" w:rsidR="001B6A27" w:rsidRPr="00CF39F6" w:rsidRDefault="005E7D7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9F9C6" w14:textId="77777777" w:rsidR="001B6A27" w:rsidRPr="00CF39F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51CE2E0B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605F2" w14:textId="77777777" w:rsidR="001B6A27" w:rsidRPr="00CF39F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F0ED2" w14:textId="10D54BCD" w:rsidR="001B6A27" w:rsidRPr="00CF39F6" w:rsidRDefault="00CF39F6" w:rsidP="00CF39F6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Urządzenie </w:t>
            </w:r>
            <w:r w:rsidR="004D148B"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>wspierające,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umożliwiające zamocowanie klamer do stabilizacji czaszki i podgłówków typu podkowa do stołu operacyjnego - 1 szt.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br/>
              <w:t xml:space="preserve">Niezależnie obracane i samoblokujące uchwyty </w:t>
            </w:r>
            <w:r w:rsidR="004D148B"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pozwalające na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bardziej płynny i elastyczny ruch, umożliwiając lepsze połączenie do pożądanej pozycji klamry czaszkowej. Dwa uchwyty blokujące z podwójnymi krzywkami dla łatwiejszego otwierania i zamykania </w:t>
            </w:r>
            <w:r w:rsidR="004D148B"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>oraz w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celu bezpiecznego i szybkiego mocowania. Elastyczny ruch z dodaną rotacją, dla dodatkowych stopni swobody. Urządzenie może zostać ustawione w odwrotnej pozycji, aby zwiększyć zasięg i zwiększyć wysokość. 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br/>
              <w:t xml:space="preserve">W zestawie zawarty standardowy łącznik obrotowy do mocowania klamer </w:t>
            </w:r>
            <w:r w:rsidR="004D148B"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>czaszkowych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oraz </w:t>
            </w:r>
            <w:r w:rsidR="004D148B"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>łącznik obrotowy</w:t>
            </w:r>
            <w:r w:rsidRPr="00CF39F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360 Tri-star, p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osiadający dwa dodatkowe łącza umożliwiające przyłączenie dodatkowego oprzyrządowania (np. oprzyrządowania do </w:t>
            </w:r>
            <w:proofErr w:type="spellStart"/>
            <w:r w:rsidRPr="00CF39F6">
              <w:rPr>
                <w:rFonts w:ascii="Arial" w:hAnsi="Arial" w:cs="Arial"/>
                <w:sz w:val="22"/>
                <w:szCs w:val="22"/>
              </w:rPr>
              <w:t>neuronawigacji</w:t>
            </w:r>
            <w:proofErr w:type="spellEnd"/>
            <w:r w:rsidRPr="00CF39F6">
              <w:rPr>
                <w:rFonts w:ascii="Arial" w:hAnsi="Arial" w:cs="Arial"/>
                <w:sz w:val="22"/>
                <w:szCs w:val="22"/>
              </w:rPr>
              <w:t xml:space="preserve">). Łącza te mogą być obracane o 360° niezależnie od klamry </w:t>
            </w:r>
            <w:r w:rsidR="004D148B" w:rsidRPr="00CF39F6">
              <w:rPr>
                <w:rFonts w:ascii="Arial" w:hAnsi="Arial" w:cs="Arial"/>
                <w:sz w:val="22"/>
                <w:szCs w:val="22"/>
              </w:rPr>
              <w:t>czaszkowej.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87C83" w14:textId="77777777" w:rsidR="001B6A27" w:rsidRPr="00CF39F6" w:rsidRDefault="005E7D7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D687B" w14:textId="77777777" w:rsidR="001B6A27" w:rsidRPr="00CF39F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225B799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94378" w14:textId="77777777" w:rsidR="001B6A27" w:rsidRPr="00CF39F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E4CE0" w14:textId="77777777" w:rsidR="001B6A27" w:rsidRPr="00CF39F6" w:rsidRDefault="00CF39F6" w:rsidP="001B6A27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Klamra czaszkowa zapewniająca trzypunktową sztywną fiksację czaszki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817FF" w14:textId="77777777" w:rsidR="001B6A27" w:rsidRPr="00CF39F6" w:rsidRDefault="005E7D7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D7DAE" w14:textId="77777777" w:rsidR="001B6A27" w:rsidRPr="00CF39F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1CEAE43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3852C" w14:textId="77777777" w:rsidR="001B6A27" w:rsidRPr="00CF39F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8A620" w14:textId="0D29EACE" w:rsidR="001B6A27" w:rsidRPr="00CF39F6" w:rsidRDefault="004D148B" w:rsidP="001B6A27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Stalowe kolce</w:t>
            </w:r>
            <w:r w:rsidR="00CF39F6" w:rsidRPr="00CF39F6">
              <w:rPr>
                <w:rFonts w:ascii="Arial" w:hAnsi="Arial" w:cs="Arial"/>
                <w:sz w:val="22"/>
                <w:szCs w:val="22"/>
              </w:rPr>
              <w:t xml:space="preserve"> do mocowania </w:t>
            </w:r>
            <w:r w:rsidRPr="00CF39F6">
              <w:rPr>
                <w:rFonts w:ascii="Arial" w:hAnsi="Arial" w:cs="Arial"/>
                <w:sz w:val="22"/>
                <w:szCs w:val="22"/>
              </w:rPr>
              <w:t>czaszki,</w:t>
            </w:r>
            <w:r w:rsidR="00CF39F6" w:rsidRPr="00CF39F6">
              <w:rPr>
                <w:rFonts w:ascii="Arial" w:hAnsi="Arial" w:cs="Arial"/>
                <w:sz w:val="22"/>
                <w:szCs w:val="22"/>
              </w:rPr>
              <w:t xml:space="preserve"> wielokrotnego użytku dla </w:t>
            </w:r>
            <w:r w:rsidRPr="00CF39F6">
              <w:rPr>
                <w:rFonts w:ascii="Arial" w:hAnsi="Arial" w:cs="Arial"/>
                <w:sz w:val="22"/>
                <w:szCs w:val="22"/>
              </w:rPr>
              <w:t>dorosłych –</w:t>
            </w:r>
            <w:r w:rsidR="00CF39F6" w:rsidRPr="00CF39F6">
              <w:rPr>
                <w:rFonts w:ascii="Arial" w:hAnsi="Arial" w:cs="Arial"/>
                <w:sz w:val="22"/>
                <w:szCs w:val="22"/>
              </w:rPr>
              <w:t xml:space="preserve"> 6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9FBDA" w14:textId="77777777" w:rsidR="001B6A27" w:rsidRPr="00CF39F6" w:rsidRDefault="005E7D7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FDF6B" w14:textId="77777777" w:rsidR="001B6A27" w:rsidRPr="00CF39F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17011AD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1CB5F" w14:textId="77777777" w:rsidR="001B6A27" w:rsidRPr="00CF39F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400F5" w14:textId="77777777" w:rsidR="00CF39F6" w:rsidRPr="00CF39F6" w:rsidRDefault="00CF39F6" w:rsidP="00CF39F6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Podpora pod głowę w kształcie podkowy dla dorosłych – 1 szt.</w:t>
            </w:r>
          </w:p>
          <w:p w14:paraId="0545A42E" w14:textId="77777777" w:rsidR="00CF39F6" w:rsidRPr="00CF39F6" w:rsidRDefault="00CF39F6" w:rsidP="00CF39F6">
            <w:pPr>
              <w:rPr>
                <w:rFonts w:ascii="Arial" w:hAnsi="Arial" w:cs="Arial"/>
              </w:rPr>
            </w:pPr>
          </w:p>
          <w:p w14:paraId="5BB81EC6" w14:textId="77777777" w:rsidR="00CF39F6" w:rsidRPr="00CF39F6" w:rsidRDefault="00CF39F6" w:rsidP="00CF39F6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Podpora pod głowę w kształcie podkowy zapewnia podparcie czaszki w pozycji leżącej twarzą w dół lub leżącej na wznak dla dorosłych i starszych dzieci.</w:t>
            </w:r>
          </w:p>
          <w:p w14:paraId="41817642" w14:textId="77777777" w:rsidR="001B6A27" w:rsidRPr="00CF39F6" w:rsidRDefault="00CF39F6" w:rsidP="00CF39F6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Możliwość regulacji w płaszczyźnie pionowej i bocznej zapewnia elastyczność w pozycjonowaniu pacjenta. Regulowana podstawa pod nakładki żelowe umożliwia nastawienie podparcia do różnych rozmiarów głowy. Przyczep do pręta do wyciągu kostnego.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2A423" w14:textId="77777777" w:rsidR="001B6A27" w:rsidRPr="00CF39F6" w:rsidRDefault="005E7D7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F843E" w14:textId="77777777" w:rsidR="001B6A27" w:rsidRPr="00CF39F6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6A23FD4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F5531" w14:textId="77777777" w:rsidR="001B6A27" w:rsidRPr="00CF39F6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CF39F6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CF39F6" w14:paraId="5783A2D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8B41D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260CD" w14:textId="4FCAACA8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F39F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F39F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F39F6">
              <w:rPr>
                <w:rFonts w:ascii="Arial" w:hAnsi="Arial" w:cs="Arial"/>
                <w:sz w:val="22"/>
                <w:szCs w:val="22"/>
              </w:rPr>
              <w:t>a</w:t>
            </w:r>
            <w:r w:rsidRPr="00CF39F6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F39F6">
              <w:rPr>
                <w:rFonts w:ascii="Arial" w:hAnsi="Arial" w:cs="Arial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4D148B" w:rsidRPr="00CF39F6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F39F6">
              <w:rPr>
                <w:rFonts w:ascii="Arial" w:hAnsi="Arial" w:cs="Arial"/>
                <w:sz w:val="22"/>
                <w:szCs w:val="22"/>
              </w:rPr>
              <w:t>a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F39F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F39F6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F39F6">
              <w:rPr>
                <w:rFonts w:ascii="Arial" w:hAnsi="Arial" w:cs="Arial"/>
                <w:sz w:val="22"/>
                <w:szCs w:val="22"/>
              </w:rPr>
              <w:t>e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F39F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F39F6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F39F6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F39F6">
              <w:rPr>
                <w:rFonts w:ascii="Arial" w:hAnsi="Arial" w:cs="Arial"/>
                <w:sz w:val="22"/>
                <w:szCs w:val="22"/>
              </w:rPr>
              <w:t>a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F39F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z w:val="22"/>
                <w:szCs w:val="22"/>
              </w:rPr>
              <w:t>,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F39F6">
              <w:rPr>
                <w:rFonts w:ascii="Arial" w:hAnsi="Arial" w:cs="Arial"/>
                <w:sz w:val="22"/>
                <w:szCs w:val="22"/>
              </w:rPr>
              <w:t>e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F39F6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F39F6">
              <w:rPr>
                <w:rFonts w:ascii="Arial" w:hAnsi="Arial" w:cs="Arial"/>
                <w:sz w:val="22"/>
                <w:szCs w:val="22"/>
              </w:rPr>
              <w:t>s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F39F6">
              <w:rPr>
                <w:rFonts w:ascii="Arial" w:hAnsi="Arial" w:cs="Arial"/>
                <w:sz w:val="22"/>
                <w:szCs w:val="22"/>
              </w:rPr>
              <w:t>a</w:t>
            </w:r>
            <w:r w:rsidRPr="00CF39F6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F39F6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F39F6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CF39F6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="00E66915" w:rsidRPr="00CF39F6">
              <w:rPr>
                <w:rFonts w:ascii="Arial" w:hAnsi="Arial" w:cs="Arial"/>
                <w:sz w:val="22"/>
                <w:szCs w:val="22"/>
              </w:rPr>
              <w:t>/2024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F39F6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F39F6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F39F6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86F04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7D56D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35400F0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C0A9E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045CA" w14:textId="77777777" w:rsidR="001B6A27" w:rsidRPr="00CF39F6" w:rsidRDefault="001B6A27" w:rsidP="00E94A1F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Instrukcja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obsługi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przedmiotu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oferty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w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języku</w:t>
            </w:r>
            <w:r w:rsidRPr="00CF39F6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CF39F6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CF39F6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 w:rsidRPr="00CF39F6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CF39F6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CF39F6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CF39F6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2098F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58F1D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257F108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E0C15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281D4" w14:textId="77777777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74EB9A1F" w14:textId="77777777" w:rsidR="001B6A27" w:rsidRPr="00CF39F6" w:rsidRDefault="00C923AC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CF39F6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CF39F6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CF39F6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CF39F6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CF39F6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49DFC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D96CD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7C943AB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A3E59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A95C" w14:textId="77777777" w:rsidR="001B6A27" w:rsidRPr="00CF39F6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123BFDC6" w14:textId="77777777" w:rsidR="001B6A27" w:rsidRPr="00CF39F6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283561F" w14:textId="4556C75B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r w:rsidR="004D148B" w:rsidRPr="00CF39F6">
              <w:rPr>
                <w:rFonts w:ascii="Arial" w:eastAsia="Mangal" w:hAnsi="Arial" w:cs="Arial"/>
                <w:i/>
                <w:sz w:val="22"/>
                <w:szCs w:val="22"/>
              </w:rPr>
              <w:t>przedmiotu zamówienia</w:t>
            </w:r>
            <w:r w:rsidRPr="00CF39F6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B97CA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AE086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1CDBF33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E3821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C3151" w14:textId="7A834BAB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Wszelkie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posiadane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materiały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na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temat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przedmiotu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oferty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min.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4D148B" w:rsidRPr="00CF39F6">
              <w:rPr>
                <w:rFonts w:ascii="Arial" w:hAnsi="Arial" w:cs="Arial"/>
                <w:sz w:val="22"/>
                <w:szCs w:val="22"/>
              </w:rPr>
              <w:t>prospekty,</w:t>
            </w:r>
            <w:r w:rsidR="004D148B"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CF39F6">
              <w:rPr>
                <w:rFonts w:ascii="Arial" w:hAnsi="Arial" w:cs="Arial"/>
                <w:sz w:val="22"/>
                <w:szCs w:val="22"/>
              </w:rPr>
              <w:t>,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dane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itp.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w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języku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CB669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EA6A6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31BDC05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F4932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7DB6F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że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przedmiot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oferty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jest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kompletny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i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będzie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gotowy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do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pracy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zgodnie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obsługi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bez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żadnych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9E3C1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31FF5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71A3F00C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978C4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ACDE5" w14:textId="77777777" w:rsidR="001B6A27" w:rsidRPr="00CF39F6" w:rsidRDefault="001B6A27" w:rsidP="002D6B1A">
            <w:pPr>
              <w:snapToGrid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Dostawca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się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DE9AA19" w14:textId="77777777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-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dokonania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szkolenia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w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zakresie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obsługi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przedmiotu</w:t>
            </w:r>
            <w:r w:rsidRPr="00CF39F6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F39F6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 w:rsidRPr="00CF39F6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F6E1B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FC060" w14:textId="77777777" w:rsidR="001B6A27" w:rsidRPr="00CF39F6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F39F6" w14:paraId="74362C1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D0002" w14:textId="77777777" w:rsidR="001B6A27" w:rsidRPr="00CF39F6" w:rsidRDefault="001B6A27" w:rsidP="002D6B1A">
            <w:pPr>
              <w:rPr>
                <w:rFonts w:ascii="Arial" w:hAnsi="Arial" w:cs="Arial"/>
                <w:b/>
              </w:rPr>
            </w:pPr>
            <w:r w:rsidRPr="00CF39F6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CF39F6" w14:paraId="3A967C80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710C7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B7DA2" w14:textId="381E66F0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4D148B" w:rsidRPr="00CF39F6">
              <w:rPr>
                <w:rFonts w:ascii="Arial" w:hAnsi="Arial" w:cs="Arial"/>
                <w:sz w:val="22"/>
                <w:szCs w:val="22"/>
              </w:rPr>
              <w:t>– minimum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72EF736F" w14:textId="77777777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C6361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CED7C65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A07B5" w14:textId="77777777" w:rsidR="001B6A27" w:rsidRPr="00CF39F6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CF39F6" w14:paraId="46786A68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31ADC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A3406" w14:textId="77777777" w:rsidR="001B6A27" w:rsidRPr="00CF39F6" w:rsidRDefault="001B6A27" w:rsidP="002D6B1A">
            <w:pPr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17CABCAC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4DAF0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01BD4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620B88B7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7022F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B75DB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50F8E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CD26885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0856D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7F521CE3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8BC07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259CB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BA753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D2EE841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0DBED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637A7C97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B322B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05F47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427D3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238750A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EBAA0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1DD39EEC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A9F6B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2C1A8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C388D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B24FFD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383C9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2AF5B3C7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48299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310A2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1E3A8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6B75E79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03BDF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62B02ACA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EA3FF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64B25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DBEA9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80261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6DDF7B76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66246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4D792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EC219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7490C8D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36467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12CB5567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058FA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23315" w14:textId="1195C1C0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4D148B" w:rsidRPr="00CF39F6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CF39F6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E7251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6543E0F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D7481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CF39F6" w14:paraId="6B4F6162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81069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A4443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9C06B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5B788EF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D1E47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CF39F6" w14:paraId="1642DE6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7D367" w14:textId="77777777" w:rsidR="001B6A27" w:rsidRPr="00CF39F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5F859" w14:textId="77777777" w:rsidR="001B6A27" w:rsidRPr="00CF39F6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F39F6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557AE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BA196E2" w14:textId="77777777" w:rsidR="001B6A27" w:rsidRPr="00CF39F6" w:rsidRDefault="001B6A27" w:rsidP="002D6B1A">
            <w:pPr>
              <w:jc w:val="center"/>
              <w:rPr>
                <w:rFonts w:ascii="Arial" w:hAnsi="Arial" w:cs="Arial"/>
              </w:rPr>
            </w:pPr>
            <w:r w:rsidRPr="00CF39F6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652C9" w14:textId="77777777" w:rsidR="001B6A27" w:rsidRPr="00CF39F6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1E5C1401" w14:textId="77777777" w:rsidR="00E50CD1" w:rsidRPr="00CF39F6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D782F5F" w14:textId="77777777" w:rsidR="00F87776" w:rsidRPr="00CF39F6" w:rsidRDefault="00F87776">
      <w:pPr>
        <w:rPr>
          <w:rFonts w:ascii="Arial" w:hAnsi="Arial" w:cs="Arial"/>
          <w:sz w:val="22"/>
          <w:szCs w:val="22"/>
        </w:rPr>
      </w:pPr>
    </w:p>
    <w:sectPr w:rsidR="00F87776" w:rsidRPr="00CF39F6" w:rsidSect="00581C93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A7177" w14:textId="77777777" w:rsidR="00581C93" w:rsidRDefault="00581C93" w:rsidP="004845EA">
      <w:r>
        <w:separator/>
      </w:r>
    </w:p>
  </w:endnote>
  <w:endnote w:type="continuationSeparator" w:id="0">
    <w:p w14:paraId="2E6D040E" w14:textId="77777777" w:rsidR="00581C93" w:rsidRDefault="00581C9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0AD0F" w14:textId="77777777" w:rsidR="00CF39F6" w:rsidRDefault="003027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39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EBD286" w14:textId="77777777" w:rsidR="00CF39F6" w:rsidRDefault="00CF39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D0956" w14:textId="77777777" w:rsidR="00CF39F6" w:rsidRDefault="003027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39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69C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2ABF114" w14:textId="77777777" w:rsidR="00CF39F6" w:rsidRPr="00A208F1" w:rsidRDefault="00CF39F6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5FA42" w14:textId="77777777" w:rsidR="00581C93" w:rsidRDefault="00581C93" w:rsidP="004845EA">
      <w:r>
        <w:separator/>
      </w:r>
    </w:p>
  </w:footnote>
  <w:footnote w:type="continuationSeparator" w:id="0">
    <w:p w14:paraId="2BEED760" w14:textId="77777777" w:rsidR="00581C93" w:rsidRDefault="00581C9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C6FA2" w14:textId="4987DD22" w:rsidR="00CF39F6" w:rsidRDefault="00CF39F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D148B">
      <w:rPr>
        <w:rFonts w:ascii="Arial Narrow" w:hAnsi="Arial Narrow"/>
        <w:sz w:val="22"/>
      </w:rPr>
      <w:t>14/2024</w:t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</w:r>
    <w:r w:rsidR="004D148B">
      <w:rPr>
        <w:rFonts w:ascii="Arial Narrow" w:hAnsi="Arial Narrow"/>
        <w:sz w:val="22"/>
      </w:rPr>
      <w:tab/>
      <w:t xml:space="preserve">    </w:t>
    </w:r>
    <w:r w:rsidR="004D148B">
      <w:rPr>
        <w:rFonts w:ascii="Arial Narrow" w:hAnsi="Arial Narrow"/>
        <w:sz w:val="22"/>
      </w:rPr>
      <w:tab/>
      <w:t xml:space="preserve">       Załącznik nr </w:t>
    </w:r>
    <w:r w:rsidR="00663B1C">
      <w:rPr>
        <w:rFonts w:ascii="Arial Narrow" w:hAnsi="Arial Narrow"/>
        <w:sz w:val="22"/>
      </w:rPr>
      <w:t>8</w:t>
    </w:r>
    <w:r w:rsidR="004D148B">
      <w:rPr>
        <w:rFonts w:ascii="Arial Narrow" w:hAnsi="Arial Narrow"/>
        <w:sz w:val="22"/>
      </w:rPr>
      <w:t xml:space="preserve"> do SWZ</w:t>
    </w:r>
  </w:p>
  <w:p w14:paraId="6B536693" w14:textId="44545775" w:rsidR="00CF39F6" w:rsidRPr="001F32C3" w:rsidRDefault="00CF39F6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663B1C">
      <w:rPr>
        <w:rFonts w:ascii="Arial Narrow" w:hAnsi="Arial Narrow"/>
        <w:sz w:val="22"/>
      </w:rPr>
      <w:t>systemu mocowania głowy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791512119">
    <w:abstractNumId w:val="4"/>
  </w:num>
  <w:num w:numId="2" w16cid:durableId="936523036">
    <w:abstractNumId w:val="0"/>
  </w:num>
  <w:num w:numId="3" w16cid:durableId="414471805">
    <w:abstractNumId w:val="3"/>
  </w:num>
  <w:num w:numId="4" w16cid:durableId="661157865">
    <w:abstractNumId w:val="1"/>
  </w:num>
  <w:num w:numId="5" w16cid:durableId="690568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027F4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D148B"/>
    <w:rsid w:val="004F60B4"/>
    <w:rsid w:val="00545413"/>
    <w:rsid w:val="00581C93"/>
    <w:rsid w:val="005B28BD"/>
    <w:rsid w:val="005D7755"/>
    <w:rsid w:val="005E7D7F"/>
    <w:rsid w:val="006030CC"/>
    <w:rsid w:val="00663B1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F39F6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869C0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  <w:rsid w:val="00FF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8F775"/>
  <w15:docId w15:val="{9D2374DC-DE61-4FF6-BA55-E27327F20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1580</TotalTime>
  <Pages>3</Pages>
  <Words>714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27</cp:revision>
  <cp:lastPrinted>2022-03-07T07:03:00Z</cp:lastPrinted>
  <dcterms:created xsi:type="dcterms:W3CDTF">2022-05-20T07:14:00Z</dcterms:created>
  <dcterms:modified xsi:type="dcterms:W3CDTF">2024-02-05T11:19:00Z</dcterms:modified>
</cp:coreProperties>
</file>