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FDC6E9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54564" w:rsidRPr="00254564">
        <w:rPr>
          <w:rFonts w:ascii="Arial" w:eastAsia="Calibri" w:hAnsi="Arial" w:cs="Arial"/>
          <w:b/>
          <w:bCs/>
          <w:sz w:val="21"/>
          <w:szCs w:val="21"/>
        </w:rPr>
        <w:t xml:space="preserve">dostawa mikroskopu stereoskopowego dla </w:t>
      </w:r>
      <w:proofErr w:type="spellStart"/>
      <w:r w:rsidR="00254564" w:rsidRPr="00254564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254564" w:rsidRPr="00254564">
        <w:rPr>
          <w:rFonts w:ascii="Arial" w:eastAsia="Calibri" w:hAnsi="Arial" w:cs="Arial"/>
          <w:b/>
          <w:bCs/>
          <w:sz w:val="21"/>
          <w:szCs w:val="21"/>
        </w:rPr>
        <w:t xml:space="preserve"> - DE-dzp.272-5/24</w:t>
      </w:r>
      <w:r w:rsidR="00254564" w:rsidRPr="0025456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54564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2024-01-15T14:12:00Z</dcterms:created>
  <dcterms:modified xsi:type="dcterms:W3CDTF">2024-01-15T14:12:00Z</dcterms:modified>
</cp:coreProperties>
</file>