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2A544" w14:textId="2700FE14" w:rsidR="00EB1359" w:rsidRPr="003261E7" w:rsidRDefault="006E1708" w:rsidP="00EB1359">
      <w:pPr>
        <w:spacing w:after="240"/>
        <w:jc w:val="right"/>
        <w:rPr>
          <w:sz w:val="22"/>
          <w:szCs w:val="22"/>
        </w:rPr>
      </w:pPr>
      <w:r w:rsidRPr="006E170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D05338">
        <w:rPr>
          <w:sz w:val="22"/>
          <w:szCs w:val="22"/>
        </w:rPr>
        <w:t>10.01.2024r.</w:t>
      </w:r>
    </w:p>
    <w:p w14:paraId="4EDADA9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D000E13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628C31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4D25C6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52F6A4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DB7BAE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C8AB737" w14:textId="6297A7B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C07D6">
        <w:rPr>
          <w:b/>
          <w:sz w:val="28"/>
          <w:szCs w:val="24"/>
        </w:rPr>
        <w:t>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E1708" w:rsidRPr="003261E7" w14:paraId="227E41CC" w14:textId="77777777" w:rsidTr="004E3ADE">
        <w:trPr>
          <w:trHeight w:val="638"/>
        </w:trPr>
        <w:tc>
          <w:tcPr>
            <w:tcW w:w="959" w:type="dxa"/>
            <w:shd w:val="clear" w:color="auto" w:fill="auto"/>
          </w:tcPr>
          <w:p w14:paraId="00A39DC3" w14:textId="77777777" w:rsidR="006E1708" w:rsidRPr="003261E7" w:rsidRDefault="006E1708" w:rsidP="004E3A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E80115" w14:textId="012A4EBD" w:rsidR="006E1708" w:rsidRPr="003261E7" w:rsidRDefault="006E1708" w:rsidP="004E3A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1708">
              <w:rPr>
                <w:sz w:val="22"/>
                <w:szCs w:val="22"/>
              </w:rPr>
              <w:t>podstawowy</w:t>
            </w:r>
            <w:r w:rsidR="00CC07D6">
              <w:rPr>
                <w:sz w:val="22"/>
                <w:szCs w:val="22"/>
              </w:rPr>
              <w:t>m</w:t>
            </w:r>
            <w:r w:rsidRPr="006E1708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E1708">
              <w:rPr>
                <w:b/>
                <w:bCs/>
                <w:sz w:val="22"/>
                <w:szCs w:val="22"/>
              </w:rPr>
              <w:t>Zakup i dostawa produktów antyseptycznych i dezynfekujących do skóry i błon śluzowych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E1708">
              <w:rPr>
                <w:b/>
                <w:sz w:val="22"/>
                <w:szCs w:val="22"/>
              </w:rPr>
              <w:t>ZP/47/2023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0AEF2C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2A5BA2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AE3C00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E4A1C5E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02CCCE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FD7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9F3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F4BF61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E1708" w:rsidRPr="00EB1359" w14:paraId="72D63A5B" w14:textId="77777777" w:rsidTr="004E3AD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F5F6" w14:textId="77777777" w:rsidR="006E1708" w:rsidRPr="00710915" w:rsidRDefault="006E1708" w:rsidP="004E3AD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E170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9B95" w14:textId="77777777" w:rsidR="006E1708" w:rsidRPr="00EB1359" w:rsidRDefault="006E1708" w:rsidP="004E3A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E1708">
              <w:rPr>
                <w:b/>
                <w:sz w:val="22"/>
                <w:szCs w:val="22"/>
              </w:rPr>
              <w:t>Pakiet 6 - Odkażanie błon śluzowych przed zabiegami operacyjnymi</w:t>
            </w:r>
          </w:p>
          <w:p w14:paraId="1A8D6B8F" w14:textId="77777777" w:rsidR="00CC103D" w:rsidRDefault="006E1708" w:rsidP="004E3AD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103D">
              <w:rPr>
                <w:sz w:val="22"/>
                <w:szCs w:val="22"/>
                <w:u w:val="single"/>
              </w:rPr>
              <w:t>Uzasadnienie prawne:</w:t>
            </w:r>
            <w:r w:rsidR="00CC103D">
              <w:t xml:space="preserve"> </w:t>
            </w:r>
          </w:p>
          <w:p w14:paraId="0BD35D65" w14:textId="52B8E747" w:rsidR="00CC103D" w:rsidRDefault="00CC103D" w:rsidP="004E3AD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103D">
              <w:rPr>
                <w:sz w:val="22"/>
                <w:szCs w:val="22"/>
              </w:rPr>
              <w:t>Art. 255 pkt 2 ustawy Pzp - wszystkie złożone oferty podlegały odrzuceniu</w:t>
            </w:r>
            <w:r>
              <w:rPr>
                <w:sz w:val="22"/>
                <w:szCs w:val="22"/>
              </w:rPr>
              <w:t xml:space="preserve"> </w:t>
            </w:r>
          </w:p>
          <w:p w14:paraId="5B60077A" w14:textId="184435DF" w:rsidR="006E1708" w:rsidRPr="00CC103D" w:rsidRDefault="006E1708" w:rsidP="004E3ADE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C103D">
              <w:rPr>
                <w:sz w:val="22"/>
                <w:szCs w:val="22"/>
                <w:u w:val="single"/>
              </w:rPr>
              <w:t>Uzasadnienie faktyczne:</w:t>
            </w:r>
          </w:p>
          <w:p w14:paraId="0E0BB973" w14:textId="5D3718B2" w:rsidR="006E1708" w:rsidRPr="00EB1359" w:rsidRDefault="006E1708" w:rsidP="004E3AD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E1708">
              <w:rPr>
                <w:sz w:val="22"/>
                <w:szCs w:val="22"/>
              </w:rPr>
              <w:t>Pakiet unieważniony na podstawie Art.</w:t>
            </w:r>
            <w:r w:rsidR="00CC103D">
              <w:rPr>
                <w:sz w:val="22"/>
                <w:szCs w:val="22"/>
              </w:rPr>
              <w:t xml:space="preserve"> </w:t>
            </w:r>
            <w:r w:rsidRPr="006E1708">
              <w:rPr>
                <w:sz w:val="22"/>
                <w:szCs w:val="22"/>
              </w:rPr>
              <w:t>255 pkt 2 ustawy Pzp - wszystkie złożone oferty podlegały odrzuceniu na podstawie Art. 226 ust. 1 pkt 2 lit. c ustawy Pzp. - Wykonawca nie złożył przedmiotowych środków dowodowych w postaci próbek.</w:t>
            </w:r>
          </w:p>
        </w:tc>
      </w:tr>
    </w:tbl>
    <w:p w14:paraId="1F899D2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1F54C" w14:textId="77777777" w:rsidR="006E1708" w:rsidRDefault="006E1708" w:rsidP="006E1708">
      <w:r>
        <w:separator/>
      </w:r>
    </w:p>
  </w:endnote>
  <w:endnote w:type="continuationSeparator" w:id="0">
    <w:p w14:paraId="421DA0CA" w14:textId="77777777" w:rsidR="006E1708" w:rsidRDefault="006E1708" w:rsidP="006E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B1619" w14:textId="77777777" w:rsidR="006E1708" w:rsidRDefault="006E17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B5CC" w14:textId="77777777" w:rsidR="006E1708" w:rsidRDefault="006E17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85F43" w14:textId="77777777" w:rsidR="006E1708" w:rsidRDefault="006E17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D1F4B" w14:textId="77777777" w:rsidR="006E1708" w:rsidRDefault="006E1708" w:rsidP="006E1708">
      <w:r>
        <w:separator/>
      </w:r>
    </w:p>
  </w:footnote>
  <w:footnote w:type="continuationSeparator" w:id="0">
    <w:p w14:paraId="49DC1F71" w14:textId="77777777" w:rsidR="006E1708" w:rsidRDefault="006E1708" w:rsidP="006E1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6AE5" w14:textId="77777777" w:rsidR="006E1708" w:rsidRDefault="006E1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1DAB" w14:textId="77777777" w:rsidR="006E1708" w:rsidRDefault="006E1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24566" w14:textId="77777777" w:rsidR="006E1708" w:rsidRDefault="006E17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F22"/>
    <w:rsid w:val="00010B31"/>
    <w:rsid w:val="00104963"/>
    <w:rsid w:val="00150F65"/>
    <w:rsid w:val="00361F22"/>
    <w:rsid w:val="006E1708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C07D6"/>
    <w:rsid w:val="00CC103D"/>
    <w:rsid w:val="00D0533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89A55"/>
  <w15:chartTrackingRefBased/>
  <w15:docId w15:val="{8188867E-8864-4E14-9744-F8DA21C9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E17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1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162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2024-01-04T08:27:00Z</dcterms:created>
  <dcterms:modified xsi:type="dcterms:W3CDTF">2024-01-10T08:01:00Z</dcterms:modified>
</cp:coreProperties>
</file>