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4EBB9" w14:textId="77777777" w:rsidR="00471F3F" w:rsidRPr="00471F3F" w:rsidRDefault="006D4A51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6D4A51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6D4A51">
        <w:rPr>
          <w:rFonts w:ascii="Arial" w:hAnsi="Arial" w:cs="Arial"/>
          <w:sz w:val="24"/>
          <w:szCs w:val="24"/>
        </w:rPr>
        <w:t>2024-01-05</w:t>
      </w:r>
    </w:p>
    <w:p w14:paraId="67C40C0B" w14:textId="77777777" w:rsidR="00471F3F" w:rsidRPr="00471F3F" w:rsidRDefault="006D4A51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4A5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70EFB4E" w14:textId="77777777" w:rsidR="00471F3F" w:rsidRPr="00471F3F" w:rsidRDefault="006D4A51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6D4A51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D4A51">
        <w:rPr>
          <w:rFonts w:ascii="Arial" w:hAnsi="Arial" w:cs="Arial"/>
          <w:sz w:val="24"/>
          <w:szCs w:val="24"/>
        </w:rPr>
        <w:t>66</w:t>
      </w:r>
    </w:p>
    <w:p w14:paraId="44CBBC19" w14:textId="77777777" w:rsidR="00471F3F" w:rsidRPr="00471F3F" w:rsidRDefault="006D4A51" w:rsidP="00471F3F">
      <w:pPr>
        <w:rPr>
          <w:rFonts w:ascii="Arial" w:hAnsi="Arial" w:cs="Arial"/>
          <w:sz w:val="24"/>
          <w:szCs w:val="24"/>
        </w:rPr>
      </w:pPr>
      <w:r w:rsidRPr="006D4A51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D4A51">
        <w:rPr>
          <w:rFonts w:ascii="Arial" w:hAnsi="Arial" w:cs="Arial"/>
          <w:sz w:val="24"/>
          <w:szCs w:val="24"/>
        </w:rPr>
        <w:t>Kraków</w:t>
      </w:r>
    </w:p>
    <w:p w14:paraId="56FBDFFA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CC4BF2" w14:textId="4F56C23C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E66566E" w14:textId="19A52B6E" w:rsidR="00BD319F" w:rsidRPr="003261E7" w:rsidRDefault="00BD319F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SZP-271-53/23-</w:t>
      </w:r>
      <w:r w:rsidR="00E345F7">
        <w:rPr>
          <w:rFonts w:ascii="Arial" w:hAnsi="Arial" w:cs="Arial"/>
          <w:bCs/>
          <w:sz w:val="18"/>
          <w:szCs w:val="18"/>
        </w:rPr>
        <w:t xml:space="preserve"> 14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138A3964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8C866D4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17AE991A" w14:textId="77777777" w:rsidTr="00A34E9B">
        <w:tc>
          <w:tcPr>
            <w:tcW w:w="9330" w:type="dxa"/>
            <w:shd w:val="clear" w:color="auto" w:fill="F2F2F2"/>
            <w:hideMark/>
          </w:tcPr>
          <w:p w14:paraId="7B1DA103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AB6F3AA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03433D8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2923413B" w14:textId="77777777" w:rsidTr="001D5408">
        <w:tc>
          <w:tcPr>
            <w:tcW w:w="2268" w:type="dxa"/>
            <w:shd w:val="clear" w:color="auto" w:fill="auto"/>
          </w:tcPr>
          <w:p w14:paraId="0DB59E31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B828489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4A51" w:rsidRPr="006D4A51">
              <w:rPr>
                <w:rFonts w:ascii="Arial" w:hAnsi="Arial" w:cs="Arial"/>
                <w:sz w:val="24"/>
                <w:szCs w:val="24"/>
              </w:rPr>
              <w:t>Tryb podstawowy z możliwością negocjacji - art. 275 pkt. 2 ustawy Pzp</w:t>
            </w:r>
          </w:p>
        </w:tc>
      </w:tr>
      <w:tr w:rsidR="00607E00" w:rsidRPr="00A34E9B" w14:paraId="1D3E907F" w14:textId="77777777" w:rsidTr="001D5408">
        <w:tc>
          <w:tcPr>
            <w:tcW w:w="2268" w:type="dxa"/>
            <w:shd w:val="clear" w:color="auto" w:fill="auto"/>
          </w:tcPr>
          <w:p w14:paraId="488A3685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95A6E18" w14:textId="77777777" w:rsidR="00607E00" w:rsidRPr="00A34E9B" w:rsidRDefault="006D4A5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4A51">
              <w:rPr>
                <w:rFonts w:ascii="Arial" w:hAnsi="Arial" w:cs="Arial"/>
                <w:bCs/>
                <w:sz w:val="24"/>
                <w:szCs w:val="24"/>
              </w:rPr>
              <w:t>Świadczenie całodobowych usług transportu dokumentacji medycznej oraz  materiałów biologicznych i materiałów wykorzystywanych do udzielania świadczeń zdrowotnych.</w:t>
            </w:r>
          </w:p>
        </w:tc>
      </w:tr>
      <w:tr w:rsidR="006D4A51" w:rsidRPr="00A34E9B" w14:paraId="69D4FA77" w14:textId="77777777" w:rsidTr="0019426D">
        <w:tc>
          <w:tcPr>
            <w:tcW w:w="2268" w:type="dxa"/>
            <w:shd w:val="clear" w:color="auto" w:fill="auto"/>
          </w:tcPr>
          <w:p w14:paraId="043A22B2" w14:textId="77777777" w:rsidR="006D4A51" w:rsidRPr="00A34E9B" w:rsidRDefault="006D4A51" w:rsidP="001942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551AFE0" w14:textId="77777777" w:rsidR="006D4A51" w:rsidRPr="00A34E9B" w:rsidRDefault="006D4A51" w:rsidP="001942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4A51">
              <w:rPr>
                <w:rFonts w:ascii="Arial" w:hAnsi="Arial" w:cs="Arial"/>
                <w:bCs/>
                <w:sz w:val="24"/>
                <w:szCs w:val="24"/>
              </w:rPr>
              <w:t>SZP-271-53-2023</w:t>
            </w:r>
          </w:p>
        </w:tc>
      </w:tr>
    </w:tbl>
    <w:p w14:paraId="2A999C1F" w14:textId="2F7E8925" w:rsidR="00DA2A7E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6D4A51" w:rsidRPr="006D4A51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bookmarkStart w:id="1" w:name="_Hlk155338057"/>
      <w:r w:rsidR="006D4A51" w:rsidRPr="006D4A51">
        <w:rPr>
          <w:rFonts w:ascii="Arial" w:hAnsi="Arial" w:cs="Arial"/>
          <w:sz w:val="24"/>
          <w:szCs w:val="24"/>
        </w:rPr>
        <w:t>(t.j. Dz. U. z 2023r. poz. 1605)</w:t>
      </w:r>
      <w:r w:rsidRPr="00C512EB">
        <w:rPr>
          <w:rFonts w:ascii="Arial" w:hAnsi="Arial" w:cs="Arial"/>
          <w:sz w:val="24"/>
          <w:szCs w:val="24"/>
        </w:rPr>
        <w:t>,</w:t>
      </w:r>
      <w:bookmarkEnd w:id="1"/>
      <w:r w:rsidRPr="00C512EB">
        <w:rPr>
          <w:rFonts w:ascii="Arial" w:hAnsi="Arial" w:cs="Arial"/>
          <w:sz w:val="24"/>
          <w:szCs w:val="24"/>
        </w:rPr>
        <w:t xml:space="preserve"> zwanej dalej „ustawą Pzp”, zawiadamia, że unieważnia postępowanie o udzielenie zamówienia publicznego.</w:t>
      </w:r>
    </w:p>
    <w:p w14:paraId="246020EB" w14:textId="77777777" w:rsidR="00BD319F" w:rsidRPr="00C512EB" w:rsidRDefault="00BD319F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2071286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D4A51" w:rsidRPr="00C512EB" w14:paraId="5EA4A099" w14:textId="77777777" w:rsidTr="0019426D">
        <w:tc>
          <w:tcPr>
            <w:tcW w:w="2943" w:type="dxa"/>
            <w:shd w:val="clear" w:color="auto" w:fill="auto"/>
          </w:tcPr>
          <w:p w14:paraId="445E8089" w14:textId="77777777" w:rsidR="006D4A51" w:rsidRPr="00C512EB" w:rsidRDefault="006D4A51" w:rsidP="0019426D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A51">
              <w:rPr>
                <w:rFonts w:ascii="Arial" w:hAnsi="Arial" w:cs="Arial"/>
                <w:sz w:val="24"/>
                <w:szCs w:val="24"/>
              </w:rPr>
              <w:t>Art. 255 pkt. 6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14:paraId="7875EA26" w14:textId="77777777" w:rsidR="006D4A51" w:rsidRPr="00C512EB" w:rsidRDefault="006D4A51" w:rsidP="0019426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A51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6CB203E4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6ABA14F0" w14:textId="77777777" w:rsidR="00BD319F" w:rsidRDefault="006D4A51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A51">
        <w:rPr>
          <w:rFonts w:ascii="Arial" w:hAnsi="Arial" w:cs="Arial"/>
          <w:sz w:val="24"/>
          <w:szCs w:val="24"/>
        </w:rPr>
        <w:t xml:space="preserve">Zamawiający wszczął postępowanie z naruszeniem art. 2 ust. 1 pkt 1 ustawy </w:t>
      </w:r>
      <w:r w:rsidR="00BD319F">
        <w:rPr>
          <w:rFonts w:ascii="Arial" w:hAnsi="Arial" w:cs="Arial"/>
          <w:sz w:val="24"/>
          <w:szCs w:val="24"/>
        </w:rPr>
        <w:t>P</w:t>
      </w:r>
      <w:r w:rsidRPr="006D4A51">
        <w:rPr>
          <w:rFonts w:ascii="Arial" w:hAnsi="Arial" w:cs="Arial"/>
          <w:sz w:val="24"/>
          <w:szCs w:val="24"/>
        </w:rPr>
        <w:t>rawo zamówień publicznych,</w:t>
      </w:r>
      <w:r w:rsidR="00BD319F">
        <w:rPr>
          <w:rFonts w:ascii="Arial" w:hAnsi="Arial" w:cs="Arial"/>
          <w:sz w:val="24"/>
          <w:szCs w:val="24"/>
        </w:rPr>
        <w:t xml:space="preserve"> </w:t>
      </w:r>
      <w:r w:rsidR="00BD319F" w:rsidRPr="006D4A51">
        <w:rPr>
          <w:rFonts w:ascii="Arial" w:hAnsi="Arial" w:cs="Arial"/>
          <w:sz w:val="24"/>
          <w:szCs w:val="24"/>
        </w:rPr>
        <w:t>(t.j. Dz. U. z 2023r. poz. 1605)</w:t>
      </w:r>
      <w:r w:rsidR="00BD319F">
        <w:rPr>
          <w:rFonts w:ascii="Arial" w:hAnsi="Arial" w:cs="Arial"/>
          <w:sz w:val="24"/>
          <w:szCs w:val="24"/>
        </w:rPr>
        <w:t>.</w:t>
      </w:r>
    </w:p>
    <w:p w14:paraId="32B2F115" w14:textId="7403C401" w:rsidR="00BD319F" w:rsidRDefault="00BD319F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Powyższy przepis zawiera obowiązek stosowania ustawy do postępowań wszczynanych przez </w:t>
      </w:r>
      <w:r w:rsidR="004A65EC" w:rsidRPr="006D4A51">
        <w:rPr>
          <w:rFonts w:ascii="Arial" w:hAnsi="Arial" w:cs="Arial"/>
          <w:sz w:val="24"/>
          <w:szCs w:val="24"/>
        </w:rPr>
        <w:t>zamawiających publicznych</w:t>
      </w:r>
      <w:r>
        <w:rPr>
          <w:rFonts w:ascii="Arial" w:hAnsi="Arial" w:cs="Arial"/>
          <w:sz w:val="24"/>
          <w:szCs w:val="24"/>
        </w:rPr>
        <w:t>,</w:t>
      </w:r>
      <w:r w:rsidR="006D4A51" w:rsidRPr="006D4A51">
        <w:rPr>
          <w:rFonts w:ascii="Arial" w:hAnsi="Arial" w:cs="Arial"/>
          <w:sz w:val="24"/>
          <w:szCs w:val="24"/>
        </w:rPr>
        <w:t xml:space="preserve"> </w:t>
      </w:r>
      <w:r w:rsidRPr="006D4A51">
        <w:rPr>
          <w:rFonts w:ascii="Arial" w:hAnsi="Arial" w:cs="Arial"/>
          <w:sz w:val="24"/>
          <w:szCs w:val="24"/>
        </w:rPr>
        <w:t>których wartość jest równa lub przekracza kwotę 130 000 zł</w:t>
      </w:r>
      <w:r w:rsidR="004A65EC">
        <w:rPr>
          <w:rFonts w:ascii="Arial" w:hAnsi="Arial" w:cs="Arial"/>
          <w:sz w:val="24"/>
          <w:szCs w:val="24"/>
        </w:rPr>
        <w:t>.</w:t>
      </w:r>
    </w:p>
    <w:p w14:paraId="7B772B45" w14:textId="3E7F0774" w:rsidR="00DA2A7E" w:rsidRDefault="006D4A51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A51">
        <w:rPr>
          <w:rFonts w:ascii="Arial" w:hAnsi="Arial" w:cs="Arial"/>
          <w:sz w:val="24"/>
          <w:szCs w:val="24"/>
        </w:rPr>
        <w:t>Zamawiający ustalił z należytą starannością wartość zamówienia, któr</w:t>
      </w:r>
      <w:r w:rsidR="004A65EC">
        <w:rPr>
          <w:rFonts w:ascii="Arial" w:hAnsi="Arial" w:cs="Arial"/>
          <w:sz w:val="24"/>
          <w:szCs w:val="24"/>
        </w:rPr>
        <w:t>a</w:t>
      </w:r>
      <w:r w:rsidRPr="006D4A51">
        <w:rPr>
          <w:rFonts w:ascii="Arial" w:hAnsi="Arial" w:cs="Arial"/>
          <w:sz w:val="24"/>
          <w:szCs w:val="24"/>
        </w:rPr>
        <w:t xml:space="preserve"> nie </w:t>
      </w:r>
      <w:r w:rsidR="004A65EC">
        <w:rPr>
          <w:rFonts w:ascii="Arial" w:hAnsi="Arial" w:cs="Arial"/>
          <w:sz w:val="24"/>
          <w:szCs w:val="24"/>
        </w:rPr>
        <w:t xml:space="preserve">przewiduje </w:t>
      </w:r>
      <w:r w:rsidRPr="006D4A51">
        <w:rPr>
          <w:rFonts w:ascii="Arial" w:hAnsi="Arial" w:cs="Arial"/>
          <w:sz w:val="24"/>
          <w:szCs w:val="24"/>
        </w:rPr>
        <w:t>prowadzenia postępowania zgodnie z ustawą Prawo zamówień publicznych</w:t>
      </w:r>
      <w:r w:rsidR="00BD319F">
        <w:rPr>
          <w:rFonts w:ascii="Arial" w:hAnsi="Arial" w:cs="Arial"/>
          <w:sz w:val="24"/>
          <w:szCs w:val="24"/>
        </w:rPr>
        <w:t>, ponieważ wynosi 85 932,00 zł netto.</w:t>
      </w:r>
    </w:p>
    <w:p w14:paraId="25C3ED81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7B3604" w14:textId="4A546072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2204CCDC" w14:textId="7F6777BB" w:rsidR="00BD319F" w:rsidRPr="00C512EB" w:rsidRDefault="00BD319F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BD319F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AC8B3" w14:textId="77777777" w:rsidR="00F429ED" w:rsidRDefault="00F429ED">
      <w:r>
        <w:separator/>
      </w:r>
    </w:p>
  </w:endnote>
  <w:endnote w:type="continuationSeparator" w:id="0">
    <w:p w14:paraId="6D71BC67" w14:textId="77777777" w:rsidR="00F429ED" w:rsidRDefault="00F42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928A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19473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DEDA4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227BDA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27A1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730020" w14:textId="77777777" w:rsidR="003F0CBE" w:rsidRDefault="003F0CBE">
    <w:pPr>
      <w:pStyle w:val="Stopka"/>
      <w:tabs>
        <w:tab w:val="clear" w:pos="4536"/>
      </w:tabs>
      <w:jc w:val="center"/>
    </w:pPr>
  </w:p>
  <w:p w14:paraId="2AD8ACC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41C6C" w14:textId="77777777" w:rsidR="00F429ED" w:rsidRDefault="00F429ED">
      <w:r>
        <w:separator/>
      </w:r>
    </w:p>
  </w:footnote>
  <w:footnote w:type="continuationSeparator" w:id="0">
    <w:p w14:paraId="7B8C215F" w14:textId="77777777" w:rsidR="00F429ED" w:rsidRDefault="00F42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3C79" w14:textId="77777777" w:rsidR="006D4A51" w:rsidRDefault="006D4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8D51E" w14:textId="77777777" w:rsidR="006D4A51" w:rsidRDefault="006D4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9C34D" w14:textId="77777777" w:rsidR="006D4A51" w:rsidRDefault="006D4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4721055">
    <w:abstractNumId w:val="5"/>
  </w:num>
  <w:num w:numId="2" w16cid:durableId="1818259212">
    <w:abstractNumId w:val="10"/>
  </w:num>
  <w:num w:numId="3" w16cid:durableId="1885172837">
    <w:abstractNumId w:val="4"/>
  </w:num>
  <w:num w:numId="4" w16cid:durableId="506676803">
    <w:abstractNumId w:val="9"/>
  </w:num>
  <w:num w:numId="5" w16cid:durableId="912934672">
    <w:abstractNumId w:val="1"/>
  </w:num>
  <w:num w:numId="6" w16cid:durableId="94792980">
    <w:abstractNumId w:val="2"/>
  </w:num>
  <w:num w:numId="7" w16cid:durableId="1740520477">
    <w:abstractNumId w:val="8"/>
  </w:num>
  <w:num w:numId="8" w16cid:durableId="1651786488">
    <w:abstractNumId w:val="6"/>
  </w:num>
  <w:num w:numId="9" w16cid:durableId="1403092438">
    <w:abstractNumId w:val="3"/>
  </w:num>
  <w:num w:numId="10" w16cid:durableId="1099376744">
    <w:abstractNumId w:val="0"/>
  </w:num>
  <w:num w:numId="11" w16cid:durableId="13372217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9ED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A65EC"/>
    <w:rsid w:val="005644C6"/>
    <w:rsid w:val="00607E00"/>
    <w:rsid w:val="006D4A51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D319F"/>
    <w:rsid w:val="00BF7AFB"/>
    <w:rsid w:val="00C407CA"/>
    <w:rsid w:val="00C512EB"/>
    <w:rsid w:val="00CC422D"/>
    <w:rsid w:val="00CE52C3"/>
    <w:rsid w:val="00D37862"/>
    <w:rsid w:val="00DA2A7E"/>
    <w:rsid w:val="00E048BD"/>
    <w:rsid w:val="00E345F7"/>
    <w:rsid w:val="00EB304B"/>
    <w:rsid w:val="00F409C4"/>
    <w:rsid w:val="00F429ED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8B803"/>
  <w15:chartTrackingRefBased/>
  <w15:docId w15:val="{B53493A8-5F14-4BDD-ABEF-62F547CBA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220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2024-01-05T08:10:00Z</cp:lastPrinted>
  <dcterms:created xsi:type="dcterms:W3CDTF">2024-01-05T07:55:00Z</dcterms:created>
  <dcterms:modified xsi:type="dcterms:W3CDTF">2024-01-05T08:17:00Z</dcterms:modified>
</cp:coreProperties>
</file>