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2379D" w:rsidP="006A5DF1">
      <w:pPr>
        <w:spacing w:after="240"/>
        <w:jc w:val="right"/>
        <w:rPr>
          <w:sz w:val="22"/>
          <w:szCs w:val="22"/>
        </w:rPr>
      </w:pPr>
      <w:r w:rsidRPr="00A237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2379D">
        <w:rPr>
          <w:sz w:val="22"/>
          <w:szCs w:val="22"/>
        </w:rPr>
        <w:t>2023-12-21</w:t>
      </w:r>
    </w:p>
    <w:p w:rsidR="00A2379D" w:rsidRPr="00A2379D" w:rsidRDefault="00A2379D" w:rsidP="006A5DF1">
      <w:pPr>
        <w:rPr>
          <w:b/>
          <w:bCs/>
          <w:sz w:val="22"/>
          <w:szCs w:val="22"/>
        </w:rPr>
      </w:pPr>
      <w:r w:rsidRPr="00A2379D">
        <w:rPr>
          <w:b/>
          <w:bCs/>
          <w:sz w:val="22"/>
          <w:szCs w:val="22"/>
        </w:rPr>
        <w:t>Akademia Górniczo - Hutnicza</w:t>
      </w:r>
    </w:p>
    <w:p w:rsidR="00A2379D" w:rsidRPr="00A2379D" w:rsidRDefault="00A2379D" w:rsidP="006A5DF1">
      <w:pPr>
        <w:rPr>
          <w:b/>
          <w:bCs/>
          <w:sz w:val="22"/>
          <w:szCs w:val="22"/>
        </w:rPr>
      </w:pPr>
      <w:r w:rsidRPr="00A2379D">
        <w:rPr>
          <w:b/>
          <w:bCs/>
          <w:sz w:val="22"/>
          <w:szCs w:val="22"/>
        </w:rPr>
        <w:t>im. Stanisława Staszica w Krakowie</w:t>
      </w:r>
    </w:p>
    <w:p w:rsidR="006A5DF1" w:rsidRPr="00D91931" w:rsidRDefault="00A2379D" w:rsidP="006A5DF1">
      <w:pPr>
        <w:rPr>
          <w:b/>
          <w:bCs/>
          <w:sz w:val="22"/>
          <w:szCs w:val="22"/>
        </w:rPr>
      </w:pPr>
      <w:r w:rsidRPr="00A2379D">
        <w:rPr>
          <w:b/>
          <w:bCs/>
          <w:sz w:val="22"/>
          <w:szCs w:val="22"/>
        </w:rPr>
        <w:t>Dział Zamówień Publicznych</w:t>
      </w:r>
    </w:p>
    <w:p w:rsidR="006A5DF1" w:rsidRPr="00BD5546" w:rsidRDefault="00A2379D" w:rsidP="006A5DF1">
      <w:pPr>
        <w:rPr>
          <w:sz w:val="22"/>
          <w:szCs w:val="22"/>
        </w:rPr>
      </w:pPr>
      <w:r w:rsidRPr="00A237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2379D">
        <w:rPr>
          <w:sz w:val="22"/>
          <w:szCs w:val="22"/>
        </w:rPr>
        <w:t>30</w:t>
      </w:r>
    </w:p>
    <w:p w:rsidR="006A5DF1" w:rsidRPr="00BD5546" w:rsidRDefault="00A2379D" w:rsidP="006A5DF1">
      <w:pPr>
        <w:rPr>
          <w:sz w:val="22"/>
          <w:szCs w:val="22"/>
        </w:rPr>
      </w:pPr>
      <w:r w:rsidRPr="00A237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2379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0E777A">
        <w:rPr>
          <w:sz w:val="22"/>
          <w:szCs w:val="22"/>
        </w:rPr>
        <w:t>:</w:t>
      </w:r>
      <w:r w:rsidRPr="000E777A">
        <w:rPr>
          <w:b/>
          <w:bCs/>
          <w:sz w:val="22"/>
          <w:szCs w:val="22"/>
        </w:rPr>
        <w:t xml:space="preserve"> </w:t>
      </w:r>
      <w:r w:rsidR="000E777A" w:rsidRPr="000E777A">
        <w:rPr>
          <w:bCs/>
          <w:sz w:val="22"/>
          <w:szCs w:val="22"/>
        </w:rPr>
        <w:t>KC-zp.272-729/23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43573F">
      <w:pPr>
        <w:spacing w:after="360" w:line="276" w:lineRule="auto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2379D" w:rsidRPr="00A2379D">
        <w:rPr>
          <w:sz w:val="22"/>
          <w:szCs w:val="22"/>
        </w:rPr>
        <w:t xml:space="preserve">Tryb podstawowy bez negocjacji - art. 275 pkt. 1 ustawy </w:t>
      </w:r>
      <w:proofErr w:type="spellStart"/>
      <w:r w:rsidR="00A2379D" w:rsidRPr="00A2379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2379D" w:rsidRPr="00A2379D">
        <w:rPr>
          <w:b/>
          <w:bCs/>
          <w:sz w:val="22"/>
          <w:szCs w:val="22"/>
        </w:rPr>
        <w:t xml:space="preserve">Sukcesywne dostawy w okresie 24 miesięcy ciekłego azotu do zbiorników posiadanych przez Zamawiającego w ilości 30 000 litrów na potrzeby </w:t>
      </w:r>
      <w:proofErr w:type="spellStart"/>
      <w:r w:rsidR="00A2379D" w:rsidRPr="00A2379D">
        <w:rPr>
          <w:b/>
          <w:bCs/>
          <w:sz w:val="22"/>
          <w:szCs w:val="22"/>
        </w:rPr>
        <w:t>ACMiN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2379D" w:rsidRPr="00A2379D">
        <w:rPr>
          <w:b/>
          <w:sz w:val="22"/>
          <w:szCs w:val="22"/>
        </w:rPr>
        <w:t>KC-zp.272-729/23</w:t>
      </w:r>
      <w:r w:rsidRPr="006A5DF1">
        <w:rPr>
          <w:b/>
          <w:sz w:val="22"/>
          <w:szCs w:val="22"/>
        </w:rPr>
        <w:t>.</w:t>
      </w:r>
    </w:p>
    <w:p w:rsidR="0012774F" w:rsidRDefault="00520165" w:rsidP="0043573F">
      <w:pPr>
        <w:spacing w:after="240" w:line="276" w:lineRule="auto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A2379D" w:rsidRPr="006A5DF1" w:rsidTr="0043573F">
        <w:tc>
          <w:tcPr>
            <w:tcW w:w="9356" w:type="dxa"/>
            <w:shd w:val="clear" w:color="auto" w:fill="auto"/>
          </w:tcPr>
          <w:p w:rsidR="00A2379D" w:rsidRPr="000E777A" w:rsidRDefault="00A2379D" w:rsidP="0043573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E777A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  <w:u w:val="single"/>
              </w:rPr>
            </w:pPr>
            <w:r w:rsidRPr="000E777A">
              <w:rPr>
                <w:sz w:val="22"/>
                <w:szCs w:val="22"/>
                <w:u w:val="single"/>
              </w:rPr>
              <w:t>Pytanie nr 1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Dotyczy § 2 pkt. 1 Umowa niniejsza zostaje zawarta na okres od dnia …. roku do dnia ….. roku, tj.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24 m-ce.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Prosimy o możliwość zmiany obowiązywania umowy na okres 12 miesięcy.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  <w:u w:val="single"/>
              </w:rPr>
            </w:pPr>
            <w:r w:rsidRPr="000E777A">
              <w:rPr>
                <w:sz w:val="22"/>
                <w:szCs w:val="22"/>
                <w:u w:val="single"/>
              </w:rPr>
              <w:t>Pytanie nr 2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Dotyczy § 3 pkt. 6. Sprzedawca w okresie umowy gwarantuje, że cena brutto za 1 litr azotu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będzie stała w okresie trwania umowy.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Prosimy o możliwość zmiany wynagrodzenia za przedmiot umowy w przypadku wystąpienia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nadzwyczajnych okoliczności, np. gdy nastąpi wzrost innych kosztów w tym produkcji i dostawy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gazów do Kupującego ponad koszty przeciętnej inflacji.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Prosimy o dodatnie odpowiedniego pkt. w § 10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  <w:u w:val="single"/>
              </w:rPr>
            </w:pPr>
            <w:r w:rsidRPr="000E777A">
              <w:rPr>
                <w:sz w:val="22"/>
                <w:szCs w:val="22"/>
                <w:u w:val="single"/>
              </w:rPr>
              <w:t>Pytanie nr 3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Dotyczy § 5 pkt. 6 Jeżeli kary umowne nie pokryją poniesionej szkody, Strony niniejszej umowy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zastrzegają sobie prawo dochodzenia odszkodowania uzupełniającego na zasadach określonych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 art. 471 K.C. do wysokości poniesionej szkody.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Prosimy o zmianę zapisu „Jeżeli kary umowne nie pokryją poniesionej szkody, Zamawiający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może dochodzić na zasadach ogólnych odszkodowania uzupełniającego przewyższającego kary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lastRenderedPageBreak/>
              <w:t>umowne. Całkowita odpowiedzialność odszkodowawcza Wykonawcy z tytułu realizacji Umowy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jest ograniczona do 100% kwoty maksymalnego łącznego wynagrodzenia brutto należnego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Wykonawcy, o której mowa w § 3 pkt. 1.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Motywujemy to tym, że jeśli wykonawca będzie tankować gaz do zbiorników Klienta, nie ma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wpływu na stan techniczny/czystość, dlatego nie może brać całkowitej odpowiedzialności za tę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sytuację.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  <w:u w:val="single"/>
              </w:rPr>
            </w:pPr>
            <w:r w:rsidRPr="000E777A">
              <w:rPr>
                <w:sz w:val="22"/>
                <w:szCs w:val="22"/>
                <w:u w:val="single"/>
              </w:rPr>
              <w:t>Pytanie nr 4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Dotyczy § 11 pkt. 1-5 Wnosimy by zapis tego paragrafu ze wszystkimi podpunktami był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dwustronnie obowiązujący, tj. powinien nakładać obowiązki na obie strony, a nie tylko na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Wykonawcę.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1. Wykonawca zobowiązuje się do zachowania w ścisłej tajemnicy wszelkich informacji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uzyskanych w związku z wykonaniem przedmiotu Umowy, niezależnie od formy przekazania tych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informacji oraz ich źródła, w szczególności informacji technicznych, technologicznych,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organizacyjnych i innych dotyczących Zamawiającego.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2. W razie wątpliwości, czy określona informacja stanowi tajemnicę Wykonawca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zobowiązany jest zwrócić się w formie pisemnej do Zamawiającego o wyjaśnienie takiej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wątpliwości.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3. Wykonawca zobowiązuje się do wykorzystania uzyskanych, powyższych informacji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jedynie w celu wykonania przedmiotu umowy.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4. Wykonawca zobowiązuje się ujawnić powyższe informacje tylko tym pracownikom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Wykonawcy, wobec których ujawnienie takie będzie uzasadnione zakresem, w którym wykonują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przedmiot umowy.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5. Powyższe przepisy nie będą miały zastosowania wobec informacji powszechnie znanych</w:t>
            </w:r>
          </w:p>
          <w:p w:rsidR="000E777A" w:rsidRPr="000E777A" w:rsidRDefault="000E777A" w:rsidP="0043573F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lub opublikowanych oraz w przypadku żądania ich ujawnienia przez uprawniony organ.</w:t>
            </w:r>
          </w:p>
          <w:p w:rsidR="000E777A" w:rsidRPr="000E777A" w:rsidRDefault="000E777A" w:rsidP="0043573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>Prosimy o wprowadzenie odpowiednich zmian do w/w punktów.</w:t>
            </w:r>
            <w:r w:rsidRPr="000E777A">
              <w:rPr>
                <w:sz w:val="22"/>
                <w:szCs w:val="22"/>
              </w:rPr>
              <w:cr/>
            </w:r>
          </w:p>
          <w:p w:rsidR="00A2379D" w:rsidRPr="000E777A" w:rsidRDefault="00A2379D" w:rsidP="0043573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E777A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2379D" w:rsidRPr="000E777A" w:rsidRDefault="000E777A" w:rsidP="0043573F">
            <w:pPr>
              <w:spacing w:after="60"/>
              <w:ind w:left="30" w:right="-72"/>
              <w:rPr>
                <w:sz w:val="22"/>
                <w:szCs w:val="22"/>
              </w:rPr>
            </w:pPr>
            <w:r w:rsidRPr="000E777A">
              <w:rPr>
                <w:sz w:val="22"/>
                <w:szCs w:val="22"/>
              </w:rPr>
              <w:t xml:space="preserve">Zamawiający nie wyraża zgody </w:t>
            </w:r>
            <w:r w:rsidR="0039769B">
              <w:rPr>
                <w:sz w:val="22"/>
                <w:szCs w:val="22"/>
              </w:rPr>
              <w:t>na powyższe propozycje</w:t>
            </w:r>
            <w:bookmarkStart w:id="0" w:name="_GoBack"/>
            <w:bookmarkEnd w:id="0"/>
            <w:r>
              <w:rPr>
                <w:sz w:val="22"/>
                <w:szCs w:val="22"/>
              </w:rPr>
              <w:t>.</w:t>
            </w:r>
            <w:r w:rsidRPr="000E777A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6A5DF1" w:rsidRDefault="00BE7BFD" w:rsidP="0043573F">
      <w:pPr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614" w:rsidRDefault="00D67614">
      <w:r>
        <w:separator/>
      </w:r>
    </w:p>
  </w:endnote>
  <w:endnote w:type="continuationSeparator" w:id="0">
    <w:p w:rsidR="00D67614" w:rsidRDefault="00D6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976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614" w:rsidRDefault="00D67614">
      <w:r>
        <w:separator/>
      </w:r>
    </w:p>
  </w:footnote>
  <w:footnote w:type="continuationSeparator" w:id="0">
    <w:p w:rsidR="00D67614" w:rsidRDefault="00D67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79D" w:rsidRDefault="00A23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79D" w:rsidRDefault="00A23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79D" w:rsidRDefault="00A23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614"/>
    <w:rsid w:val="00031374"/>
    <w:rsid w:val="000A1097"/>
    <w:rsid w:val="000E2A8F"/>
    <w:rsid w:val="000E777A"/>
    <w:rsid w:val="0012774F"/>
    <w:rsid w:val="00144B7A"/>
    <w:rsid w:val="00180C6E"/>
    <w:rsid w:val="0029606A"/>
    <w:rsid w:val="002C6A48"/>
    <w:rsid w:val="0039769B"/>
    <w:rsid w:val="0043573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2379D"/>
    <w:rsid w:val="00A905AC"/>
    <w:rsid w:val="00B127E1"/>
    <w:rsid w:val="00BA6584"/>
    <w:rsid w:val="00BE7BFD"/>
    <w:rsid w:val="00C370F2"/>
    <w:rsid w:val="00C44EEC"/>
    <w:rsid w:val="00D22FFA"/>
    <w:rsid w:val="00D67614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BAA20E"/>
  <w15:chartTrackingRefBased/>
  <w15:docId w15:val="{DC370666-21E4-47DF-9386-F6375EFF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504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Ewa Wojciechowska</cp:lastModifiedBy>
  <cp:revision>5</cp:revision>
  <cp:lastPrinted>2001-02-10T14:28:00Z</cp:lastPrinted>
  <dcterms:created xsi:type="dcterms:W3CDTF">2023-12-21T11:42:00Z</dcterms:created>
  <dcterms:modified xsi:type="dcterms:W3CDTF">2023-12-21T12:09:00Z</dcterms:modified>
</cp:coreProperties>
</file>