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50BE3F61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C66E13" w:rsidRPr="00C66E13">
        <w:rPr>
          <w:rFonts w:ascii="Arial" w:eastAsia="Calibri" w:hAnsi="Arial" w:cs="Arial"/>
          <w:b/>
          <w:bCs/>
          <w:sz w:val="21"/>
          <w:szCs w:val="21"/>
        </w:rPr>
        <w:t>dostawa dwukanałowego analizatora stężenia metanu z głowicami oraz oprogramowaniem wraz z montażem i instalacją - KC-zp.272-705/23</w:t>
      </w:r>
      <w:r w:rsidR="00C66E13">
        <w:rPr>
          <w:rFonts w:ascii="Arial" w:eastAsia="Calibri" w:hAnsi="Arial" w:cs="Arial"/>
          <w:b/>
          <w:bCs/>
          <w:sz w:val="21"/>
          <w:szCs w:val="21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0146B" w14:textId="149F422B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 Załącznik nr </w:t>
    </w:r>
    <w:r w:rsidR="004C050C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1714D9"/>
    <w:rsid w:val="00250493"/>
    <w:rsid w:val="0042665B"/>
    <w:rsid w:val="004C050C"/>
    <w:rsid w:val="008454CD"/>
    <w:rsid w:val="00C66E13"/>
    <w:rsid w:val="00DE4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4884</Characters>
  <Application>Microsoft Office Word</Application>
  <DocSecurity>0</DocSecurity>
  <Lines>40</Lines>
  <Paragraphs>11</Paragraphs>
  <ScaleCrop>false</ScaleCrop>
  <Company/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2023-11-22T09:21:00Z</dcterms:created>
  <dcterms:modified xsi:type="dcterms:W3CDTF">2023-11-22T09:21:00Z</dcterms:modified>
</cp:coreProperties>
</file>