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61CA5" w:rsidP="00782095">
      <w:pPr>
        <w:jc w:val="right"/>
        <w:rPr>
          <w:sz w:val="22"/>
          <w:szCs w:val="22"/>
        </w:rPr>
      </w:pPr>
      <w:r w:rsidRPr="00761CA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61CA5">
        <w:rPr>
          <w:sz w:val="22"/>
          <w:szCs w:val="22"/>
        </w:rPr>
        <w:t>2023-12-14</w:t>
      </w:r>
    </w:p>
    <w:p w:rsidR="00761CA5" w:rsidRPr="00761CA5" w:rsidRDefault="00761CA5" w:rsidP="00782095">
      <w:pPr>
        <w:rPr>
          <w:b/>
          <w:bCs/>
          <w:sz w:val="22"/>
          <w:szCs w:val="22"/>
        </w:rPr>
      </w:pPr>
      <w:r w:rsidRPr="00761CA5">
        <w:rPr>
          <w:b/>
          <w:bCs/>
          <w:sz w:val="22"/>
          <w:szCs w:val="22"/>
        </w:rPr>
        <w:t>Akademia Górniczo - Hutnicza</w:t>
      </w:r>
    </w:p>
    <w:p w:rsidR="00761CA5" w:rsidRPr="00761CA5" w:rsidRDefault="00761CA5" w:rsidP="00782095">
      <w:pPr>
        <w:rPr>
          <w:b/>
          <w:bCs/>
          <w:sz w:val="22"/>
          <w:szCs w:val="22"/>
        </w:rPr>
      </w:pPr>
      <w:r w:rsidRPr="00761CA5">
        <w:rPr>
          <w:b/>
          <w:bCs/>
          <w:sz w:val="22"/>
          <w:szCs w:val="22"/>
        </w:rPr>
        <w:t>im. Stanisława Staszica w Krakowie</w:t>
      </w:r>
    </w:p>
    <w:p w:rsidR="005C0930" w:rsidRPr="00D91931" w:rsidRDefault="00761CA5" w:rsidP="00782095">
      <w:pPr>
        <w:rPr>
          <w:b/>
          <w:bCs/>
          <w:sz w:val="22"/>
          <w:szCs w:val="22"/>
        </w:rPr>
      </w:pPr>
      <w:r w:rsidRPr="00761CA5">
        <w:rPr>
          <w:b/>
          <w:bCs/>
          <w:sz w:val="22"/>
          <w:szCs w:val="22"/>
        </w:rPr>
        <w:t>Dział Zamówień Publicznych</w:t>
      </w:r>
    </w:p>
    <w:p w:rsidR="005C0930" w:rsidRPr="00BD5546" w:rsidRDefault="00761CA5" w:rsidP="00782095">
      <w:pPr>
        <w:rPr>
          <w:sz w:val="22"/>
          <w:szCs w:val="22"/>
        </w:rPr>
      </w:pPr>
      <w:r w:rsidRPr="00761CA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61CA5">
        <w:rPr>
          <w:sz w:val="22"/>
          <w:szCs w:val="22"/>
        </w:rPr>
        <w:t>30</w:t>
      </w:r>
    </w:p>
    <w:p w:rsidR="005C0930" w:rsidRPr="00BD5546" w:rsidRDefault="00761CA5" w:rsidP="00782095">
      <w:pPr>
        <w:rPr>
          <w:sz w:val="22"/>
          <w:szCs w:val="22"/>
        </w:rPr>
      </w:pPr>
      <w:r w:rsidRPr="00761CA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61CA5">
        <w:rPr>
          <w:sz w:val="22"/>
          <w:szCs w:val="22"/>
        </w:rPr>
        <w:t>Kraków</w:t>
      </w:r>
    </w:p>
    <w:p w:rsidR="005C0930" w:rsidRPr="00D91931" w:rsidRDefault="00B26D41" w:rsidP="00782095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61CA5" w:rsidRPr="00761CA5">
        <w:rPr>
          <w:b/>
          <w:sz w:val="22"/>
          <w:szCs w:val="22"/>
        </w:rPr>
        <w:t>KC-zp.272-749/23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78209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78209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78209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7820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82095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78209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8209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78209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78209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61CA5" w:rsidRPr="00761CA5">
        <w:rPr>
          <w:sz w:val="22"/>
          <w:szCs w:val="22"/>
        </w:rPr>
        <w:t xml:space="preserve">Tryb podstawowy bez negocjacji - art. 275 pkt. 1 ustawy </w:t>
      </w:r>
      <w:proofErr w:type="spellStart"/>
      <w:r w:rsidR="00761CA5" w:rsidRPr="00761CA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61CA5" w:rsidRPr="00761CA5">
        <w:rPr>
          <w:b/>
          <w:bCs/>
          <w:sz w:val="22"/>
          <w:szCs w:val="22"/>
        </w:rPr>
        <w:t>Zakup samochodu osobowego - KC-zp.272-749/23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61CA5" w:rsidRPr="00761CA5">
        <w:rPr>
          <w:b/>
          <w:sz w:val="22"/>
          <w:szCs w:val="22"/>
        </w:rPr>
        <w:t>KC-zp.272-749/23</w:t>
      </w:r>
      <w:r w:rsidRPr="006A5DF1">
        <w:rPr>
          <w:b/>
          <w:sz w:val="22"/>
          <w:szCs w:val="22"/>
        </w:rPr>
        <w:t>.</w:t>
      </w:r>
    </w:p>
    <w:p w:rsidR="00EF1037" w:rsidRDefault="005C0930" w:rsidP="00782095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782095" w:rsidRDefault="00782095" w:rsidP="00782095">
      <w:pPr>
        <w:jc w:val="both"/>
        <w:rPr>
          <w:sz w:val="22"/>
          <w:szCs w:val="22"/>
        </w:rPr>
      </w:pPr>
      <w:r>
        <w:rPr>
          <w:sz w:val="22"/>
          <w:szCs w:val="22"/>
        </w:rPr>
        <w:t>pkt 4.1 SWZ</w:t>
      </w:r>
    </w:p>
    <w:p w:rsidR="00782095" w:rsidRPr="00782095" w:rsidRDefault="00782095" w:rsidP="00782095">
      <w:pPr>
        <w:jc w:val="both"/>
        <w:rPr>
          <w:sz w:val="24"/>
          <w:szCs w:val="24"/>
          <w:u w:val="single"/>
        </w:rPr>
      </w:pPr>
      <w:r w:rsidRPr="00782095">
        <w:rPr>
          <w:sz w:val="24"/>
          <w:szCs w:val="24"/>
          <w:u w:val="single"/>
        </w:rPr>
        <w:t>zamiast:</w:t>
      </w:r>
    </w:p>
    <w:p w:rsidR="00782095" w:rsidRPr="00782095" w:rsidRDefault="00782095" w:rsidP="00782095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Pr="00782095">
        <w:rPr>
          <w:sz w:val="24"/>
          <w:szCs w:val="24"/>
        </w:rPr>
        <w:t>awigacja fabryczna min. 9”- obsługiwana głosowo w języku polskim</w:t>
      </w:r>
    </w:p>
    <w:p w:rsidR="00782095" w:rsidRPr="00782095" w:rsidRDefault="00782095" w:rsidP="00782095">
      <w:pPr>
        <w:rPr>
          <w:sz w:val="24"/>
          <w:szCs w:val="24"/>
        </w:rPr>
      </w:pPr>
    </w:p>
    <w:p w:rsidR="00782095" w:rsidRPr="00782095" w:rsidRDefault="00782095" w:rsidP="00782095">
      <w:pPr>
        <w:rPr>
          <w:sz w:val="24"/>
          <w:szCs w:val="24"/>
          <w:u w:val="single"/>
        </w:rPr>
      </w:pPr>
      <w:r w:rsidRPr="00782095">
        <w:rPr>
          <w:sz w:val="24"/>
          <w:szCs w:val="24"/>
          <w:u w:val="single"/>
        </w:rPr>
        <w:t>powinno być :</w:t>
      </w:r>
    </w:p>
    <w:p w:rsidR="00782095" w:rsidRDefault="00782095" w:rsidP="00782095">
      <w:pPr>
        <w:rPr>
          <w:sz w:val="24"/>
          <w:szCs w:val="24"/>
        </w:rPr>
      </w:pPr>
      <w:r w:rsidRPr="00782095">
        <w:rPr>
          <w:sz w:val="24"/>
          <w:szCs w:val="24"/>
        </w:rPr>
        <w:t>Nawigacja fabryczna min. 8”- obsługiwana głosowo w języku polskim</w:t>
      </w:r>
    </w:p>
    <w:p w:rsidR="00782095" w:rsidRDefault="00782095" w:rsidP="00782095">
      <w:pPr>
        <w:rPr>
          <w:sz w:val="24"/>
          <w:szCs w:val="24"/>
        </w:rPr>
      </w:pPr>
    </w:p>
    <w:p w:rsidR="00782095" w:rsidRDefault="00782095" w:rsidP="00782095">
      <w:pPr>
        <w:rPr>
          <w:sz w:val="24"/>
          <w:szCs w:val="24"/>
        </w:rPr>
      </w:pPr>
      <w:r>
        <w:rPr>
          <w:sz w:val="24"/>
          <w:szCs w:val="24"/>
        </w:rPr>
        <w:t>pkt 21.3</w:t>
      </w:r>
    </w:p>
    <w:p w:rsidR="00782095" w:rsidRP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  <w:u w:val="single"/>
        </w:rPr>
      </w:pPr>
      <w:r w:rsidRPr="00782095">
        <w:rPr>
          <w:sz w:val="24"/>
          <w:szCs w:val="24"/>
          <w:u w:val="single"/>
        </w:rPr>
        <w:t>zamiast:</w:t>
      </w:r>
    </w:p>
    <w:p w:rsidR="00782095" w:rsidRPr="00C93DC2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</w:rPr>
      </w:pPr>
      <w:r w:rsidRPr="00C93DC2">
        <w:rPr>
          <w:sz w:val="24"/>
          <w:szCs w:val="24"/>
        </w:rPr>
        <w:t xml:space="preserve">F.3 </w:t>
      </w:r>
      <w:r w:rsidRPr="00C93DC2">
        <w:rPr>
          <w:rFonts w:eastAsia="Calibri"/>
          <w:bCs/>
          <w:sz w:val="22"/>
          <w:szCs w:val="24"/>
        </w:rPr>
        <w:t>Nawigacja fabryczna</w:t>
      </w:r>
    </w:p>
    <w:p w:rsidR="00782095" w:rsidRP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</w:rPr>
      </w:pPr>
      <w:r w:rsidRPr="00C93DC2">
        <w:rPr>
          <w:rFonts w:eastAsia="Calibri"/>
          <w:bCs/>
          <w:sz w:val="22"/>
          <w:szCs w:val="24"/>
        </w:rPr>
        <w:t>Nawigacja fabryczna, wyświetlacz</w:t>
      </w:r>
      <w:r w:rsidRPr="00782095">
        <w:rPr>
          <w:rFonts w:eastAsia="Calibri"/>
          <w:bCs/>
          <w:sz w:val="22"/>
          <w:szCs w:val="24"/>
        </w:rPr>
        <w:t xml:space="preserve"> do 9”</w:t>
      </w:r>
      <w:r w:rsidRPr="00782095">
        <w:rPr>
          <w:rFonts w:eastAsia="Calibri"/>
          <w:bCs/>
          <w:sz w:val="22"/>
          <w:szCs w:val="24"/>
        </w:rPr>
        <w:tab/>
        <w:t>O pkt.</w:t>
      </w:r>
    </w:p>
    <w:p w:rsidR="00782095" w:rsidRDefault="00782095" w:rsidP="00782095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  <w:szCs w:val="24"/>
        </w:rPr>
      </w:pPr>
      <w:r w:rsidRPr="00782095">
        <w:rPr>
          <w:rFonts w:eastAsia="Calibri"/>
          <w:bCs/>
          <w:sz w:val="22"/>
          <w:szCs w:val="24"/>
        </w:rPr>
        <w:t>Nawigacja fabryczna sterowana głosowo w języku polskim, wyświetlacz powyżej 9”  - 5 pkt</w:t>
      </w:r>
    </w:p>
    <w:p w:rsid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  <w:u w:val="single"/>
        </w:rPr>
      </w:pPr>
    </w:p>
    <w:p w:rsidR="00782095" w:rsidRP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  <w:u w:val="single"/>
        </w:rPr>
      </w:pPr>
      <w:r w:rsidRPr="00782095">
        <w:rPr>
          <w:sz w:val="24"/>
          <w:szCs w:val="24"/>
          <w:u w:val="single"/>
        </w:rPr>
        <w:t>powinno być:</w:t>
      </w:r>
    </w:p>
    <w:p w:rsidR="00C93DC2" w:rsidRPr="00C93DC2" w:rsidRDefault="00C93DC2" w:rsidP="00C93DC2">
      <w:pPr>
        <w:tabs>
          <w:tab w:val="left" w:pos="400"/>
        </w:tabs>
        <w:autoSpaceDN w:val="0"/>
        <w:adjustRightInd w:val="0"/>
        <w:rPr>
          <w:sz w:val="24"/>
          <w:szCs w:val="24"/>
        </w:rPr>
      </w:pPr>
      <w:r w:rsidRPr="00C93DC2">
        <w:rPr>
          <w:sz w:val="24"/>
          <w:szCs w:val="24"/>
        </w:rPr>
        <w:t xml:space="preserve">F.3 </w:t>
      </w:r>
      <w:r w:rsidRPr="00C93DC2">
        <w:rPr>
          <w:rFonts w:eastAsia="Calibri"/>
          <w:bCs/>
          <w:sz w:val="22"/>
          <w:szCs w:val="24"/>
        </w:rPr>
        <w:t>Nawigacja fabryczna</w:t>
      </w:r>
    </w:p>
    <w:p w:rsidR="00782095" w:rsidRP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</w:rPr>
      </w:pPr>
      <w:bookmarkStart w:id="0" w:name="_GoBack"/>
      <w:bookmarkEnd w:id="0"/>
      <w:r w:rsidRPr="00782095">
        <w:rPr>
          <w:rFonts w:eastAsia="Calibri"/>
          <w:bCs/>
          <w:sz w:val="22"/>
          <w:szCs w:val="24"/>
        </w:rPr>
        <w:t>Nawigacja fabryczna, wyświetlacz do 8"</w:t>
      </w:r>
      <w:r w:rsidRPr="00782095">
        <w:rPr>
          <w:rFonts w:eastAsia="Calibri"/>
          <w:bCs/>
          <w:sz w:val="22"/>
          <w:szCs w:val="24"/>
        </w:rPr>
        <w:tab/>
        <w:t>O pkt.</w:t>
      </w:r>
    </w:p>
    <w:p w:rsidR="00782095" w:rsidRP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</w:rPr>
      </w:pPr>
      <w:r w:rsidRPr="00782095">
        <w:rPr>
          <w:rFonts w:eastAsia="Calibri"/>
          <w:bCs/>
          <w:sz w:val="22"/>
          <w:szCs w:val="24"/>
        </w:rPr>
        <w:t xml:space="preserve">Nawigacja fabryczna sterowana głosowo w języku polskim, wyświetlacz </w:t>
      </w:r>
      <w:r>
        <w:rPr>
          <w:rFonts w:eastAsia="Calibri"/>
          <w:bCs/>
          <w:sz w:val="22"/>
          <w:szCs w:val="24"/>
        </w:rPr>
        <w:t xml:space="preserve">powyżej </w:t>
      </w:r>
      <w:r w:rsidRPr="00782095">
        <w:rPr>
          <w:rFonts w:eastAsia="Calibri"/>
          <w:bCs/>
          <w:sz w:val="22"/>
          <w:szCs w:val="24"/>
        </w:rPr>
        <w:t>8”  - 5 pkt</w:t>
      </w:r>
    </w:p>
    <w:p w:rsid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</w:rPr>
      </w:pPr>
    </w:p>
    <w:p w:rsidR="00782095" w:rsidRDefault="00782095" w:rsidP="00782095">
      <w:pPr>
        <w:tabs>
          <w:tab w:val="left" w:pos="400"/>
        </w:tabs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Zamawiający wprowadza nowy wzór formularza oferty.</w:t>
      </w:r>
    </w:p>
    <w:p w:rsidR="00782095" w:rsidRDefault="00782095" w:rsidP="00782095">
      <w:pPr>
        <w:tabs>
          <w:tab w:val="left" w:pos="400"/>
        </w:tabs>
        <w:autoSpaceDN w:val="0"/>
        <w:adjustRightInd w:val="0"/>
        <w:rPr>
          <w:i/>
          <w:sz w:val="24"/>
          <w:szCs w:val="24"/>
        </w:rPr>
      </w:pPr>
    </w:p>
    <w:p w:rsidR="00782095" w:rsidRPr="00782095" w:rsidRDefault="00782095" w:rsidP="00782095">
      <w:pPr>
        <w:tabs>
          <w:tab w:val="left" w:pos="400"/>
        </w:tabs>
        <w:autoSpaceDN w:val="0"/>
        <w:adjustRightInd w:val="0"/>
        <w:rPr>
          <w:i/>
          <w:sz w:val="24"/>
          <w:szCs w:val="24"/>
        </w:rPr>
      </w:pPr>
      <w:r w:rsidRPr="00782095">
        <w:rPr>
          <w:i/>
          <w:sz w:val="24"/>
          <w:szCs w:val="24"/>
        </w:rPr>
        <w:t>Powyższe zmiany stanowią integralną część SWZ.</w:t>
      </w:r>
    </w:p>
    <w:p w:rsidR="00782095" w:rsidRPr="00782095" w:rsidRDefault="00782095" w:rsidP="00782095">
      <w:pPr>
        <w:rPr>
          <w:sz w:val="24"/>
          <w:szCs w:val="24"/>
        </w:rPr>
      </w:pPr>
    </w:p>
    <w:p w:rsidR="00782095" w:rsidRPr="00782095" w:rsidRDefault="00782095" w:rsidP="00782095">
      <w:pPr>
        <w:rPr>
          <w:sz w:val="24"/>
          <w:szCs w:val="24"/>
        </w:rPr>
      </w:pPr>
    </w:p>
    <w:p w:rsidR="00782095" w:rsidRPr="005C0930" w:rsidRDefault="00782095" w:rsidP="00782095">
      <w:pPr>
        <w:jc w:val="both"/>
        <w:rPr>
          <w:sz w:val="22"/>
          <w:szCs w:val="22"/>
        </w:rPr>
      </w:pPr>
    </w:p>
    <w:p w:rsidR="00EF1037" w:rsidRDefault="00EF1037" w:rsidP="00782095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9CC" w:rsidRDefault="00B649CC">
      <w:r>
        <w:separator/>
      </w:r>
    </w:p>
  </w:endnote>
  <w:endnote w:type="continuationSeparator" w:id="0">
    <w:p w:rsidR="00B649CC" w:rsidRDefault="00B6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93D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9CC" w:rsidRDefault="00B649CC">
      <w:r>
        <w:separator/>
      </w:r>
    </w:p>
  </w:footnote>
  <w:footnote w:type="continuationSeparator" w:id="0">
    <w:p w:rsidR="00B649CC" w:rsidRDefault="00B64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CA5" w:rsidRDefault="00761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CA5" w:rsidRDefault="00761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CA5" w:rsidRDefault="00761C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9CC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61CA5"/>
    <w:rsid w:val="0078209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B649CC"/>
    <w:rsid w:val="00C1255C"/>
    <w:rsid w:val="00C152AE"/>
    <w:rsid w:val="00C93DC2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193EF6"/>
  <w15:chartTrackingRefBased/>
  <w15:docId w15:val="{4B2BB6E1-7234-492B-89B1-C9658867D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78209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5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2023-12-14T10:14:00Z</dcterms:created>
  <dcterms:modified xsi:type="dcterms:W3CDTF">2023-12-14T10:25:00Z</dcterms:modified>
</cp:coreProperties>
</file>