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226C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226C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226C3">
        <w:rPr>
          <w:sz w:val="22"/>
          <w:szCs w:val="22"/>
        </w:rPr>
        <w:t>2023-12-12</w:t>
      </w:r>
    </w:p>
    <w:p w:rsidR="002226C3" w:rsidRPr="002226C3" w:rsidRDefault="002226C3" w:rsidP="00890B92">
      <w:pPr>
        <w:rPr>
          <w:b/>
          <w:bCs/>
          <w:sz w:val="22"/>
          <w:szCs w:val="22"/>
        </w:rPr>
      </w:pPr>
      <w:r w:rsidRPr="002226C3">
        <w:rPr>
          <w:b/>
          <w:bCs/>
          <w:sz w:val="22"/>
          <w:szCs w:val="22"/>
        </w:rPr>
        <w:t>Akademia Górniczo - Hutnicza</w:t>
      </w:r>
    </w:p>
    <w:p w:rsidR="002226C3" w:rsidRPr="002226C3" w:rsidRDefault="002226C3" w:rsidP="00890B92">
      <w:pPr>
        <w:rPr>
          <w:b/>
          <w:bCs/>
          <w:sz w:val="22"/>
          <w:szCs w:val="22"/>
        </w:rPr>
      </w:pPr>
      <w:r w:rsidRPr="002226C3">
        <w:rPr>
          <w:b/>
          <w:bCs/>
          <w:sz w:val="22"/>
          <w:szCs w:val="22"/>
        </w:rPr>
        <w:t>im. Stanisława Staszica w Krakowie</w:t>
      </w:r>
    </w:p>
    <w:p w:rsidR="00890B92" w:rsidRPr="00D91931" w:rsidRDefault="002226C3" w:rsidP="00890B92">
      <w:pPr>
        <w:rPr>
          <w:b/>
          <w:bCs/>
          <w:sz w:val="22"/>
          <w:szCs w:val="22"/>
        </w:rPr>
      </w:pPr>
      <w:r w:rsidRPr="002226C3">
        <w:rPr>
          <w:b/>
          <w:bCs/>
          <w:sz w:val="22"/>
          <w:szCs w:val="22"/>
        </w:rPr>
        <w:t>Dział Zamówień Publicznych</w:t>
      </w:r>
    </w:p>
    <w:p w:rsidR="00890B92" w:rsidRPr="00BD5546" w:rsidRDefault="002226C3" w:rsidP="00890B92">
      <w:pPr>
        <w:rPr>
          <w:sz w:val="22"/>
          <w:szCs w:val="22"/>
        </w:rPr>
      </w:pPr>
      <w:r w:rsidRPr="002226C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226C3">
        <w:rPr>
          <w:sz w:val="22"/>
          <w:szCs w:val="22"/>
        </w:rPr>
        <w:t>30</w:t>
      </w:r>
    </w:p>
    <w:p w:rsidR="00890B92" w:rsidRPr="00BD5546" w:rsidRDefault="002226C3" w:rsidP="00890B92">
      <w:pPr>
        <w:rPr>
          <w:sz w:val="22"/>
          <w:szCs w:val="22"/>
        </w:rPr>
      </w:pPr>
      <w:r w:rsidRPr="002226C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226C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26C3" w:rsidRPr="002226C3">
        <w:rPr>
          <w:b/>
          <w:sz w:val="22"/>
          <w:szCs w:val="22"/>
        </w:rPr>
        <w:t>KC-zp.272-653/23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226C3" w:rsidRPr="002226C3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226C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226C3">
        <w:rPr>
          <w:b/>
          <w:sz w:val="22"/>
          <w:szCs w:val="22"/>
        </w:rPr>
        <w:t>Dostawa dysku przenośnego 4T, dysków przenośnych 2T, serwera plików, projektora multimedialnego, drukarki biurowej i komputera stacjonarnego mini dla WIMIR AGH - KC-zp.272-653/23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226C3" w:rsidP="00A80738">
      <w:pPr>
        <w:spacing w:before="120" w:after="120"/>
        <w:jc w:val="both"/>
        <w:rPr>
          <w:sz w:val="22"/>
          <w:szCs w:val="22"/>
        </w:rPr>
      </w:pPr>
      <w:r w:rsidRPr="002226C3">
        <w:rPr>
          <w:b/>
          <w:sz w:val="22"/>
          <w:szCs w:val="22"/>
        </w:rPr>
        <w:t>22 000.00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5A7" w:rsidRDefault="00DA45A7">
      <w:r>
        <w:separator/>
      </w:r>
    </w:p>
  </w:endnote>
  <w:endnote w:type="continuationSeparator" w:id="0">
    <w:p w:rsidR="00DA45A7" w:rsidRDefault="00DA4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5A7" w:rsidRDefault="00DA45A7">
      <w:r>
        <w:separator/>
      </w:r>
    </w:p>
  </w:footnote>
  <w:footnote w:type="continuationSeparator" w:id="0">
    <w:p w:rsidR="00DA45A7" w:rsidRDefault="00DA4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6C3" w:rsidRDefault="002226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6C3" w:rsidRDefault="002226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6C3" w:rsidRDefault="002226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45A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226C3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A45A7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33B2BEF-1B1D-4DB3-94CB-A4759078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2023-12-12T05:13:00Z</dcterms:created>
  <dcterms:modified xsi:type="dcterms:W3CDTF">2023-12-12T05:13:00Z</dcterms:modified>
</cp:coreProperties>
</file>