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31F2F1B0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2D3281">
        <w:rPr>
          <w:rFonts w:eastAsia="Calibri" w:cstheme="minorHAnsi"/>
          <w:b/>
          <w:sz w:val="20"/>
          <w:szCs w:val="20"/>
        </w:rPr>
        <w:t>53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A52583">
        <w:rPr>
          <w:rFonts w:eastAsia="Calibri" w:cstheme="minorHAnsi"/>
          <w:b/>
          <w:sz w:val="20"/>
          <w:szCs w:val="20"/>
        </w:rPr>
        <w:t>3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521F146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3281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B65EC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8</cp:revision>
  <cp:lastPrinted>2023-11-27T08:14:00Z</cp:lastPrinted>
  <dcterms:created xsi:type="dcterms:W3CDTF">2022-06-01T10:59:00Z</dcterms:created>
  <dcterms:modified xsi:type="dcterms:W3CDTF">2023-11-27T08:14:00Z</dcterms:modified>
</cp:coreProperties>
</file>