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14" w:rsidRPr="00DD5641" w:rsidRDefault="009F7814" w:rsidP="006A14DB">
      <w:pPr>
        <w:shd w:val="clear" w:color="auto" w:fill="C00000"/>
        <w:tabs>
          <w:tab w:val="left" w:pos="0"/>
        </w:tabs>
        <w:spacing w:after="0" w:line="271" w:lineRule="auto"/>
        <w:jc w:val="center"/>
        <w:rPr>
          <w:rFonts w:ascii="Source Sans Pro" w:hAnsi="Source Sans Pro" w:cs="Arial"/>
          <w:b/>
          <w:spacing w:val="20"/>
          <w:sz w:val="20"/>
          <w:szCs w:val="20"/>
        </w:rPr>
      </w:pPr>
      <w:r w:rsidRPr="00DD5641">
        <w:rPr>
          <w:rFonts w:ascii="Source Sans Pro" w:hAnsi="Source Sans Pro" w:cs="Arial"/>
          <w:b/>
          <w:spacing w:val="20"/>
          <w:sz w:val="20"/>
          <w:szCs w:val="20"/>
        </w:rPr>
        <w:t>UMOWA</w:t>
      </w:r>
      <w:r w:rsidR="001E2C4E" w:rsidRPr="00DD5641">
        <w:rPr>
          <w:rFonts w:ascii="Source Sans Pro" w:hAnsi="Source Sans Pro" w:cs="Arial"/>
          <w:b/>
          <w:spacing w:val="20"/>
          <w:sz w:val="20"/>
          <w:szCs w:val="20"/>
        </w:rPr>
        <w:t xml:space="preserve"> </w:t>
      </w:r>
    </w:p>
    <w:p w:rsidR="009F7814" w:rsidRPr="00DD5641" w:rsidRDefault="009F7814" w:rsidP="006A14DB">
      <w:pPr>
        <w:spacing w:after="0" w:line="271" w:lineRule="auto"/>
        <w:rPr>
          <w:rFonts w:ascii="Source Sans Pro" w:hAnsi="Source Sans Pro" w:cs="Arial"/>
          <w:sz w:val="18"/>
          <w:szCs w:val="18"/>
        </w:rPr>
      </w:pPr>
    </w:p>
    <w:p w:rsidR="00C22813" w:rsidRPr="00DD5641" w:rsidRDefault="00C22813" w:rsidP="006A14DB">
      <w:pPr>
        <w:spacing w:after="0" w:line="271" w:lineRule="auto"/>
        <w:jc w:val="both"/>
        <w:rPr>
          <w:rFonts w:ascii="Source Sans Pro" w:hAnsi="Source Sans Pro" w:cs="Arial"/>
          <w:sz w:val="18"/>
          <w:szCs w:val="18"/>
          <w:lang/>
        </w:rPr>
      </w:pPr>
      <w:bookmarkStart w:id="0" w:name="_Hlk85717862"/>
      <w:r w:rsidRPr="00DD5641">
        <w:rPr>
          <w:rFonts w:ascii="Source Sans Pro" w:hAnsi="Source Sans Pro" w:cs="Arial"/>
          <w:sz w:val="18"/>
          <w:szCs w:val="18"/>
          <w:lang/>
        </w:rPr>
        <w:t>W dniu ……………. w wyniku przeprowadzonego postępowania o udzie</w:t>
      </w:r>
      <w:r w:rsidR="001E2C4E" w:rsidRPr="00DD5641">
        <w:rPr>
          <w:rFonts w:ascii="Source Sans Pro" w:hAnsi="Source Sans Pro" w:cs="Arial"/>
          <w:sz w:val="18"/>
          <w:szCs w:val="18"/>
          <w:lang/>
        </w:rPr>
        <w:t>lenie zamówienia publicznego,</w:t>
      </w:r>
      <w:r w:rsidRPr="00DD5641">
        <w:rPr>
          <w:rFonts w:ascii="Source Sans Pro" w:hAnsi="Source Sans Pro" w:cs="Arial"/>
          <w:sz w:val="18"/>
          <w:szCs w:val="18"/>
          <w:lang/>
        </w:rPr>
        <w:t xml:space="preserve"> </w:t>
      </w:r>
      <w:r w:rsidR="001E2C4E" w:rsidRPr="00DD5641">
        <w:rPr>
          <w:rFonts w:ascii="Source Sans Pro" w:hAnsi="Source Sans Pro" w:cs="Arial"/>
          <w:sz w:val="18"/>
          <w:szCs w:val="18"/>
        </w:rPr>
        <w:t>w trybie podstawowym (o jakim stanowi art. 275 pkt 1 ustawy Pzp.)</w:t>
      </w:r>
      <w:r w:rsidRPr="00DD5641">
        <w:rPr>
          <w:rFonts w:ascii="Source Sans Pro" w:hAnsi="Source Sans Pro" w:cs="Arial"/>
          <w:sz w:val="18"/>
          <w:szCs w:val="18"/>
          <w:lang/>
        </w:rPr>
        <w:t xml:space="preserve">, </w:t>
      </w:r>
      <w:r w:rsidR="008009A5" w:rsidRPr="00DD5641">
        <w:rPr>
          <w:rFonts w:ascii="Source Sans Pro" w:hAnsi="Source Sans Pro" w:cs="Arial"/>
          <w:sz w:val="18"/>
          <w:szCs w:val="18"/>
        </w:rPr>
        <w:t xml:space="preserve">zgodnie z </w:t>
      </w:r>
      <w:r w:rsidRPr="00DD5641">
        <w:rPr>
          <w:rFonts w:ascii="Source Sans Pro" w:hAnsi="Source Sans Pro" w:cs="Arial"/>
          <w:sz w:val="18"/>
          <w:szCs w:val="18"/>
          <w:lang/>
        </w:rPr>
        <w:t>ustaw</w:t>
      </w:r>
      <w:r w:rsidR="008009A5" w:rsidRPr="00DD5641">
        <w:rPr>
          <w:rFonts w:ascii="Source Sans Pro" w:hAnsi="Source Sans Pro" w:cs="Arial"/>
          <w:sz w:val="18"/>
          <w:szCs w:val="18"/>
        </w:rPr>
        <w:t>ą</w:t>
      </w:r>
      <w:r w:rsidRPr="00DD5641">
        <w:rPr>
          <w:rFonts w:ascii="Source Sans Pro" w:hAnsi="Source Sans Pro" w:cs="Arial"/>
          <w:sz w:val="18"/>
          <w:szCs w:val="18"/>
          <w:lang/>
        </w:rPr>
        <w:t xml:space="preserve"> z dnia 11 września 2019 r. Prawo zamówień publicznych (</w:t>
      </w:r>
      <w:r w:rsidR="00F14DF3" w:rsidRPr="00F14DF3">
        <w:rPr>
          <w:rFonts w:ascii="Source Sans Pro" w:hAnsi="Source Sans Pro" w:cs="Arial"/>
          <w:sz w:val="18"/>
          <w:szCs w:val="18"/>
        </w:rPr>
        <w:t>Dz. U. z 2023 r. poz. 1605 ze zm</w:t>
      </w:r>
      <w:r w:rsidR="00F14DF3">
        <w:rPr>
          <w:rFonts w:ascii="Source Sans Pro" w:hAnsi="Source Sans Pro" w:cs="Arial"/>
          <w:sz w:val="18"/>
          <w:szCs w:val="18"/>
        </w:rPr>
        <w:t>)</w:t>
      </w:r>
      <w:r w:rsidR="001E2C4E" w:rsidRPr="00DD5641">
        <w:rPr>
          <w:rFonts w:ascii="Source Sans Pro" w:hAnsi="Source Sans Pro" w:cs="Arial"/>
          <w:sz w:val="18"/>
          <w:szCs w:val="18"/>
          <w:lang/>
        </w:rPr>
        <w:t xml:space="preserve">– zwana dalej ustawą PZP </w:t>
      </w:r>
      <w:r w:rsidRPr="00DD5641">
        <w:rPr>
          <w:rFonts w:ascii="Source Sans Pro" w:hAnsi="Source Sans Pro" w:cs="Arial"/>
          <w:sz w:val="18"/>
          <w:szCs w:val="18"/>
          <w:lang/>
        </w:rPr>
        <w:t xml:space="preserve">o wartości zamówienia </w:t>
      </w:r>
      <w:r w:rsidR="00DB771E" w:rsidRPr="00DD5641">
        <w:rPr>
          <w:rFonts w:ascii="Source Sans Pro" w:hAnsi="Source Sans Pro" w:cs="Arial"/>
          <w:sz w:val="18"/>
          <w:szCs w:val="18"/>
        </w:rPr>
        <w:t xml:space="preserve">nie </w:t>
      </w:r>
      <w:r w:rsidR="001E2C4E" w:rsidRPr="00DD5641">
        <w:rPr>
          <w:rFonts w:ascii="Source Sans Pro" w:hAnsi="Source Sans Pro" w:cs="Arial"/>
          <w:sz w:val="18"/>
          <w:szCs w:val="18"/>
          <w:lang/>
        </w:rPr>
        <w:t>przekraczającego progów unijnych</w:t>
      </w:r>
      <w:r w:rsidRPr="00DD5641">
        <w:rPr>
          <w:rFonts w:ascii="Source Sans Pro" w:hAnsi="Source Sans Pro" w:cs="Arial"/>
          <w:sz w:val="18"/>
          <w:szCs w:val="18"/>
          <w:lang/>
        </w:rPr>
        <w:t>, o których mowa w art. 3 ustawy PZP,  nr postępo</w:t>
      </w:r>
      <w:r w:rsidR="008F5432" w:rsidRPr="00DD5641">
        <w:rPr>
          <w:rFonts w:ascii="Source Sans Pro" w:hAnsi="Source Sans Pro" w:cs="Arial"/>
          <w:sz w:val="18"/>
          <w:szCs w:val="18"/>
          <w:lang/>
        </w:rPr>
        <w:t xml:space="preserve">wania …………………… została zawarta </w:t>
      </w:r>
      <w:r w:rsidR="008F5432" w:rsidRPr="00DD5641">
        <w:rPr>
          <w:rFonts w:ascii="Source Sans Pro" w:hAnsi="Source Sans Pro" w:cs="Arial"/>
          <w:sz w:val="18"/>
          <w:szCs w:val="18"/>
        </w:rPr>
        <w:t>U</w:t>
      </w:r>
      <w:r w:rsidRPr="00DD5641">
        <w:rPr>
          <w:rFonts w:ascii="Source Sans Pro" w:hAnsi="Source Sans Pro" w:cs="Arial"/>
          <w:sz w:val="18"/>
          <w:szCs w:val="18"/>
          <w:lang/>
        </w:rPr>
        <w:t>mowa pomiędzy:</w:t>
      </w:r>
    </w:p>
    <w:p w:rsidR="009F7814" w:rsidRPr="00DD5641" w:rsidRDefault="009F7814" w:rsidP="006A14DB">
      <w:pPr>
        <w:spacing w:after="0" w:line="271" w:lineRule="auto"/>
        <w:ind w:right="-1"/>
        <w:rPr>
          <w:rFonts w:ascii="Source Sans Pro" w:hAnsi="Source Sans Pro" w:cs="Arial"/>
          <w:b/>
          <w:sz w:val="18"/>
          <w:szCs w:val="18"/>
        </w:rPr>
      </w:pPr>
    </w:p>
    <w:p w:rsidR="009F7814" w:rsidRPr="00DD5641" w:rsidRDefault="009F7814" w:rsidP="006A14DB">
      <w:pPr>
        <w:spacing w:after="0" w:line="271" w:lineRule="auto"/>
        <w:ind w:right="-1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Zamawiającym:</w:t>
      </w:r>
    </w:p>
    <w:bookmarkEnd w:id="0"/>
    <w:p w:rsidR="002436F8" w:rsidRPr="00DD5641" w:rsidRDefault="002436F8" w:rsidP="002436F8">
      <w:pPr>
        <w:pStyle w:val="Tekstpodstawowy"/>
        <w:spacing w:line="271" w:lineRule="auto"/>
        <w:rPr>
          <w:rFonts w:ascii="Source Sans Pro" w:hAnsi="Source Sans Pro" w:cs="Calibri"/>
          <w:sz w:val="18"/>
          <w:szCs w:val="18"/>
        </w:rPr>
      </w:pPr>
      <w:r w:rsidRPr="00DD5641">
        <w:rPr>
          <w:rFonts w:ascii="Source Sans Pro" w:hAnsi="Source Sans Pro" w:cs="Calibri"/>
          <w:b/>
          <w:sz w:val="18"/>
          <w:szCs w:val="18"/>
        </w:rPr>
        <w:t xml:space="preserve">Gmina </w:t>
      </w:r>
      <w:r w:rsidR="00DD5641" w:rsidRPr="00DD5641">
        <w:rPr>
          <w:rFonts w:ascii="Source Sans Pro" w:hAnsi="Source Sans Pro" w:cs="Calibri"/>
          <w:b/>
          <w:sz w:val="18"/>
          <w:szCs w:val="18"/>
        </w:rPr>
        <w:t>Niepołomice</w:t>
      </w:r>
      <w:r w:rsidRPr="00DD5641">
        <w:rPr>
          <w:rFonts w:ascii="Source Sans Pro" w:hAnsi="Source Sans Pro" w:cs="Calibri"/>
          <w:b/>
          <w:sz w:val="18"/>
          <w:szCs w:val="18"/>
        </w:rPr>
        <w:t xml:space="preserve"> </w:t>
      </w:r>
      <w:r w:rsidRPr="00DD5641">
        <w:rPr>
          <w:rFonts w:ascii="Source Sans Pro" w:hAnsi="Source Sans Pro" w:cs="Calibri"/>
          <w:bCs/>
          <w:sz w:val="18"/>
          <w:szCs w:val="18"/>
        </w:rPr>
        <w:t>3</w:t>
      </w:r>
      <w:r w:rsidR="00DD5641" w:rsidRPr="00DD5641">
        <w:rPr>
          <w:rFonts w:ascii="Source Sans Pro" w:hAnsi="Source Sans Pro" w:cs="Calibri"/>
          <w:bCs/>
          <w:sz w:val="18"/>
          <w:szCs w:val="18"/>
        </w:rPr>
        <w:t>2</w:t>
      </w:r>
      <w:r w:rsidRPr="00DD5641">
        <w:rPr>
          <w:rFonts w:ascii="Source Sans Pro" w:hAnsi="Source Sans Pro" w:cs="Calibri"/>
          <w:bCs/>
          <w:sz w:val="18"/>
          <w:szCs w:val="18"/>
        </w:rPr>
        <w:t>-</w:t>
      </w:r>
      <w:r w:rsidR="00DD5641" w:rsidRPr="00DD5641">
        <w:rPr>
          <w:rFonts w:ascii="Source Sans Pro" w:hAnsi="Source Sans Pro" w:cs="Calibri"/>
          <w:bCs/>
          <w:sz w:val="18"/>
          <w:szCs w:val="18"/>
        </w:rPr>
        <w:t>005</w:t>
      </w:r>
      <w:r w:rsidRPr="00DD5641">
        <w:rPr>
          <w:rFonts w:ascii="Source Sans Pro" w:hAnsi="Source Sans Pro" w:cs="Calibri"/>
          <w:bCs/>
          <w:sz w:val="18"/>
          <w:szCs w:val="18"/>
        </w:rPr>
        <w:t xml:space="preserve"> </w:t>
      </w:r>
      <w:r w:rsidR="00DD5641" w:rsidRPr="00DD5641">
        <w:rPr>
          <w:rFonts w:ascii="Source Sans Pro" w:hAnsi="Source Sans Pro" w:cs="Calibri"/>
          <w:bCs/>
          <w:sz w:val="18"/>
          <w:szCs w:val="18"/>
        </w:rPr>
        <w:t>Niepołomice</w:t>
      </w:r>
      <w:r w:rsidRPr="00DD5641">
        <w:rPr>
          <w:rFonts w:ascii="Source Sans Pro" w:hAnsi="Source Sans Pro" w:cs="Calibri"/>
          <w:bCs/>
          <w:sz w:val="18"/>
          <w:szCs w:val="18"/>
        </w:rPr>
        <w:t xml:space="preserve">, </w:t>
      </w:r>
      <w:r w:rsidR="00DD5641" w:rsidRPr="00DD5641">
        <w:rPr>
          <w:rFonts w:ascii="Source Sans Pro" w:hAnsi="Source Sans Pro" w:cs="Calibri"/>
          <w:bCs/>
          <w:sz w:val="18"/>
          <w:szCs w:val="18"/>
        </w:rPr>
        <w:t>Plac</w:t>
      </w:r>
      <w:r w:rsidRPr="00DD5641">
        <w:rPr>
          <w:rFonts w:ascii="Source Sans Pro" w:hAnsi="Source Sans Pro" w:cs="Calibri"/>
          <w:bCs/>
          <w:sz w:val="18"/>
          <w:szCs w:val="18"/>
        </w:rPr>
        <w:t xml:space="preserve"> </w:t>
      </w:r>
      <w:r w:rsidR="00DD5641" w:rsidRPr="00DD5641">
        <w:rPr>
          <w:rFonts w:ascii="Source Sans Pro" w:hAnsi="Source Sans Pro" w:cs="Calibri"/>
          <w:bCs/>
          <w:sz w:val="18"/>
          <w:szCs w:val="18"/>
        </w:rPr>
        <w:t>zwycięstwa</w:t>
      </w:r>
      <w:r w:rsidRPr="00DD5641">
        <w:rPr>
          <w:rFonts w:ascii="Source Sans Pro" w:hAnsi="Source Sans Pro" w:cs="Calibri"/>
          <w:bCs/>
          <w:sz w:val="18"/>
          <w:szCs w:val="18"/>
        </w:rPr>
        <w:t xml:space="preserve"> 13, </w:t>
      </w:r>
      <w:r w:rsidRPr="00DD5641">
        <w:rPr>
          <w:rFonts w:ascii="Source Sans Pro" w:hAnsi="Source Sans Pro" w:cs="Calibri"/>
          <w:sz w:val="18"/>
          <w:szCs w:val="18"/>
        </w:rPr>
        <w:t xml:space="preserve">REGON: </w:t>
      </w:r>
      <w:r w:rsidR="00DD5641" w:rsidRPr="00DD5641">
        <w:rPr>
          <w:rFonts w:ascii="Source Sans Pro" w:hAnsi="Source Sans Pro" w:cs="Calibri"/>
          <w:sz w:val="18"/>
          <w:szCs w:val="18"/>
        </w:rPr>
        <w:t xml:space="preserve">351555370 </w:t>
      </w:r>
      <w:r w:rsidRPr="00DD5641">
        <w:rPr>
          <w:rFonts w:ascii="Source Sans Pro" w:hAnsi="Source Sans Pro" w:cs="Calibri"/>
          <w:sz w:val="18"/>
          <w:szCs w:val="18"/>
        </w:rPr>
        <w:t xml:space="preserve">NIP: </w:t>
      </w:r>
      <w:r w:rsidR="00DD5641" w:rsidRPr="00DD5641">
        <w:rPr>
          <w:rFonts w:ascii="Source Sans Pro" w:hAnsi="Source Sans Pro" w:cs="Calibri"/>
          <w:color w:val="000000"/>
          <w:sz w:val="18"/>
          <w:szCs w:val="18"/>
        </w:rPr>
        <w:t>683-139-53-75</w:t>
      </w:r>
      <w:r w:rsidRPr="00DD5641">
        <w:rPr>
          <w:rFonts w:ascii="Source Sans Pro" w:hAnsi="Source Sans Pro" w:cs="Tahoma"/>
          <w:color w:val="0D0D0D"/>
          <w:sz w:val="18"/>
          <w:szCs w:val="18"/>
        </w:rPr>
        <w:t>,</w:t>
      </w:r>
      <w:r w:rsidRPr="00DD5641">
        <w:rPr>
          <w:rFonts w:ascii="Source Sans Pro" w:hAnsi="Source Sans Pro" w:cs="Tahoma"/>
          <w:sz w:val="18"/>
          <w:szCs w:val="18"/>
        </w:rPr>
        <w:t xml:space="preserve"> reprezentowanym przez: </w:t>
      </w:r>
    </w:p>
    <w:p w:rsidR="00E42474" w:rsidRPr="00DD5641" w:rsidRDefault="00E42474" w:rsidP="006A14DB">
      <w:pPr>
        <w:spacing w:after="0" w:line="271" w:lineRule="auto"/>
        <w:rPr>
          <w:rFonts w:ascii="Source Sans Pro" w:hAnsi="Source Sans Pro" w:cs="Arial"/>
          <w:b/>
          <w:sz w:val="18"/>
          <w:szCs w:val="18"/>
        </w:rPr>
      </w:pPr>
    </w:p>
    <w:p w:rsidR="008E6167" w:rsidRPr="00DD5641" w:rsidRDefault="008E6167" w:rsidP="006A14DB">
      <w:pPr>
        <w:spacing w:after="0" w:line="271" w:lineRule="auto"/>
        <w:rPr>
          <w:rFonts w:ascii="Source Sans Pro" w:hAnsi="Source Sans Pro" w:cs="Arial"/>
          <w:smallCaps/>
          <w:sz w:val="18"/>
          <w:szCs w:val="18"/>
        </w:rPr>
      </w:pPr>
      <w:r w:rsidRPr="00DD5641">
        <w:rPr>
          <w:rFonts w:ascii="Source Sans Pro" w:hAnsi="Source Sans Pro" w:cs="Arial"/>
          <w:smallCaps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:rsidR="009F7814" w:rsidRPr="00DD5641" w:rsidRDefault="009F7814" w:rsidP="006A14DB">
      <w:pPr>
        <w:spacing w:after="0" w:line="271" w:lineRule="auto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 xml:space="preserve">a: </w:t>
      </w:r>
    </w:p>
    <w:p w:rsidR="009F7814" w:rsidRPr="00DD5641" w:rsidRDefault="009F7814" w:rsidP="006A14DB">
      <w:pPr>
        <w:spacing w:after="0" w:line="271" w:lineRule="auto"/>
        <w:rPr>
          <w:rFonts w:ascii="Source Sans Pro" w:hAnsi="Source Sans Pro" w:cs="Arial"/>
          <w:b/>
          <w:bCs/>
          <w:sz w:val="18"/>
          <w:szCs w:val="18"/>
        </w:rPr>
      </w:pPr>
      <w:r w:rsidRPr="00DD5641">
        <w:rPr>
          <w:rFonts w:ascii="Source Sans Pro" w:hAnsi="Source Sans Pro" w:cs="Arial"/>
          <w:b/>
          <w:bCs/>
          <w:sz w:val="18"/>
          <w:szCs w:val="18"/>
        </w:rPr>
        <w:t>Wykonawcą:</w:t>
      </w:r>
    </w:p>
    <w:p w:rsidR="009F7814" w:rsidRPr="00DD5641" w:rsidRDefault="009F7814" w:rsidP="006A14DB">
      <w:pPr>
        <w:spacing w:after="0" w:line="271" w:lineRule="auto"/>
        <w:jc w:val="both"/>
        <w:rPr>
          <w:rFonts w:ascii="Source Sans Pro" w:hAnsi="Source Sans Pro" w:cs="Arial"/>
          <w:bCs/>
          <w:sz w:val="18"/>
          <w:szCs w:val="18"/>
        </w:rPr>
      </w:pPr>
      <w:r w:rsidRPr="00DD5641">
        <w:rPr>
          <w:rFonts w:ascii="Source Sans Pro" w:hAnsi="Source Sans Pro" w:cs="Arial"/>
          <w:bCs/>
          <w:sz w:val="18"/>
          <w:szCs w:val="18"/>
        </w:rPr>
        <w:t>……………………….………………………………………..…………………………………...........................</w:t>
      </w:r>
      <w:r w:rsidR="00B0142E" w:rsidRPr="00DD5641">
        <w:rPr>
          <w:rFonts w:ascii="Source Sans Pro" w:hAnsi="Source Sans Pro" w:cs="Arial"/>
          <w:bCs/>
          <w:sz w:val="18"/>
          <w:szCs w:val="18"/>
        </w:rPr>
        <w:t>...............................</w:t>
      </w:r>
      <w:r w:rsidRPr="00DD5641">
        <w:rPr>
          <w:rFonts w:ascii="Source Sans Pro" w:hAnsi="Source Sans Pro" w:cs="Arial"/>
          <w:bCs/>
          <w:sz w:val="18"/>
          <w:szCs w:val="18"/>
        </w:rPr>
        <w:t>,</w:t>
      </w:r>
    </w:p>
    <w:p w:rsidR="009F7814" w:rsidRPr="00DD5641" w:rsidRDefault="009F7814" w:rsidP="006A14DB">
      <w:pPr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z siedzibą w </w:t>
      </w:r>
      <w:r w:rsidRPr="00DD5641">
        <w:rPr>
          <w:rFonts w:ascii="Source Sans Pro" w:hAnsi="Source Sans Pro" w:cs="Arial"/>
          <w:bCs/>
          <w:sz w:val="18"/>
          <w:szCs w:val="18"/>
        </w:rPr>
        <w:t>.................................................................................</w:t>
      </w:r>
      <w:r w:rsidR="00B0142E" w:rsidRPr="00DD5641">
        <w:rPr>
          <w:rFonts w:ascii="Source Sans Pro" w:hAnsi="Source Sans Pro" w:cs="Arial"/>
          <w:bCs/>
          <w:sz w:val="18"/>
          <w:szCs w:val="18"/>
        </w:rPr>
        <w:t>.......</w:t>
      </w:r>
      <w:r w:rsidRPr="00DD5641">
        <w:rPr>
          <w:rFonts w:ascii="Source Sans Pro" w:hAnsi="Source Sans Pro" w:cs="Arial"/>
          <w:bCs/>
          <w:sz w:val="18"/>
          <w:szCs w:val="18"/>
        </w:rPr>
        <w:t>.................</w:t>
      </w:r>
      <w:r w:rsidRPr="00DD5641">
        <w:rPr>
          <w:rFonts w:ascii="Source Sans Pro" w:hAnsi="Source Sans Pro" w:cs="Arial"/>
          <w:sz w:val="18"/>
          <w:szCs w:val="18"/>
        </w:rPr>
        <w:t>,</w:t>
      </w:r>
      <w:r w:rsidRPr="00DD5641">
        <w:rPr>
          <w:rFonts w:ascii="Source Sans Pro" w:hAnsi="Source Sans Pro" w:cs="Arial"/>
          <w:bCs/>
          <w:sz w:val="18"/>
          <w:szCs w:val="18"/>
        </w:rPr>
        <w:t xml:space="preserve"> </w:t>
      </w:r>
      <w:r w:rsidRPr="00DD5641">
        <w:rPr>
          <w:rFonts w:ascii="Source Sans Pro" w:hAnsi="Source Sans Pro" w:cs="Arial"/>
          <w:sz w:val="18"/>
          <w:szCs w:val="18"/>
        </w:rPr>
        <w:t xml:space="preserve">wpisanym do rejestru przedsiębiorców prowadzonego przez Sąd Rejonowy dla ........................................................................ KRS ................................................., wysokość kapitału zakładowego .......................................... złotych, posiadającym Regon ….………………………..……, nr NIP .......................................,  reprezentowanym przez: </w:t>
      </w:r>
    </w:p>
    <w:p w:rsidR="009F7814" w:rsidRPr="00DD5641" w:rsidRDefault="009F7814" w:rsidP="006A14DB">
      <w:pPr>
        <w:spacing w:after="0" w:line="271" w:lineRule="auto"/>
        <w:rPr>
          <w:rFonts w:ascii="Source Sans Pro" w:hAnsi="Source Sans Pro" w:cs="Arial"/>
          <w:b/>
          <w:smallCaps/>
          <w:sz w:val="18"/>
          <w:szCs w:val="18"/>
        </w:rPr>
      </w:pPr>
    </w:p>
    <w:p w:rsidR="009F7814" w:rsidRPr="00DD5641" w:rsidRDefault="009F7814" w:rsidP="006A14DB">
      <w:pPr>
        <w:spacing w:after="0" w:line="271" w:lineRule="auto"/>
        <w:rPr>
          <w:rFonts w:ascii="Source Sans Pro" w:hAnsi="Source Sans Pro" w:cs="Arial"/>
          <w:smallCaps/>
          <w:sz w:val="18"/>
          <w:szCs w:val="18"/>
        </w:rPr>
      </w:pPr>
      <w:r w:rsidRPr="00DD5641">
        <w:rPr>
          <w:rFonts w:ascii="Source Sans Pro" w:hAnsi="Source Sans Pro" w:cs="Arial"/>
          <w:smallCaps/>
          <w:sz w:val="18"/>
          <w:szCs w:val="18"/>
        </w:rPr>
        <w:t>…………………………………………………………………………………………</w:t>
      </w:r>
      <w:r w:rsidR="00B0142E" w:rsidRPr="00DD5641">
        <w:rPr>
          <w:rFonts w:ascii="Source Sans Pro" w:hAnsi="Source Sans Pro" w:cs="Arial"/>
          <w:smallCaps/>
          <w:sz w:val="18"/>
          <w:szCs w:val="18"/>
        </w:rPr>
        <w:t>…………………………………………………</w:t>
      </w:r>
    </w:p>
    <w:p w:rsidR="009F7814" w:rsidRPr="00DD5641" w:rsidRDefault="009F7814" w:rsidP="006A14DB">
      <w:pPr>
        <w:spacing w:after="0" w:line="271" w:lineRule="auto"/>
        <w:rPr>
          <w:rFonts w:ascii="Source Sans Pro" w:hAnsi="Source Sans Pro" w:cs="Arial"/>
          <w:sz w:val="18"/>
          <w:szCs w:val="18"/>
        </w:rPr>
      </w:pPr>
    </w:p>
    <w:p w:rsidR="009F7814" w:rsidRPr="00DD5641" w:rsidRDefault="009F7814" w:rsidP="006A14DB">
      <w:pPr>
        <w:spacing w:after="0" w:line="271" w:lineRule="auto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zwanymi dalej łącznie „Stronami”, a każda z nich z osobna „Stroną”,</w:t>
      </w:r>
    </w:p>
    <w:p w:rsidR="009F7814" w:rsidRPr="00DD5641" w:rsidRDefault="009F7814" w:rsidP="006A14DB">
      <w:pPr>
        <w:tabs>
          <w:tab w:val="left" w:pos="2460"/>
        </w:tabs>
        <w:spacing w:after="0" w:line="271" w:lineRule="auto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o następującej treści:</w:t>
      </w:r>
      <w:r w:rsidRPr="00DD5641">
        <w:rPr>
          <w:rFonts w:ascii="Source Sans Pro" w:hAnsi="Source Sans Pro" w:cs="Arial"/>
          <w:sz w:val="18"/>
          <w:szCs w:val="18"/>
        </w:rPr>
        <w:tab/>
      </w:r>
    </w:p>
    <w:p w:rsidR="00181C69" w:rsidRPr="00DD5641" w:rsidRDefault="00181C69" w:rsidP="006A14DB">
      <w:pPr>
        <w:tabs>
          <w:tab w:val="left" w:pos="2460"/>
        </w:tabs>
        <w:spacing w:after="0" w:line="271" w:lineRule="auto"/>
        <w:rPr>
          <w:rFonts w:ascii="Source Sans Pro" w:hAnsi="Source Sans Pro" w:cs="Arial"/>
          <w:sz w:val="18"/>
          <w:szCs w:val="18"/>
        </w:rPr>
      </w:pPr>
    </w:p>
    <w:p w:rsidR="009F7814" w:rsidRPr="00DD5641" w:rsidRDefault="009F7814" w:rsidP="006A14DB">
      <w:pPr>
        <w:pStyle w:val="Tekstpodstawowywcity"/>
        <w:spacing w:after="0" w:line="271" w:lineRule="auto"/>
        <w:ind w:left="426" w:hanging="426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1.</w:t>
      </w:r>
    </w:p>
    <w:p w:rsidR="009F7814" w:rsidRPr="00DD5641" w:rsidRDefault="009F7814" w:rsidP="006A14DB">
      <w:pPr>
        <w:pStyle w:val="Tekstpodstawowywcity"/>
        <w:spacing w:after="0" w:line="271" w:lineRule="auto"/>
        <w:ind w:left="426" w:hanging="426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Przedmiot i zakres Umowy</w:t>
      </w:r>
    </w:p>
    <w:p w:rsidR="009F7814" w:rsidRPr="00DD5641" w:rsidRDefault="009F7814" w:rsidP="00BC4C43">
      <w:pPr>
        <w:pStyle w:val="Tekstpodstawowywcity"/>
        <w:numPr>
          <w:ilvl w:val="0"/>
          <w:numId w:val="2"/>
        </w:numPr>
        <w:tabs>
          <w:tab w:val="clear" w:pos="0"/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Przedmiotem Umowy jest świadczenie przez Wykonawcę usługi polegającej </w:t>
      </w:r>
      <w:r w:rsidR="00DE35E3" w:rsidRPr="00DD5641">
        <w:rPr>
          <w:rFonts w:ascii="Source Sans Pro" w:hAnsi="Source Sans Pro" w:cs="Arial"/>
          <w:sz w:val="18"/>
          <w:szCs w:val="18"/>
        </w:rPr>
        <w:t xml:space="preserve">na </w:t>
      </w:r>
      <w:bookmarkStart w:id="1" w:name="_Hlk85717912"/>
      <w:r w:rsidR="00CE18B0" w:rsidRPr="00DD5641">
        <w:rPr>
          <w:rFonts w:ascii="Source Sans Pro" w:hAnsi="Source Sans Pro" w:cs="Arial"/>
          <w:b/>
          <w:bCs/>
          <w:sz w:val="18"/>
          <w:szCs w:val="18"/>
        </w:rPr>
        <w:t>świadczeni</w:t>
      </w:r>
      <w:r w:rsidR="00DE35E3" w:rsidRPr="00DD5641">
        <w:rPr>
          <w:rFonts w:ascii="Source Sans Pro" w:hAnsi="Source Sans Pro" w:cs="Arial"/>
          <w:b/>
          <w:bCs/>
          <w:sz w:val="18"/>
          <w:szCs w:val="18"/>
        </w:rPr>
        <w:t>u</w:t>
      </w:r>
      <w:r w:rsidR="00CE18B0" w:rsidRPr="00DD5641">
        <w:rPr>
          <w:rFonts w:ascii="Source Sans Pro" w:hAnsi="Source Sans Pro" w:cs="Arial"/>
          <w:b/>
          <w:bCs/>
          <w:sz w:val="18"/>
          <w:szCs w:val="18"/>
        </w:rPr>
        <w:t xml:space="preserve"> usług kompleksowego ubezpieczenia </w:t>
      </w:r>
      <w:r w:rsidR="00CE18B0" w:rsidRPr="00DD5641">
        <w:rPr>
          <w:rFonts w:ascii="Source Sans Pro" w:hAnsi="Source Sans Pro" w:cs="Arial"/>
          <w:b/>
          <w:sz w:val="18"/>
          <w:szCs w:val="18"/>
        </w:rPr>
        <w:t xml:space="preserve">Gminy </w:t>
      </w:r>
      <w:r w:rsidR="00DD5641">
        <w:rPr>
          <w:rFonts w:ascii="Source Sans Pro" w:hAnsi="Source Sans Pro" w:cs="Arial"/>
          <w:b/>
          <w:sz w:val="18"/>
          <w:szCs w:val="18"/>
        </w:rPr>
        <w:t>Niepołomice</w:t>
      </w:r>
      <w:r w:rsidR="00CE18B0" w:rsidRPr="00DD5641">
        <w:rPr>
          <w:rFonts w:ascii="Source Sans Pro" w:hAnsi="Source Sans Pro" w:cs="Arial"/>
          <w:b/>
          <w:sz w:val="18"/>
          <w:szCs w:val="18"/>
        </w:rPr>
        <w:t xml:space="preserve"> oraz </w:t>
      </w:r>
      <w:r w:rsidR="00CE18B0" w:rsidRPr="00DD5641">
        <w:rPr>
          <w:rFonts w:ascii="Source Sans Pro" w:hAnsi="Source Sans Pro" w:cs="Arial"/>
          <w:b/>
          <w:bCs/>
          <w:sz w:val="18"/>
          <w:szCs w:val="18"/>
        </w:rPr>
        <w:t xml:space="preserve"> jednostek organizacyjnych </w:t>
      </w:r>
      <w:bookmarkEnd w:id="1"/>
      <w:r w:rsidR="00762F6F" w:rsidRPr="00DD5641">
        <w:rPr>
          <w:rFonts w:ascii="Source Sans Pro" w:hAnsi="Source Sans Pro" w:cs="Arial"/>
          <w:sz w:val="18"/>
          <w:szCs w:val="18"/>
        </w:rPr>
        <w:t>w zakresie:</w:t>
      </w:r>
    </w:p>
    <w:p w:rsidR="00253265" w:rsidRPr="00DD5641" w:rsidRDefault="00253265" w:rsidP="00BC4C43">
      <w:pPr>
        <w:pStyle w:val="Akapitzlist"/>
        <w:widowControl w:val="0"/>
        <w:numPr>
          <w:ilvl w:val="0"/>
          <w:numId w:val="13"/>
        </w:numPr>
        <w:tabs>
          <w:tab w:val="left" w:pos="360"/>
        </w:tabs>
        <w:spacing w:line="252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bCs/>
          <w:sz w:val="18"/>
          <w:szCs w:val="18"/>
        </w:rPr>
        <w:t>Ubezpieczenie odpowiedzialności cywilnej z tytułu prowadzonej działalności i posiadanego mienia.</w:t>
      </w:r>
    </w:p>
    <w:p w:rsidR="00253265" w:rsidRPr="00DD5641" w:rsidRDefault="00253265" w:rsidP="00BC4C43">
      <w:pPr>
        <w:pStyle w:val="Akapitzlist"/>
        <w:widowControl w:val="0"/>
        <w:numPr>
          <w:ilvl w:val="0"/>
          <w:numId w:val="13"/>
        </w:numPr>
        <w:tabs>
          <w:tab w:val="left" w:pos="360"/>
        </w:tabs>
        <w:spacing w:line="252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bCs/>
          <w:sz w:val="18"/>
          <w:szCs w:val="18"/>
        </w:rPr>
        <w:t>Ubezpieczenie mienia od wszystkich ryzyk.</w:t>
      </w:r>
    </w:p>
    <w:p w:rsidR="00253265" w:rsidRPr="00DD5641" w:rsidRDefault="00253265" w:rsidP="00BC4C43">
      <w:pPr>
        <w:pStyle w:val="Akapitzlist"/>
        <w:widowControl w:val="0"/>
        <w:numPr>
          <w:ilvl w:val="0"/>
          <w:numId w:val="13"/>
        </w:numPr>
        <w:tabs>
          <w:tab w:val="left" w:pos="360"/>
        </w:tabs>
        <w:spacing w:line="252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bCs/>
          <w:kern w:val="2"/>
          <w:sz w:val="18"/>
          <w:szCs w:val="18"/>
        </w:rPr>
        <w:t>Ubezpieczenie sprzętu elektronicznego od wszystkich ryzyk.</w:t>
      </w:r>
    </w:p>
    <w:p w:rsidR="009F7814" w:rsidRPr="00DD5641" w:rsidRDefault="009F7814" w:rsidP="00BC4C43">
      <w:pPr>
        <w:pStyle w:val="Tekstpodstawowywcity"/>
        <w:numPr>
          <w:ilvl w:val="0"/>
          <w:numId w:val="2"/>
        </w:numPr>
        <w:tabs>
          <w:tab w:val="clear" w:pos="0"/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Zakres odpowiedzialności Wykonawcy, przedmiot ubezpieczenia i inne warunki umowy ubezpieczenia zostały określone w Specyfikacji Waru</w:t>
      </w:r>
      <w:r w:rsidR="00C22813" w:rsidRPr="00DD5641">
        <w:rPr>
          <w:rFonts w:ascii="Source Sans Pro" w:hAnsi="Source Sans Pro" w:cs="Arial"/>
          <w:sz w:val="18"/>
          <w:szCs w:val="18"/>
        </w:rPr>
        <w:t>nków Zamówienia (zwanej dalej S</w:t>
      </w:r>
      <w:r w:rsidR="00B0142E" w:rsidRPr="00DD5641">
        <w:rPr>
          <w:rFonts w:ascii="Source Sans Pro" w:hAnsi="Source Sans Pro" w:cs="Arial"/>
          <w:sz w:val="18"/>
          <w:szCs w:val="18"/>
        </w:rPr>
        <w:t>WZ) i </w:t>
      </w:r>
      <w:r w:rsidRPr="00DD5641">
        <w:rPr>
          <w:rFonts w:ascii="Source Sans Pro" w:hAnsi="Source Sans Pro" w:cs="Arial"/>
          <w:sz w:val="18"/>
          <w:szCs w:val="18"/>
        </w:rPr>
        <w:t>złożonym przez Wykonawcę Formularzu ofertowym (zwanym dalej Ofertą Wykonawcy), które stanowią integralną część Umowy.</w:t>
      </w:r>
    </w:p>
    <w:p w:rsidR="00E3714F" w:rsidRPr="00DD5641" w:rsidRDefault="009F7814" w:rsidP="00BC4C43">
      <w:pPr>
        <w:pStyle w:val="Tekstpodstawowywcity"/>
        <w:numPr>
          <w:ilvl w:val="0"/>
          <w:numId w:val="2"/>
        </w:numPr>
        <w:tabs>
          <w:tab w:val="clear" w:pos="0"/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Wykonawca zobowiązuje się wykonywać przedmiot Umowy zgodnie z warunkami określonym</w:t>
      </w:r>
      <w:r w:rsidR="00B0142E" w:rsidRPr="00DD5641">
        <w:rPr>
          <w:rFonts w:ascii="Source Sans Pro" w:hAnsi="Source Sans Pro" w:cs="Arial"/>
          <w:sz w:val="18"/>
          <w:szCs w:val="18"/>
        </w:rPr>
        <w:t>i w </w:t>
      </w:r>
      <w:r w:rsidR="009B3AFA" w:rsidRPr="00DD5641">
        <w:rPr>
          <w:rFonts w:ascii="Source Sans Pro" w:hAnsi="Source Sans Pro" w:cs="Arial"/>
          <w:sz w:val="18"/>
          <w:szCs w:val="18"/>
        </w:rPr>
        <w:t>S</w:t>
      </w:r>
      <w:r w:rsidRPr="00DD5641">
        <w:rPr>
          <w:rFonts w:ascii="Source Sans Pro" w:hAnsi="Source Sans Pro" w:cs="Arial"/>
          <w:sz w:val="18"/>
          <w:szCs w:val="18"/>
        </w:rPr>
        <w:t>WZ oraz Ofercie Wykonawcy.</w:t>
      </w:r>
    </w:p>
    <w:p w:rsidR="008E6167" w:rsidRPr="00DD5641" w:rsidRDefault="009F7814" w:rsidP="006A14DB">
      <w:pPr>
        <w:pStyle w:val="Tekstpodstawowywcity"/>
        <w:tabs>
          <w:tab w:val="left" w:pos="284"/>
        </w:tabs>
        <w:suppressAutoHyphens/>
        <w:spacing w:after="0" w:line="271" w:lineRule="auto"/>
        <w:ind w:left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</w:t>
      </w:r>
      <w:r w:rsidR="009B3AFA" w:rsidRPr="00DD5641">
        <w:rPr>
          <w:rFonts w:ascii="Source Sans Pro" w:hAnsi="Source Sans Pro" w:cs="Arial"/>
          <w:sz w:val="18"/>
          <w:szCs w:val="18"/>
        </w:rPr>
        <w:t xml:space="preserve"> kwestiach nieuregulowanych w S</w:t>
      </w:r>
      <w:r w:rsidRPr="00DD5641">
        <w:rPr>
          <w:rFonts w:ascii="Source Sans Pro" w:hAnsi="Source Sans Pro" w:cs="Arial"/>
          <w:sz w:val="18"/>
          <w:szCs w:val="18"/>
        </w:rPr>
        <w:t>WZ lub w Ofercie Wykonawcy zastosowanie będą mieć ogólne warunki ubezpieczenia lub inne wzorce umowy Wykonawcy (dalej OWU), wymienione w Ofercie Wykonawcy.</w:t>
      </w:r>
    </w:p>
    <w:p w:rsidR="008F12FD" w:rsidRPr="00DD5641" w:rsidRDefault="008E6167" w:rsidP="00BC4C43">
      <w:pPr>
        <w:pStyle w:val="Tekstpodstawowywcity"/>
        <w:numPr>
          <w:ilvl w:val="0"/>
          <w:numId w:val="2"/>
        </w:numPr>
        <w:tabs>
          <w:tab w:val="clear" w:pos="0"/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 przypadku zmiany przez Wykonawcę stosowanych OWU, która wynikała z konieczności dostosowania ich do przepisów prawa, Strony mogą uzgodnić stosowanie w kolejnym okresie ubezpieczenia zmienionych OWU, </w:t>
      </w:r>
      <w:r w:rsidR="002436F8" w:rsidRPr="00DD5641">
        <w:rPr>
          <w:rFonts w:ascii="Source Sans Pro" w:hAnsi="Source Sans Pro" w:cs="Arial"/>
          <w:sz w:val="18"/>
          <w:szCs w:val="18"/>
        </w:rPr>
        <w:br/>
      </w:r>
      <w:r w:rsidRPr="00DD5641">
        <w:rPr>
          <w:rFonts w:ascii="Source Sans Pro" w:hAnsi="Source Sans Pro" w:cs="Arial"/>
          <w:sz w:val="18"/>
          <w:szCs w:val="18"/>
        </w:rPr>
        <w:t>z zastrzeżeniem jednak, iż postanowienia OWU zmienione z</w:t>
      </w:r>
      <w:r w:rsidR="002A337F" w:rsidRPr="00DD5641">
        <w:rPr>
          <w:rFonts w:ascii="Source Sans Pro" w:hAnsi="Source Sans Pro" w:cs="Arial"/>
          <w:sz w:val="18"/>
          <w:szCs w:val="18"/>
        </w:rPr>
        <w:t> </w:t>
      </w:r>
      <w:r w:rsidRPr="00DD5641">
        <w:rPr>
          <w:rFonts w:ascii="Source Sans Pro" w:hAnsi="Source Sans Pro" w:cs="Arial"/>
          <w:sz w:val="18"/>
          <w:szCs w:val="18"/>
        </w:rPr>
        <w:t xml:space="preserve">powodów innych niż konieczność dostosowania ich do przepisów prawa, nie mają zastosowania jeśli są mniej korzystne dla Zamawiającego niż w OWU wymienionych </w:t>
      </w:r>
      <w:r w:rsidR="002436F8" w:rsidRPr="00DD5641">
        <w:rPr>
          <w:rFonts w:ascii="Source Sans Pro" w:hAnsi="Source Sans Pro" w:cs="Arial"/>
          <w:sz w:val="18"/>
          <w:szCs w:val="18"/>
        </w:rPr>
        <w:br/>
      </w:r>
      <w:r w:rsidRPr="00DD5641">
        <w:rPr>
          <w:rFonts w:ascii="Source Sans Pro" w:hAnsi="Source Sans Pro" w:cs="Arial"/>
          <w:sz w:val="18"/>
          <w:szCs w:val="18"/>
        </w:rPr>
        <w:t>w Ofercie Wykonawcy</w:t>
      </w:r>
      <w:r w:rsidR="00153F4E" w:rsidRPr="00DD5641">
        <w:rPr>
          <w:rFonts w:ascii="Source Sans Pro" w:hAnsi="Source Sans Pro" w:cs="Arial"/>
          <w:sz w:val="18"/>
          <w:szCs w:val="18"/>
        </w:rPr>
        <w:t>.</w:t>
      </w:r>
    </w:p>
    <w:p w:rsidR="00CE18B0" w:rsidRPr="00DD5641" w:rsidRDefault="006A2C32" w:rsidP="00BC4C43">
      <w:pPr>
        <w:pStyle w:val="Tekstpodstawowywcity"/>
        <w:numPr>
          <w:ilvl w:val="0"/>
          <w:numId w:val="2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Brokerem odpowiedzialnym za obsługę umowy oraz pośredniczącym w jej zawarciu jest:</w:t>
      </w:r>
    </w:p>
    <w:p w:rsidR="00FC436D" w:rsidRPr="00DD5641" w:rsidRDefault="00FC436D" w:rsidP="00DD5641">
      <w:pPr>
        <w:spacing w:after="0" w:line="271" w:lineRule="auto"/>
        <w:ind w:left="284"/>
        <w:rPr>
          <w:rFonts w:ascii="Source Sans Pro" w:hAnsi="Source Sans Pro" w:cs="Tahoma"/>
          <w:b/>
          <w:bCs/>
          <w:sz w:val="18"/>
          <w:szCs w:val="18"/>
        </w:rPr>
      </w:pPr>
      <w:r w:rsidRPr="00DD5641">
        <w:rPr>
          <w:rFonts w:ascii="Source Sans Pro" w:hAnsi="Source Sans Pro" w:cs="Tahoma"/>
          <w:b/>
          <w:bCs/>
          <w:sz w:val="18"/>
          <w:szCs w:val="18"/>
        </w:rPr>
        <w:t>KDB Brokerzy Ubezpieczeniowi Sp. z o.o.</w:t>
      </w:r>
    </w:p>
    <w:p w:rsidR="00FC436D" w:rsidRPr="00DD5641" w:rsidRDefault="00785AB2" w:rsidP="00DD5641">
      <w:pPr>
        <w:spacing w:after="0" w:line="271" w:lineRule="auto"/>
        <w:ind w:left="284"/>
        <w:rPr>
          <w:rFonts w:ascii="Source Sans Pro" w:hAnsi="Source Sans Pro" w:cs="Tahoma"/>
          <w:sz w:val="18"/>
          <w:szCs w:val="18"/>
        </w:rPr>
      </w:pPr>
      <w:r>
        <w:rPr>
          <w:rFonts w:ascii="Source Sans Pro" w:hAnsi="Source Sans Pro" w:cs="Tahoma"/>
          <w:sz w:val="18"/>
          <w:szCs w:val="18"/>
        </w:rPr>
        <w:t>31-049</w:t>
      </w:r>
      <w:r w:rsidR="00FC436D" w:rsidRPr="00DD5641">
        <w:rPr>
          <w:rFonts w:ascii="Source Sans Pro" w:hAnsi="Source Sans Pro" w:cs="Tahoma"/>
          <w:sz w:val="18"/>
          <w:szCs w:val="18"/>
        </w:rPr>
        <w:t xml:space="preserve"> Kraków ul. </w:t>
      </w:r>
      <w:r>
        <w:rPr>
          <w:rFonts w:ascii="Source Sans Pro" w:hAnsi="Source Sans Pro" w:cs="Tahoma"/>
          <w:sz w:val="18"/>
          <w:szCs w:val="18"/>
        </w:rPr>
        <w:t>Św. Sebastiana</w:t>
      </w:r>
      <w:r w:rsidR="00FC436D" w:rsidRPr="00DD5641">
        <w:rPr>
          <w:rFonts w:ascii="Source Sans Pro" w:hAnsi="Source Sans Pro" w:cs="Tahoma"/>
          <w:sz w:val="18"/>
          <w:szCs w:val="18"/>
        </w:rPr>
        <w:t xml:space="preserve"> </w:t>
      </w:r>
      <w:r>
        <w:rPr>
          <w:rFonts w:ascii="Source Sans Pro" w:hAnsi="Source Sans Pro" w:cs="Tahoma"/>
          <w:sz w:val="18"/>
          <w:szCs w:val="18"/>
        </w:rPr>
        <w:t>16</w:t>
      </w:r>
      <w:r w:rsidR="00FC436D" w:rsidRPr="00DD5641">
        <w:rPr>
          <w:rFonts w:ascii="Source Sans Pro" w:hAnsi="Source Sans Pro" w:cs="Tahoma"/>
          <w:sz w:val="18"/>
          <w:szCs w:val="18"/>
        </w:rPr>
        <w:t>/</w:t>
      </w:r>
      <w:r>
        <w:rPr>
          <w:rFonts w:ascii="Source Sans Pro" w:hAnsi="Source Sans Pro" w:cs="Tahoma"/>
          <w:sz w:val="18"/>
          <w:szCs w:val="18"/>
        </w:rPr>
        <w:t>102</w:t>
      </w:r>
    </w:p>
    <w:p w:rsidR="00FC436D" w:rsidRPr="00DD5641" w:rsidRDefault="00FC436D" w:rsidP="00DD5641">
      <w:pPr>
        <w:spacing w:after="0" w:line="271" w:lineRule="auto"/>
        <w:ind w:left="284"/>
        <w:rPr>
          <w:rFonts w:ascii="Source Sans Pro" w:hAnsi="Source Sans Pro" w:cs="Tahoma"/>
          <w:sz w:val="18"/>
          <w:szCs w:val="18"/>
        </w:rPr>
      </w:pPr>
      <w:r w:rsidRPr="00DD5641">
        <w:rPr>
          <w:rFonts w:ascii="Source Sans Pro" w:hAnsi="Source Sans Pro" w:cs="Tahoma"/>
          <w:sz w:val="18"/>
          <w:szCs w:val="18"/>
        </w:rPr>
        <w:t xml:space="preserve">REGON 121618479, NIP 6772361563; </w:t>
      </w:r>
    </w:p>
    <w:p w:rsidR="00DE4F52" w:rsidRDefault="00DE4F52" w:rsidP="002436F8">
      <w:pPr>
        <w:spacing w:line="271" w:lineRule="auto"/>
        <w:ind w:left="284"/>
        <w:rPr>
          <w:rFonts w:ascii="Source Sans Pro" w:hAnsi="Source Sans Pro" w:cs="Tahoma"/>
          <w:sz w:val="18"/>
          <w:szCs w:val="18"/>
        </w:rPr>
      </w:pPr>
    </w:p>
    <w:p w:rsidR="00DD5641" w:rsidRPr="00DD5641" w:rsidRDefault="00DD5641" w:rsidP="002436F8">
      <w:pPr>
        <w:spacing w:line="271" w:lineRule="auto"/>
        <w:ind w:left="284"/>
        <w:rPr>
          <w:rFonts w:ascii="Source Sans Pro" w:hAnsi="Source Sans Pro" w:cs="Tahoma"/>
          <w:sz w:val="18"/>
          <w:szCs w:val="18"/>
        </w:rPr>
      </w:pPr>
    </w:p>
    <w:p w:rsidR="00DE4F52" w:rsidRPr="00DD5641" w:rsidRDefault="00DE4F52" w:rsidP="002436F8">
      <w:pPr>
        <w:spacing w:line="271" w:lineRule="auto"/>
        <w:ind w:left="284"/>
        <w:rPr>
          <w:rFonts w:ascii="Source Sans Pro" w:hAnsi="Source Sans Pro" w:cs="Tahoma"/>
          <w:sz w:val="18"/>
          <w:szCs w:val="18"/>
        </w:rPr>
      </w:pPr>
    </w:p>
    <w:p w:rsidR="009F7814" w:rsidRPr="00DD5641" w:rsidRDefault="009F7814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2.</w:t>
      </w:r>
    </w:p>
    <w:p w:rsidR="009F7814" w:rsidRPr="00DD5641" w:rsidRDefault="009F7814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Termin realizacji Umowy</w:t>
      </w:r>
    </w:p>
    <w:p w:rsidR="009F7814" w:rsidRPr="00DD5641" w:rsidRDefault="009F7814" w:rsidP="00BC4C43">
      <w:pPr>
        <w:pStyle w:val="Tekstpodstawowywcity"/>
        <w:numPr>
          <w:ilvl w:val="1"/>
          <w:numId w:val="3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Termin realizacji Umowy ustala się na okres: </w:t>
      </w:r>
      <w:r w:rsidR="00DD5641">
        <w:rPr>
          <w:rFonts w:ascii="Source Sans Pro" w:hAnsi="Source Sans Pro" w:cs="Arial"/>
          <w:b/>
          <w:bCs/>
          <w:sz w:val="18"/>
          <w:szCs w:val="18"/>
        </w:rPr>
        <w:t>01</w:t>
      </w:r>
      <w:r w:rsidR="002F0352" w:rsidRPr="00DD5641">
        <w:rPr>
          <w:rFonts w:ascii="Source Sans Pro" w:hAnsi="Source Sans Pro" w:cs="Arial"/>
          <w:b/>
          <w:bCs/>
          <w:sz w:val="18"/>
          <w:szCs w:val="18"/>
        </w:rPr>
        <w:t>.0</w:t>
      </w:r>
      <w:r w:rsidR="00DD5641">
        <w:rPr>
          <w:rFonts w:ascii="Source Sans Pro" w:hAnsi="Source Sans Pro" w:cs="Arial"/>
          <w:b/>
          <w:bCs/>
          <w:sz w:val="18"/>
          <w:szCs w:val="18"/>
        </w:rPr>
        <w:t>1</w:t>
      </w:r>
      <w:r w:rsidR="002F0352" w:rsidRPr="00DD5641">
        <w:rPr>
          <w:rFonts w:ascii="Source Sans Pro" w:hAnsi="Source Sans Pro" w:cs="Arial"/>
          <w:b/>
          <w:bCs/>
          <w:sz w:val="18"/>
          <w:szCs w:val="18"/>
        </w:rPr>
        <w:t>.202</w:t>
      </w:r>
      <w:r w:rsidR="00DD5641">
        <w:rPr>
          <w:rFonts w:ascii="Source Sans Pro" w:hAnsi="Source Sans Pro" w:cs="Arial"/>
          <w:b/>
          <w:bCs/>
          <w:sz w:val="18"/>
          <w:szCs w:val="18"/>
        </w:rPr>
        <w:t>4</w:t>
      </w:r>
      <w:r w:rsidR="002F0352" w:rsidRPr="00DD5641">
        <w:rPr>
          <w:rFonts w:ascii="Source Sans Pro" w:hAnsi="Source Sans Pro" w:cs="Arial"/>
          <w:b/>
          <w:bCs/>
          <w:sz w:val="18"/>
          <w:szCs w:val="18"/>
        </w:rPr>
        <w:t>-</w:t>
      </w:r>
      <w:r w:rsidR="00DD5641">
        <w:rPr>
          <w:rFonts w:ascii="Source Sans Pro" w:hAnsi="Source Sans Pro" w:cs="Arial"/>
          <w:b/>
          <w:bCs/>
          <w:sz w:val="18"/>
          <w:szCs w:val="18"/>
        </w:rPr>
        <w:t>31</w:t>
      </w:r>
      <w:r w:rsidR="002F0352" w:rsidRPr="00DD5641">
        <w:rPr>
          <w:rFonts w:ascii="Source Sans Pro" w:hAnsi="Source Sans Pro" w:cs="Arial"/>
          <w:b/>
          <w:bCs/>
          <w:sz w:val="18"/>
          <w:szCs w:val="18"/>
        </w:rPr>
        <w:t>.</w:t>
      </w:r>
      <w:r w:rsidR="00DD5641">
        <w:rPr>
          <w:rFonts w:ascii="Source Sans Pro" w:hAnsi="Source Sans Pro" w:cs="Arial"/>
          <w:b/>
          <w:bCs/>
          <w:sz w:val="18"/>
          <w:szCs w:val="18"/>
        </w:rPr>
        <w:t>12</w:t>
      </w:r>
      <w:r w:rsidR="002F0352" w:rsidRPr="00DD5641">
        <w:rPr>
          <w:rFonts w:ascii="Source Sans Pro" w:hAnsi="Source Sans Pro" w:cs="Arial"/>
          <w:b/>
          <w:bCs/>
          <w:sz w:val="18"/>
          <w:szCs w:val="18"/>
        </w:rPr>
        <w:t>.202</w:t>
      </w:r>
      <w:r w:rsidR="00DD5641">
        <w:rPr>
          <w:rFonts w:ascii="Source Sans Pro" w:hAnsi="Source Sans Pro" w:cs="Arial"/>
          <w:b/>
          <w:bCs/>
          <w:sz w:val="18"/>
          <w:szCs w:val="18"/>
        </w:rPr>
        <w:t>6</w:t>
      </w:r>
      <w:r w:rsidR="008347B7" w:rsidRPr="00DD5641">
        <w:rPr>
          <w:rFonts w:ascii="Source Sans Pro" w:hAnsi="Source Sans Pro" w:cs="Arial"/>
          <w:b/>
          <w:bCs/>
          <w:sz w:val="18"/>
          <w:szCs w:val="18"/>
        </w:rPr>
        <w:t xml:space="preserve"> </w:t>
      </w:r>
      <w:proofErr w:type="spellStart"/>
      <w:r w:rsidR="008347B7" w:rsidRPr="00DD5641">
        <w:rPr>
          <w:rFonts w:ascii="Source Sans Pro" w:hAnsi="Source Sans Pro" w:cs="Arial"/>
          <w:bCs/>
          <w:sz w:val="18"/>
          <w:szCs w:val="18"/>
        </w:rPr>
        <w:t>t.j</w:t>
      </w:r>
      <w:proofErr w:type="spellEnd"/>
      <w:r w:rsidR="008347B7" w:rsidRPr="00DD5641">
        <w:rPr>
          <w:rFonts w:ascii="Source Sans Pro" w:hAnsi="Source Sans Pro" w:cs="Arial"/>
          <w:bCs/>
          <w:sz w:val="18"/>
          <w:szCs w:val="18"/>
        </w:rPr>
        <w:t>. na okres 36 miesięcy</w:t>
      </w:r>
    </w:p>
    <w:p w:rsidR="008347B7" w:rsidRPr="00DD5641" w:rsidRDefault="00081C5A" w:rsidP="00BC4C43">
      <w:pPr>
        <w:pStyle w:val="Tekstpodstawowywcity"/>
        <w:numPr>
          <w:ilvl w:val="0"/>
          <w:numId w:val="3"/>
        </w:numPr>
        <w:tabs>
          <w:tab w:val="clear" w:pos="0"/>
          <w:tab w:val="num" w:pos="284"/>
        </w:tabs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lastRenderedPageBreak/>
        <w:t>Termin realizacji zobowiązań Wykonawcy wobec Zamawiającego może wykraczać poza termin realizacji Umowy, zgodnie z obowiązującymi przepisami prawa.</w:t>
      </w:r>
    </w:p>
    <w:p w:rsidR="008347B7" w:rsidRPr="00DD5641" w:rsidRDefault="008347B7" w:rsidP="00BC4C43">
      <w:pPr>
        <w:pStyle w:val="Tekstpodstawowywcity"/>
        <w:numPr>
          <w:ilvl w:val="0"/>
          <w:numId w:val="3"/>
        </w:numPr>
        <w:tabs>
          <w:tab w:val="clear" w:pos="0"/>
          <w:tab w:val="num" w:pos="284"/>
        </w:tabs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Umowy ubezpieczenia, których zawarcie nastąpi w trakcie okresu realizacji niniejszej Umowy będą obowiązywały do czasu ich ukończenia na warunkach niniejszej Umowy. </w:t>
      </w:r>
    </w:p>
    <w:p w:rsidR="00081C5A" w:rsidRPr="00DD5641" w:rsidRDefault="00081C5A" w:rsidP="00BC4C43">
      <w:pPr>
        <w:pStyle w:val="Tekstpodstawowywcity"/>
        <w:numPr>
          <w:ilvl w:val="0"/>
          <w:numId w:val="3"/>
        </w:numPr>
        <w:tabs>
          <w:tab w:val="clear" w:pos="0"/>
          <w:tab w:val="num" w:pos="284"/>
        </w:tabs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Niezależnie od ustalonego w polisie terminu zapłaty składki, odpowiedzialność Wykonawcy rozpoczyna się z chwilą określoną w Umowie lub polisie, jako początek okresu ubezpieczenia.</w:t>
      </w:r>
    </w:p>
    <w:p w:rsidR="009F7814" w:rsidRPr="00DD5641" w:rsidRDefault="009F7814" w:rsidP="006A14DB">
      <w:pPr>
        <w:pStyle w:val="Tekstpodstawowywcity"/>
        <w:spacing w:after="0" w:line="271" w:lineRule="auto"/>
        <w:rPr>
          <w:rFonts w:ascii="Source Sans Pro" w:hAnsi="Source Sans Pro" w:cs="Arial"/>
          <w:sz w:val="18"/>
          <w:szCs w:val="18"/>
        </w:rPr>
      </w:pPr>
    </w:p>
    <w:p w:rsidR="009F7814" w:rsidRPr="00DD5641" w:rsidRDefault="009F7814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3.</w:t>
      </w:r>
    </w:p>
    <w:p w:rsidR="009F7814" w:rsidRPr="00DD5641" w:rsidRDefault="009F7814" w:rsidP="006A14DB">
      <w:pPr>
        <w:pStyle w:val="Tekstpodstawowywcity"/>
        <w:spacing w:after="0" w:line="271" w:lineRule="auto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Doku</w:t>
      </w:r>
      <w:r w:rsidR="008F5432" w:rsidRPr="00DD5641">
        <w:rPr>
          <w:rFonts w:ascii="Source Sans Pro" w:hAnsi="Source Sans Pro" w:cs="Arial"/>
          <w:b/>
          <w:sz w:val="18"/>
          <w:szCs w:val="18"/>
        </w:rPr>
        <w:t>menty potwierdzające zawarcie Um</w:t>
      </w:r>
      <w:r w:rsidRPr="00DD5641">
        <w:rPr>
          <w:rFonts w:ascii="Source Sans Pro" w:hAnsi="Source Sans Pro" w:cs="Arial"/>
          <w:b/>
          <w:sz w:val="18"/>
          <w:szCs w:val="18"/>
        </w:rPr>
        <w:t>owy ubezpieczenia</w:t>
      </w:r>
    </w:p>
    <w:p w:rsidR="00081C5A" w:rsidRPr="00DD5641" w:rsidRDefault="009F7814" w:rsidP="00BC4C43">
      <w:pPr>
        <w:pStyle w:val="Tekstpodstawowywcity"/>
        <w:numPr>
          <w:ilvl w:val="0"/>
          <w:numId w:val="1"/>
        </w:numPr>
        <w:tabs>
          <w:tab w:val="clear" w:pos="0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Dokumentem świadcze</w:t>
      </w:r>
      <w:r w:rsidR="00081C5A" w:rsidRPr="00DD5641">
        <w:rPr>
          <w:rFonts w:ascii="Source Sans Pro" w:hAnsi="Source Sans Pro" w:cs="Arial"/>
          <w:sz w:val="18"/>
          <w:szCs w:val="18"/>
        </w:rPr>
        <w:t>nia usługi opisanej w § 1 będą polisy ubezpieczeniowe.</w:t>
      </w:r>
    </w:p>
    <w:p w:rsidR="00AE1DE0" w:rsidRPr="00DD5641" w:rsidRDefault="00081C5A" w:rsidP="00BC4C43">
      <w:pPr>
        <w:pStyle w:val="Tekstpodstawowywcity"/>
        <w:numPr>
          <w:ilvl w:val="0"/>
          <w:numId w:val="1"/>
        </w:numPr>
        <w:tabs>
          <w:tab w:val="clear" w:pos="0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Polisy będą wystawione na roczne okresy ubezpieczenia.</w:t>
      </w:r>
    </w:p>
    <w:p w:rsidR="00FC6BE7" w:rsidRPr="00DD5641" w:rsidRDefault="00AE1DE0" w:rsidP="00BC4C43">
      <w:pPr>
        <w:pStyle w:val="Tekstpodstawowywcity"/>
        <w:numPr>
          <w:ilvl w:val="0"/>
          <w:numId w:val="1"/>
        </w:numPr>
        <w:tabs>
          <w:tab w:val="clear" w:pos="0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Polisy będą wystawione zgodnie z zadeklarowanym przez Wykonawcę zakresem ubezpieczenia (§ 1, ust. 2).</w:t>
      </w:r>
    </w:p>
    <w:p w:rsidR="00FC6BE7" w:rsidRPr="00DD5641" w:rsidRDefault="00FC6BE7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</w:p>
    <w:p w:rsidR="009F7814" w:rsidRPr="00DD5641" w:rsidRDefault="009F7814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4.</w:t>
      </w:r>
    </w:p>
    <w:p w:rsidR="009F7814" w:rsidRPr="00DD5641" w:rsidRDefault="00701C7B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Stawki i składki ubezpiecz</w:t>
      </w:r>
      <w:r w:rsidR="00762F6F" w:rsidRPr="00DD5641">
        <w:rPr>
          <w:rFonts w:ascii="Source Sans Pro" w:hAnsi="Source Sans Pro" w:cs="Arial"/>
          <w:b/>
          <w:sz w:val="18"/>
          <w:szCs w:val="18"/>
        </w:rPr>
        <w:t>e</w:t>
      </w:r>
      <w:r w:rsidRPr="00DD5641">
        <w:rPr>
          <w:rFonts w:ascii="Source Sans Pro" w:hAnsi="Source Sans Pro" w:cs="Arial"/>
          <w:b/>
          <w:sz w:val="18"/>
          <w:szCs w:val="18"/>
        </w:rPr>
        <w:t>ni</w:t>
      </w:r>
      <w:r w:rsidR="002E6E82" w:rsidRPr="00DD5641">
        <w:rPr>
          <w:rFonts w:ascii="Source Sans Pro" w:hAnsi="Source Sans Pro" w:cs="Arial"/>
          <w:b/>
          <w:sz w:val="18"/>
          <w:szCs w:val="18"/>
        </w:rPr>
        <w:t>owe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Stawki i składki (gdy brak stawki) wynikające z Oferty Wykonawcy obowiązywać będą przez cały okres realizacji Umowy. </w:t>
      </w:r>
    </w:p>
    <w:p w:rsidR="004971DE" w:rsidRPr="00DD5641" w:rsidRDefault="004971DE" w:rsidP="00BC4C43">
      <w:pPr>
        <w:numPr>
          <w:ilvl w:val="0"/>
          <w:numId w:val="4"/>
        </w:numPr>
        <w:spacing w:after="0" w:line="271" w:lineRule="auto"/>
        <w:ind w:right="12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Maksymalna wartość umowy (wysokość składki) łącznie za cały okres trwania umowy wynosi: </w:t>
      </w:r>
    </w:p>
    <w:tbl>
      <w:tblPr>
        <w:tblStyle w:val="TableGrid"/>
        <w:tblW w:w="8789" w:type="dxa"/>
        <w:tblInd w:w="427" w:type="dxa"/>
        <w:tblBorders>
          <w:insideH w:val="single" w:sz="4" w:space="0" w:color="000000"/>
          <w:insideV w:val="single" w:sz="4" w:space="0" w:color="000000"/>
        </w:tblBorders>
        <w:tblCellMar>
          <w:top w:w="90" w:type="dxa"/>
          <w:left w:w="106" w:type="dxa"/>
          <w:right w:w="115" w:type="dxa"/>
        </w:tblCellMar>
        <w:tblLook w:val="04A0"/>
      </w:tblPr>
      <w:tblGrid>
        <w:gridCol w:w="8789"/>
      </w:tblGrid>
      <w:tr w:rsidR="004971DE" w:rsidRPr="00DD5641" w:rsidTr="00DD5641">
        <w:trPr>
          <w:trHeight w:val="473"/>
        </w:trPr>
        <w:tc>
          <w:tcPr>
            <w:tcW w:w="8789" w:type="dxa"/>
          </w:tcPr>
          <w:p w:rsidR="004971DE" w:rsidRPr="00DD5641" w:rsidRDefault="004971DE" w:rsidP="00C73187">
            <w:pPr>
              <w:spacing w:line="271" w:lineRule="auto"/>
              <w:rPr>
                <w:rFonts w:ascii="Source Sans Pro" w:hAnsi="Source Sans Pro" w:cs="Arial"/>
                <w:sz w:val="18"/>
                <w:szCs w:val="18"/>
              </w:rPr>
            </w:pPr>
            <w:r w:rsidRPr="00DD5641">
              <w:rPr>
                <w:rFonts w:ascii="Source Sans Pro" w:hAnsi="Source Sans Pro" w:cs="Arial"/>
                <w:b/>
                <w:sz w:val="18"/>
                <w:szCs w:val="18"/>
              </w:rPr>
              <w:t>kwota: ………………………………………………………………………………………………………….</w:t>
            </w:r>
            <w:r w:rsidRPr="00DD5641">
              <w:rPr>
                <w:rFonts w:ascii="Source Sans Pro" w:hAnsi="Source Sans Pro" w:cs="Arial"/>
                <w:sz w:val="18"/>
                <w:szCs w:val="18"/>
              </w:rPr>
              <w:t xml:space="preserve"> </w:t>
            </w:r>
          </w:p>
        </w:tc>
      </w:tr>
      <w:tr w:rsidR="004971DE" w:rsidRPr="00DD5641" w:rsidTr="00DD5641">
        <w:trPr>
          <w:trHeight w:val="475"/>
        </w:trPr>
        <w:tc>
          <w:tcPr>
            <w:tcW w:w="8789" w:type="dxa"/>
          </w:tcPr>
          <w:p w:rsidR="004971DE" w:rsidRPr="00DD5641" w:rsidRDefault="004971DE" w:rsidP="00C73187">
            <w:pPr>
              <w:spacing w:line="271" w:lineRule="auto"/>
              <w:rPr>
                <w:rFonts w:ascii="Source Sans Pro" w:hAnsi="Source Sans Pro" w:cs="Arial"/>
                <w:sz w:val="18"/>
                <w:szCs w:val="18"/>
              </w:rPr>
            </w:pPr>
            <w:r w:rsidRPr="00DD5641">
              <w:rPr>
                <w:rFonts w:ascii="Source Sans Pro" w:hAnsi="Source Sans Pro" w:cs="Arial"/>
                <w:sz w:val="18"/>
                <w:szCs w:val="18"/>
              </w:rPr>
              <w:t xml:space="preserve">(słownie: </w:t>
            </w:r>
            <w:r w:rsidRPr="00DD5641">
              <w:rPr>
                <w:rFonts w:ascii="Source Sans Pro" w:hAnsi="Source Sans Pro" w:cs="Arial"/>
                <w:b/>
                <w:i/>
                <w:sz w:val="18"/>
                <w:szCs w:val="18"/>
              </w:rPr>
              <w:t>………………………………………………………………………………………………………….</w:t>
            </w:r>
            <w:r w:rsidRPr="00DD5641">
              <w:rPr>
                <w:rFonts w:ascii="Source Sans Pro" w:hAnsi="Source Sans Pro" w:cs="Arial"/>
                <w:sz w:val="18"/>
                <w:szCs w:val="18"/>
              </w:rPr>
              <w:t xml:space="preserve">) </w:t>
            </w:r>
          </w:p>
        </w:tc>
      </w:tr>
    </w:tbl>
    <w:p w:rsidR="004971DE" w:rsidRPr="00DD5641" w:rsidRDefault="004971DE" w:rsidP="00C73187">
      <w:pPr>
        <w:spacing w:after="0" w:line="271" w:lineRule="auto"/>
        <w:ind w:left="435" w:right="12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i jest zgodna ze złożoną ofertą Wykonawcy z dnia ………………., w  tym: </w:t>
      </w:r>
    </w:p>
    <w:p w:rsidR="00AE1DE0" w:rsidRPr="00DD5641" w:rsidRDefault="00AE1DE0" w:rsidP="00C73187">
      <w:pPr>
        <w:spacing w:after="0" w:line="271" w:lineRule="auto"/>
        <w:rPr>
          <w:rFonts w:ascii="Source Sans Pro" w:hAnsi="Source Sans Pro" w:cs="Arial"/>
          <w:sz w:val="18"/>
          <w:szCs w:val="18"/>
        </w:rPr>
      </w:pPr>
    </w:p>
    <w:p w:rsidR="004971DE" w:rsidRPr="00DD5641" w:rsidRDefault="004971DE" w:rsidP="00BC4C43">
      <w:pPr>
        <w:numPr>
          <w:ilvl w:val="0"/>
          <w:numId w:val="4"/>
        </w:numPr>
        <w:spacing w:after="0" w:line="271" w:lineRule="auto"/>
        <w:ind w:right="12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Dodatkowe składki/płatności w ramach opcji będą płatne w ciągu 30 dni od rozpoczęcia okresu ubezpieczenia. 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Składka będzie płatna w terminach określonych w SWZ na rachunek Wykonawcy wskazany w polisach ubezpieczeniowych.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Za datę prawidłowego opłacenia składki ubezpieczeniowej lub jej raty uznaje się datę złożenia przekazu pocztowego lub dyspozycji realizacji przelewu bankowego, bez względu na jego formę (pisemną lub elektroniczną), kwoty należnej z tytułu opłaty składki ubezpieczeniowej lub jej raty, pod warunkiem, że na rachunku Zamawiającego znajdowała się wystarczająca ilość środków płatniczych.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Niezależnie od ustalonego w umowie ubezpieczenia terminu zapłaty składki, odpowiedzialność </w:t>
      </w:r>
      <w:r w:rsidR="00516EF4" w:rsidRPr="00DD5641">
        <w:rPr>
          <w:rFonts w:ascii="Source Sans Pro" w:hAnsi="Source Sans Pro" w:cs="Arial"/>
          <w:sz w:val="18"/>
          <w:szCs w:val="18"/>
        </w:rPr>
        <w:t>Wykonawcy</w:t>
      </w:r>
      <w:r w:rsidRPr="00DD5641">
        <w:rPr>
          <w:rFonts w:ascii="Source Sans Pro" w:hAnsi="Source Sans Pro" w:cs="Arial"/>
          <w:sz w:val="18"/>
          <w:szCs w:val="18"/>
        </w:rPr>
        <w:t xml:space="preserve"> rozpoczyna się z chwilą określoną w umowie ubezpieczenia jako początek okresu ubezpieczenia.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Nieopłacenie przez Zamawiającego raty składki z polisy w terminie przewidzianym w umowie ubezpieczenia nie powoduje ustania odpowiedzialności Wykonawcy. Wykonawca zobowiązany jest do powiadomienia Zmawiającego na piśmie o braku zapłaty składki z wyznaczeniem terminu jej płatności.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 przypadku szkody, z chwilą uznania przez Wykonawcę roszczenia z tytułu szkody – Zamawiający nie będzie zobowiązany do uiszczenia pozostałych do zapłaty rat składki w terminach innych, niż wynikające z zawartej umowy. Wykonawcy nie przysługuje prawo potrącenia wierzytelności o zapłatę rat z wierzytelności o odszkodowanie.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 przypadku zmniejszenia (w okresie ubezpieczenia) limitu sumy </w:t>
      </w:r>
      <w:r w:rsidR="00762F6F" w:rsidRPr="00DD5641">
        <w:rPr>
          <w:rFonts w:ascii="Source Sans Pro" w:hAnsi="Source Sans Pro" w:cs="Arial"/>
          <w:sz w:val="18"/>
          <w:szCs w:val="18"/>
        </w:rPr>
        <w:t>ubezpieczenia</w:t>
      </w:r>
      <w:r w:rsidRPr="00DD5641">
        <w:rPr>
          <w:rFonts w:ascii="Source Sans Pro" w:hAnsi="Source Sans Pro" w:cs="Arial"/>
          <w:sz w:val="18"/>
          <w:szCs w:val="18"/>
        </w:rPr>
        <w:t xml:space="preserve"> wynikającego z jej redukcji</w:t>
      </w:r>
      <w:r w:rsidR="00FC6BE7" w:rsidRPr="00DD5641">
        <w:rPr>
          <w:rFonts w:ascii="Source Sans Pro" w:hAnsi="Source Sans Pro" w:cs="Arial"/>
          <w:sz w:val="18"/>
          <w:szCs w:val="18"/>
        </w:rPr>
        <w:br/>
      </w:r>
      <w:r w:rsidRPr="00DD5641">
        <w:rPr>
          <w:rFonts w:ascii="Source Sans Pro" w:hAnsi="Source Sans Pro" w:cs="Arial"/>
          <w:sz w:val="18"/>
          <w:szCs w:val="18"/>
        </w:rPr>
        <w:t xml:space="preserve">o wypłacone odszkodowanie, na wniosek Zamawiającego (za zgodą Wykonawcy) oraz za dodatkową składką Wykonawca przywróci pierwotną wysokość sumy </w:t>
      </w:r>
      <w:r w:rsidR="00762F6F" w:rsidRPr="00DD5641">
        <w:rPr>
          <w:rFonts w:ascii="Source Sans Pro" w:hAnsi="Source Sans Pro" w:cs="Arial"/>
          <w:sz w:val="18"/>
          <w:szCs w:val="18"/>
        </w:rPr>
        <w:t>ubezpieczenia</w:t>
      </w:r>
      <w:r w:rsidRPr="00DD5641">
        <w:rPr>
          <w:rFonts w:ascii="Source Sans Pro" w:hAnsi="Source Sans Pro" w:cs="Arial"/>
          <w:sz w:val="18"/>
          <w:szCs w:val="18"/>
        </w:rPr>
        <w:t xml:space="preserve">. </w:t>
      </w:r>
    </w:p>
    <w:p w:rsidR="00762F6F" w:rsidRPr="00E31981" w:rsidRDefault="006A2C32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Wszelkie Składki wynikające z przyjętej/złożonej Oferty Wykonawcy obowiązywać będą przez cały okres obowiązywania niniejszej Umowy. </w:t>
      </w:r>
      <w:r w:rsidR="00762F6F" w:rsidRPr="00DD5641">
        <w:rPr>
          <w:rFonts w:ascii="Source Sans Pro" w:hAnsi="Source Sans Pro" w:cs="Arial"/>
          <w:sz w:val="18"/>
          <w:szCs w:val="18"/>
        </w:rPr>
        <w:t xml:space="preserve">W przypadku doubezpieczenia, uzupełnienia lub podwyższenia sumy ubezpieczenia lub limitu odpowiedzialności w okresie ubezpieczenia, zastosowanie mieć będą warunki umowy oraz stopy składek (stawki) obowiązujące w umowie ubezpieczenia, bez stosowania zasady składki minimalnej dla każdej polisy. </w:t>
      </w:r>
      <w:r w:rsidR="00762F6F" w:rsidRPr="00E31981">
        <w:rPr>
          <w:rFonts w:ascii="Source Sans Pro" w:hAnsi="Source Sans Pro" w:cs="Arial"/>
          <w:sz w:val="18"/>
          <w:szCs w:val="18"/>
        </w:rPr>
        <w:t>Postanowienie nie ma zastosowania do przypadków uregulowanych w art. 816 Kodeksu cywilnego</w:t>
      </w:r>
      <w:r w:rsidR="007B3030" w:rsidRPr="00E31981">
        <w:rPr>
          <w:rFonts w:ascii="Source Sans Pro" w:hAnsi="Source Sans Pro" w:cs="Arial"/>
          <w:sz w:val="18"/>
          <w:szCs w:val="18"/>
        </w:rPr>
        <w:t xml:space="preserve"> oraz ubezpieczenia OC ogólnej.</w:t>
      </w:r>
    </w:p>
    <w:p w:rsidR="00081C5A" w:rsidRPr="00DD5641" w:rsidRDefault="00081C5A" w:rsidP="00BC4C43">
      <w:pPr>
        <w:pStyle w:val="Tekstpodstawowywcity"/>
        <w:numPr>
          <w:ilvl w:val="0"/>
          <w:numId w:val="4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Wszelkie płatności powstałe na tle niniejszej umowy ubezpieczenia (w tym wynikające ze zwrotu składek oraz innych rozliczeń) dokonywane będą proporcjonalnie do ilości dni udzielonej ochrony ubezpieczeniowej.</w:t>
      </w:r>
    </w:p>
    <w:p w:rsidR="009F7814" w:rsidRPr="00DD5641" w:rsidRDefault="009F7814" w:rsidP="006A14DB">
      <w:pPr>
        <w:pStyle w:val="Tekstpodstawowywcity"/>
        <w:spacing w:after="0" w:line="271" w:lineRule="auto"/>
        <w:jc w:val="center"/>
        <w:rPr>
          <w:rFonts w:ascii="Source Sans Pro" w:hAnsi="Source Sans Pro" w:cs="Arial"/>
          <w:sz w:val="18"/>
          <w:szCs w:val="18"/>
        </w:rPr>
      </w:pPr>
    </w:p>
    <w:p w:rsidR="00762F6F" w:rsidRPr="00DD5641" w:rsidRDefault="00762F6F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 xml:space="preserve">§ </w:t>
      </w:r>
      <w:r w:rsidR="008C3EF2" w:rsidRPr="00DD5641">
        <w:rPr>
          <w:rFonts w:ascii="Source Sans Pro" w:hAnsi="Source Sans Pro" w:cs="Arial"/>
          <w:b/>
          <w:sz w:val="18"/>
          <w:szCs w:val="18"/>
        </w:rPr>
        <w:t>5</w:t>
      </w:r>
      <w:r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762F6F" w:rsidRPr="00DD5641" w:rsidRDefault="00762F6F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Aktualizacja sum ubezpieczenia i innych okoliczności podanych przed zawarciem Umowy</w:t>
      </w:r>
    </w:p>
    <w:p w:rsidR="00762F6F" w:rsidRPr="00DD5641" w:rsidRDefault="00762F6F" w:rsidP="00BC4C43">
      <w:pPr>
        <w:pStyle w:val="Tekstpodstawowywcity"/>
        <w:numPr>
          <w:ilvl w:val="0"/>
          <w:numId w:val="10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Przed wystawieniem polis na kolejne roczne okresy ubezpieczenia Zamawiający może zaktualizować </w:t>
      </w:r>
      <w:r w:rsidR="008C3EF2" w:rsidRPr="00DD5641">
        <w:rPr>
          <w:rFonts w:ascii="Source Sans Pro" w:hAnsi="Source Sans Pro" w:cs="Arial"/>
          <w:sz w:val="18"/>
          <w:szCs w:val="18"/>
        </w:rPr>
        <w:t xml:space="preserve">dane do </w:t>
      </w:r>
      <w:r w:rsidRPr="00DD5641">
        <w:rPr>
          <w:rFonts w:ascii="Source Sans Pro" w:hAnsi="Source Sans Pro" w:cs="Arial"/>
          <w:sz w:val="18"/>
          <w:szCs w:val="18"/>
        </w:rPr>
        <w:t xml:space="preserve">ubezpieczenia. Składka zostanie wyliczona z zastosowaniem stawek wynikających z Oferty Wykonawcy. </w:t>
      </w:r>
    </w:p>
    <w:p w:rsidR="00762F6F" w:rsidRPr="00DD5641" w:rsidRDefault="00762F6F" w:rsidP="00BC4C43">
      <w:pPr>
        <w:pStyle w:val="Tekstpodstawowywcity"/>
        <w:numPr>
          <w:ilvl w:val="0"/>
          <w:numId w:val="10"/>
        </w:numPr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Dokonując aktualizacji sum ubezpieczenia Zamawiający może ustalić dla wybranych przedmiotów ubezpieczenia inny rodzaj wartości ubezpieczenia, będącej podstawą określenia sum ubezpieczenia.</w:t>
      </w:r>
    </w:p>
    <w:p w:rsidR="009A278A" w:rsidRPr="00DD5641" w:rsidRDefault="009A278A" w:rsidP="006A14DB">
      <w:pPr>
        <w:pStyle w:val="Tekstpodstawowywcity"/>
        <w:spacing w:after="0" w:line="271" w:lineRule="auto"/>
        <w:ind w:left="0"/>
        <w:rPr>
          <w:rFonts w:ascii="Source Sans Pro" w:hAnsi="Source Sans Pro" w:cs="Arial"/>
          <w:b/>
          <w:sz w:val="18"/>
          <w:szCs w:val="18"/>
        </w:rPr>
      </w:pPr>
    </w:p>
    <w:p w:rsidR="00255FBE" w:rsidRPr="00DD5641" w:rsidRDefault="00255FBE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 xml:space="preserve">§ </w:t>
      </w:r>
      <w:r w:rsidR="008C3EF2" w:rsidRPr="00DD5641">
        <w:rPr>
          <w:rFonts w:ascii="Source Sans Pro" w:hAnsi="Source Sans Pro" w:cs="Arial"/>
          <w:b/>
          <w:sz w:val="18"/>
          <w:szCs w:val="18"/>
        </w:rPr>
        <w:t>6</w:t>
      </w:r>
      <w:r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255FBE" w:rsidRPr="00DD5641" w:rsidRDefault="00255FBE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Zgłoszenie i likwidacja szkody, wypłata odszkodowania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 przypadku zaistnienia szkody Zamawiający ma obowiązek powiadomić Wykonawcę o jej zaistnieniu, nie później niż w ciągu 10 dni od chwili uzyskania wiadomości o szkodzie.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 przypadku gdy istnieje podejrzenie, iż szkoda jest wynikiem przestępstwa Zamawiający zobowiązany jest powiadomić Policję. 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 przypadku szkody Wykonawca zobowiązany jest do dokonania oględzin w terminie nie dłuższym niż </w:t>
      </w:r>
      <w:r w:rsidR="008C3EF2" w:rsidRPr="00DD5641">
        <w:rPr>
          <w:rFonts w:ascii="Source Sans Pro" w:hAnsi="Source Sans Pro" w:cs="Arial"/>
          <w:sz w:val="18"/>
          <w:szCs w:val="18"/>
        </w:rPr>
        <w:t>5</w:t>
      </w:r>
      <w:r w:rsidRPr="00DD5641">
        <w:rPr>
          <w:rFonts w:ascii="Source Sans Pro" w:hAnsi="Source Sans Pro" w:cs="Arial"/>
          <w:sz w:val="18"/>
          <w:szCs w:val="18"/>
        </w:rPr>
        <w:t xml:space="preserve"> dni robocze od momentu zgłoszenia szkody, o ile uzna, że oględziny są konieczne.</w:t>
      </w:r>
    </w:p>
    <w:p w:rsidR="00255FBE" w:rsidRPr="00DD5641" w:rsidRDefault="00255FBE" w:rsidP="006A14DB">
      <w:pPr>
        <w:pStyle w:val="Tekstpodstawowywcity"/>
        <w:suppressAutoHyphens/>
        <w:spacing w:after="0" w:line="271" w:lineRule="auto"/>
        <w:ind w:left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Wykonawca dokona weryfikacji kosztorysu w terminie 7 dni roboczych od momentu przedłożenia go przez Zamawiającego.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Kwota należnego odszkodowania z tytułu umowy ubezpieczenia autocasco zostanie przekazana na rachunek bankowy wskazany przez Zamawiającego.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Podstawą określenia sumy ubezpieczenia pojazdu wraz z jego wyposażeniem w ubezpieczeniu autocasco będzie jego wartość rynkowa, ustalona przez Wykonawcę we własnym zakresie i na własny koszt w oparciu o dane przedłożone przez Zamawiającego. Ustalona przez Wykonawcę suma ubezpieczenia zostanie przyjęta do ubezpieczenia po uprzednim zaakceptowaniu jej przez Zamawiającego. W przypadku pojazdów, których wartość nie zostanie określona przez Wykonawcę, Wykonawca uznaje sumy ubezpieczenia podane przez Zamawiającego i nie będzie podnosił z tego tytułu zarzutów w postaci niedoubezpieczenia lub nadubezpieczenia.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Wypłata odszkodowania nastąpi według wartości uwzględniającej podatek VAT, pod warunkiem, iż suma ubezpieczenia będzie również zawierała ten podatek.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Na wniosek Zamawiającego Wykonawca udostępnieni informacje na temat zgłaszanych szkód i wartości wypłaconych odszkodowań oraz rezerw w podziale na ryzyka. Raport winien zawierać w szczególności: daty szkód/zdarzeń, daty zgłoszenia i wypłat, kwoty wypłat i rezerw, nr szkód, daty odmowy, nr polis, których szkody dotyczą oraz rodzaje zdarzeń.</w:t>
      </w:r>
    </w:p>
    <w:p w:rsidR="00255FBE" w:rsidRPr="00DD5641" w:rsidRDefault="00255FBE" w:rsidP="00BC4C43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Wykonawca zrzeka się przysługującego mu na podstawie art. 828 §1. Kodeksu cywilnego prawa do roszczenia przeciwko osobie trzeciej odpowiedzialnej za szkodę z tytułu zapłaty odszkodowania ubezpieczonemu lub poszkodowanemu, w przypadku gdy osobą tą jest pracownik lub osoba świadcząca na rzecz Zamawiającego pracę na podstawie umowy cywilnoprawnej. Postanowienie nie ma zastosowania do szkód wyrządzonych przez te osoby umyślnie. </w:t>
      </w:r>
    </w:p>
    <w:p w:rsidR="00255FBE" w:rsidRPr="00DD5641" w:rsidRDefault="00255FBE" w:rsidP="006A14DB">
      <w:pPr>
        <w:pStyle w:val="Tekstpodstawowywcity"/>
        <w:suppressAutoHyphens/>
        <w:spacing w:after="0" w:line="271" w:lineRule="auto"/>
        <w:ind w:left="284"/>
        <w:jc w:val="both"/>
        <w:rPr>
          <w:rFonts w:ascii="Source Sans Pro" w:hAnsi="Source Sans Pro" w:cs="Arial"/>
          <w:sz w:val="18"/>
          <w:szCs w:val="18"/>
        </w:rPr>
      </w:pPr>
    </w:p>
    <w:p w:rsidR="00255FBE" w:rsidRPr="00DD5641" w:rsidRDefault="00255FBE" w:rsidP="006A14DB">
      <w:pPr>
        <w:pStyle w:val="Tekstpodstawowywcity"/>
        <w:spacing w:after="0" w:line="271" w:lineRule="auto"/>
        <w:ind w:left="357" w:hanging="357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 xml:space="preserve">§ </w:t>
      </w:r>
      <w:r w:rsidR="008C3EF2" w:rsidRPr="00DD5641">
        <w:rPr>
          <w:rFonts w:ascii="Source Sans Pro" w:hAnsi="Source Sans Pro" w:cs="Arial"/>
          <w:b/>
          <w:sz w:val="18"/>
          <w:szCs w:val="18"/>
        </w:rPr>
        <w:t>7</w:t>
      </w:r>
      <w:r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255FBE" w:rsidRPr="00DD5641" w:rsidRDefault="00255FBE" w:rsidP="006A14DB">
      <w:pPr>
        <w:pStyle w:val="Tekstpodstawowywcity"/>
        <w:spacing w:after="0" w:line="271" w:lineRule="auto"/>
        <w:ind w:left="357" w:hanging="357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Przeniesienie własności mienia</w:t>
      </w:r>
    </w:p>
    <w:p w:rsidR="00FC6BE7" w:rsidRPr="00DD5641" w:rsidRDefault="00255FBE" w:rsidP="00DD5641">
      <w:pPr>
        <w:pStyle w:val="Tekstpodstawowywcity"/>
        <w:tabs>
          <w:tab w:val="left" w:pos="284"/>
        </w:tabs>
        <w:suppressAutoHyphens/>
        <w:spacing w:after="0" w:line="271" w:lineRule="auto"/>
        <w:ind w:left="0"/>
        <w:jc w:val="both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Ochrona ubezpieczeniowa nie wygasa, lecz jest kontynuowana na dotychczasowych warunkach w przypadku przewłaszczenia na zabezpieczenie pojazdu objętego umową. Ochrona jest także kontynuowana w przypadku przeniesienia własności mienia na inną jednostkę Zamawiającego oraz w przypadku przeniesienia własności pojazdu pomiędzy Zamawiającym a leasingodawcą, wynajmującym, dzierżawcą lub innym podmiotem o podobnym charakterze, jeśli strony umowy leasingu, najmu, dzierżawy lub innej o podobnym charakterze nie określą inaczej strony obowiązanej do ubezpieczenia tego mienia</w:t>
      </w:r>
      <w:r w:rsidR="00DE4F52" w:rsidRPr="00DD5641">
        <w:rPr>
          <w:rFonts w:ascii="Source Sans Pro" w:hAnsi="Source Sans Pro" w:cs="Arial"/>
          <w:sz w:val="18"/>
          <w:szCs w:val="18"/>
        </w:rPr>
        <w:t>.</w:t>
      </w:r>
    </w:p>
    <w:p w:rsidR="00FC6BE7" w:rsidRPr="00DD5641" w:rsidRDefault="00FC6BE7" w:rsidP="00DD5641">
      <w:pPr>
        <w:pStyle w:val="Tekstpodstawowywcity"/>
        <w:spacing w:after="0" w:line="271" w:lineRule="auto"/>
        <w:ind w:left="357" w:hanging="357"/>
        <w:jc w:val="both"/>
        <w:rPr>
          <w:rFonts w:ascii="Source Sans Pro" w:hAnsi="Source Sans Pro" w:cs="Arial"/>
          <w:b/>
          <w:sz w:val="18"/>
          <w:szCs w:val="18"/>
        </w:rPr>
      </w:pPr>
    </w:p>
    <w:p w:rsidR="00DE4F52" w:rsidRPr="00DD5641" w:rsidRDefault="00DE4F52" w:rsidP="00BC4C43">
      <w:pPr>
        <w:pStyle w:val="Akapitzlist"/>
        <w:numPr>
          <w:ilvl w:val="1"/>
          <w:numId w:val="14"/>
        </w:numPr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 xml:space="preserve">W </w:t>
      </w:r>
      <w:r w:rsidR="00DD5641">
        <w:rPr>
          <w:rFonts w:ascii="Source Sans Pro" w:hAnsi="Source Sans Pro" w:cs="Arial"/>
          <w:b/>
          <w:sz w:val="18"/>
          <w:szCs w:val="18"/>
        </w:rPr>
        <w:t>części</w:t>
      </w:r>
      <w:r w:rsidRPr="00DD5641">
        <w:rPr>
          <w:rFonts w:ascii="Source Sans Pro" w:hAnsi="Source Sans Pro" w:cs="Arial"/>
          <w:b/>
          <w:sz w:val="18"/>
          <w:szCs w:val="18"/>
        </w:rPr>
        <w:t xml:space="preserve"> I zamówienia:</w:t>
      </w:r>
      <w:r w:rsidRPr="00DD5641">
        <w:rPr>
          <w:rFonts w:ascii="Source Sans Pro" w:hAnsi="Source Sans Pro" w:cs="Arial"/>
          <w:sz w:val="18"/>
          <w:szCs w:val="18"/>
        </w:rPr>
        <w:t xml:space="preserve"> </w:t>
      </w:r>
    </w:p>
    <w:p w:rsidR="00DE4F52" w:rsidRPr="00DD5641" w:rsidRDefault="00DE4F52" w:rsidP="00BC4C43">
      <w:pPr>
        <w:pStyle w:val="Akapitzlist"/>
        <w:numPr>
          <w:ilvl w:val="2"/>
          <w:numId w:val="14"/>
        </w:numPr>
        <w:spacing w:after="0" w:line="271" w:lineRule="auto"/>
        <w:ind w:left="851" w:right="12" w:hanging="567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ubezpieczenie odpowiedzialności cywilnej</w:t>
      </w:r>
    </w:p>
    <w:p w:rsidR="00DE4F52" w:rsidRPr="00DD5641" w:rsidRDefault="00DE4F52" w:rsidP="00BC4C43">
      <w:pPr>
        <w:pStyle w:val="Akapitzlist"/>
        <w:numPr>
          <w:ilvl w:val="2"/>
          <w:numId w:val="14"/>
        </w:numPr>
        <w:spacing w:after="0" w:line="271" w:lineRule="auto"/>
        <w:ind w:left="851" w:right="12" w:hanging="567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ubezpieczenie mienia od wszystkich ryzyk </w:t>
      </w:r>
    </w:p>
    <w:p w:rsidR="00DE4F52" w:rsidRPr="00DD5641" w:rsidRDefault="00DE4F52" w:rsidP="00BC4C43">
      <w:pPr>
        <w:pStyle w:val="Akapitzlist"/>
        <w:numPr>
          <w:ilvl w:val="2"/>
          <w:numId w:val="14"/>
        </w:numPr>
        <w:spacing w:after="0" w:line="271" w:lineRule="auto"/>
        <w:ind w:left="851" w:right="12" w:hanging="567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ubezpieczenie sprzętu elektronicznego od wszystkich ryzyk </w:t>
      </w:r>
    </w:p>
    <w:p w:rsidR="00DE4F52" w:rsidRPr="00DD5641" w:rsidRDefault="00DE4F52" w:rsidP="00DD5641">
      <w:pPr>
        <w:ind w:left="284" w:right="12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maksymalnie do wysokości 15% wartości zamówienia podstawowego - ubezpieczenie ponad limit określony </w:t>
      </w:r>
      <w:r w:rsidR="00DD5641">
        <w:rPr>
          <w:rFonts w:ascii="Source Sans Pro" w:hAnsi="Source Sans Pro" w:cs="Arial"/>
          <w:sz w:val="18"/>
          <w:szCs w:val="18"/>
        </w:rPr>
        <w:br/>
      </w:r>
      <w:r w:rsidRPr="00DD5641">
        <w:rPr>
          <w:rFonts w:ascii="Source Sans Pro" w:hAnsi="Source Sans Pro" w:cs="Arial"/>
          <w:sz w:val="18"/>
          <w:szCs w:val="18"/>
        </w:rPr>
        <w:t xml:space="preserve">w klauzuli automatycznego pokrycia w każdym roku polisowym umowy trzyletniej. </w:t>
      </w:r>
    </w:p>
    <w:p w:rsidR="009F3DDD" w:rsidRPr="00DD5641" w:rsidRDefault="009F3DDD" w:rsidP="00BC4C43">
      <w:pPr>
        <w:numPr>
          <w:ilvl w:val="0"/>
          <w:numId w:val="11"/>
        </w:numPr>
        <w:spacing w:after="75" w:line="271" w:lineRule="auto"/>
        <w:ind w:left="284" w:right="12" w:hanging="284"/>
        <w:jc w:val="both"/>
        <w:rPr>
          <w:rFonts w:ascii="Source Sans Pro" w:eastAsia="Cambria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Zamawiający może złożyć jednostronne oświadczenie woli o wykonaniu prawa opcji, natomiast Wykonawca zobowiązany jest świadczyć usługi objęte opcją. </w:t>
      </w:r>
    </w:p>
    <w:p w:rsidR="009F3DDD" w:rsidRPr="00DD5641" w:rsidRDefault="009F3DDD" w:rsidP="00BC4C43">
      <w:pPr>
        <w:numPr>
          <w:ilvl w:val="0"/>
          <w:numId w:val="11"/>
        </w:numPr>
        <w:spacing w:after="75" w:line="271" w:lineRule="auto"/>
        <w:ind w:left="284" w:right="12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Opcja będzie realizowane zgodnie z faktycznymi potrzebami Zamawiającego w  oparciu o składki/stawki za poszczególne ryzyka ubezpieczeniowe, tj. rozumiane jako składki/stawki za 12-miesięczny okres ochrony ubezpieczeniowej, rozliczane w systemie pro rata temporis. </w:t>
      </w:r>
    </w:p>
    <w:p w:rsidR="003C2DF6" w:rsidRPr="00DD5641" w:rsidRDefault="009F3DDD" w:rsidP="00BC4C43">
      <w:pPr>
        <w:numPr>
          <w:ilvl w:val="0"/>
          <w:numId w:val="11"/>
        </w:numPr>
        <w:spacing w:after="240" w:line="271" w:lineRule="auto"/>
        <w:ind w:left="284" w:right="12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Wykonawcy nie przysługuje wobec Zamawiającego roszczenie o realizację zamówienia opcjonalnego. </w:t>
      </w:r>
    </w:p>
    <w:p w:rsidR="009F7814" w:rsidRPr="00DD5641" w:rsidRDefault="0071750D" w:rsidP="006A14DB">
      <w:pPr>
        <w:pStyle w:val="Tekstpodstawowywcity"/>
        <w:spacing w:after="0" w:line="271" w:lineRule="auto"/>
        <w:ind w:left="357" w:hanging="357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 xml:space="preserve">§ </w:t>
      </w:r>
      <w:r w:rsidR="008C3EF2" w:rsidRPr="00DD5641">
        <w:rPr>
          <w:rFonts w:ascii="Source Sans Pro" w:hAnsi="Source Sans Pro" w:cs="Arial"/>
          <w:b/>
          <w:sz w:val="18"/>
          <w:szCs w:val="18"/>
        </w:rPr>
        <w:t>9</w:t>
      </w:r>
      <w:r w:rsidR="00F762D9"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9F7814" w:rsidRPr="00DD5641" w:rsidRDefault="009F7814" w:rsidP="006A14DB">
      <w:pPr>
        <w:pStyle w:val="Tekstpodstawowywcity"/>
        <w:spacing w:after="0" w:line="271" w:lineRule="auto"/>
        <w:ind w:left="357" w:hanging="357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Prawo odstąpienia od Umowy</w:t>
      </w:r>
    </w:p>
    <w:p w:rsidR="009F7814" w:rsidRPr="00DD5641" w:rsidRDefault="002A337F" w:rsidP="006A14DB">
      <w:pPr>
        <w:pStyle w:val="Tekstpodstawowy"/>
        <w:spacing w:line="271" w:lineRule="auto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lastRenderedPageBreak/>
        <w:t>Zamawiający może odstąpić od umowy w okolicznościach określonych w art. 456 ust. 1 ustawy Prawo zamówień publicznych w terminie 30 dni od powzięcia wiadomości o tych okolicznościach. W takim wypadku Wykonawca może żądać jedynie wynagrodzenia należnego z tytułu wykonanej części umowy</w:t>
      </w:r>
    </w:p>
    <w:p w:rsidR="009F7814" w:rsidRPr="00DD5641" w:rsidRDefault="009F7814" w:rsidP="006A14DB">
      <w:pPr>
        <w:pStyle w:val="Tekstpodstawowy"/>
        <w:spacing w:line="271" w:lineRule="auto"/>
        <w:ind w:left="284"/>
        <w:rPr>
          <w:rFonts w:ascii="Source Sans Pro" w:hAnsi="Source Sans Pro" w:cs="Arial"/>
          <w:sz w:val="18"/>
          <w:szCs w:val="18"/>
        </w:rPr>
      </w:pPr>
    </w:p>
    <w:p w:rsidR="009F7814" w:rsidRPr="00DD5641" w:rsidRDefault="009F7814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 xml:space="preserve">§ </w:t>
      </w:r>
      <w:r w:rsidR="00775C12" w:rsidRPr="00DD5641">
        <w:rPr>
          <w:rFonts w:ascii="Source Sans Pro" w:hAnsi="Source Sans Pro" w:cs="Arial"/>
          <w:b/>
          <w:sz w:val="18"/>
          <w:szCs w:val="18"/>
        </w:rPr>
        <w:t>1</w:t>
      </w:r>
      <w:r w:rsidR="008C3EF2" w:rsidRPr="00DD5641">
        <w:rPr>
          <w:rFonts w:ascii="Source Sans Pro" w:hAnsi="Source Sans Pro" w:cs="Arial"/>
          <w:b/>
          <w:sz w:val="18"/>
          <w:szCs w:val="18"/>
        </w:rPr>
        <w:t>0</w:t>
      </w:r>
      <w:r w:rsidRPr="00DD5641">
        <w:rPr>
          <w:rFonts w:ascii="Source Sans Pro" w:hAnsi="Source Sans Pro" w:cs="Arial"/>
          <w:sz w:val="18"/>
          <w:szCs w:val="18"/>
        </w:rPr>
        <w:t>.</w:t>
      </w:r>
    </w:p>
    <w:p w:rsidR="009F7814" w:rsidRPr="00DD5641" w:rsidRDefault="009F7814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Warunki zmiany Umowy</w:t>
      </w:r>
    </w:p>
    <w:p w:rsidR="0074213A" w:rsidRPr="0074213A" w:rsidRDefault="0074213A" w:rsidP="00BC4C43">
      <w:pPr>
        <w:numPr>
          <w:ilvl w:val="0"/>
          <w:numId w:val="15"/>
        </w:numPr>
        <w:spacing w:after="0" w:line="271" w:lineRule="auto"/>
        <w:ind w:left="284" w:hanging="284"/>
        <w:contextualSpacing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eastAsia="Times New Roman" w:hAnsi="Source Sans Pro" w:cstheme="minorHAnsi"/>
          <w:sz w:val="18"/>
          <w:szCs w:val="18"/>
        </w:rPr>
        <w:t xml:space="preserve">Strony, na podstawie art. 455 ust. 1 pkt 1 PZP, przewidują </w:t>
      </w:r>
      <w:bookmarkStart w:id="2" w:name="_Hlk124253202"/>
      <w:r w:rsidRPr="0074213A">
        <w:rPr>
          <w:rFonts w:ascii="Source Sans Pro" w:eastAsia="Times New Roman" w:hAnsi="Source Sans Pro" w:cstheme="minorHAnsi"/>
          <w:sz w:val="18"/>
          <w:szCs w:val="18"/>
        </w:rPr>
        <w:t>możliwość wprowadzenia następujących zmian do Umowy bez przeprowadzania nowego postępowania o udzielenie zamówienia:</w:t>
      </w:r>
    </w:p>
    <w:bookmarkEnd w:id="2"/>
    <w:p w:rsidR="0074213A" w:rsidRPr="0074213A" w:rsidRDefault="0074213A" w:rsidP="00BC4C43">
      <w:pPr>
        <w:numPr>
          <w:ilvl w:val="0"/>
          <w:numId w:val="16"/>
        </w:numPr>
        <w:spacing w:after="0" w:line="271" w:lineRule="auto"/>
        <w:ind w:left="567" w:hanging="284"/>
        <w:contextualSpacing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eastAsia="Times New Roman" w:hAnsi="Source Sans Pro" w:cstheme="minorHAnsi"/>
          <w:sz w:val="18"/>
          <w:szCs w:val="18"/>
        </w:rPr>
        <w:t xml:space="preserve">w zakresie zmiany zakresu ubezpieczeń lub objęcia ochroną dodatkowego ryzyka ubezpieczeniowego, jeżeli konieczność zmiany ujawniła się po terminie składania ofert w postępowaniu – z zastrzeżeniem, że wskutek każdej kolejnej przedmiotowej zmiany dodatkowa składka, nie przekroczy 50% wartości pierwotnej łącznej składki, </w:t>
      </w:r>
      <w:r>
        <w:rPr>
          <w:rFonts w:ascii="Source Sans Pro" w:eastAsia="Times New Roman" w:hAnsi="Source Sans Pro" w:cstheme="minorHAnsi"/>
          <w:sz w:val="18"/>
          <w:szCs w:val="18"/>
        </w:rPr>
        <w:br/>
      </w:r>
      <w:r w:rsidRPr="0074213A">
        <w:rPr>
          <w:rFonts w:ascii="Source Sans Pro" w:eastAsia="Times New Roman" w:hAnsi="Source Sans Pro" w:cstheme="minorHAnsi"/>
          <w:sz w:val="18"/>
          <w:szCs w:val="18"/>
        </w:rPr>
        <w:t>o której mowa w § 4 ust. 2. Zmiana może nastąpić na wniosek Zamawiającego lub Brokera.</w:t>
      </w:r>
    </w:p>
    <w:p w:rsidR="0074213A" w:rsidRPr="0074213A" w:rsidRDefault="0074213A" w:rsidP="00BC4C43">
      <w:pPr>
        <w:numPr>
          <w:ilvl w:val="0"/>
          <w:numId w:val="16"/>
        </w:numPr>
        <w:spacing w:after="0" w:line="271" w:lineRule="auto"/>
        <w:ind w:left="567" w:hanging="284"/>
        <w:contextualSpacing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eastAsia="Times New Roman" w:hAnsi="Source Sans Pro" w:cstheme="minorHAnsi"/>
          <w:sz w:val="18"/>
          <w:szCs w:val="18"/>
        </w:rPr>
        <w:t xml:space="preserve">w zakresie zmiany zakresu ubezpieczenia, przedmiotu ubezpieczenia, wysokości sumy ubezpieczenia, sumy gwarancyjnej, limitów i </w:t>
      </w:r>
      <w:proofErr w:type="spellStart"/>
      <w:r w:rsidRPr="0074213A">
        <w:rPr>
          <w:rFonts w:ascii="Source Sans Pro" w:eastAsia="Times New Roman" w:hAnsi="Source Sans Pro" w:cstheme="minorHAnsi"/>
          <w:sz w:val="18"/>
          <w:szCs w:val="18"/>
        </w:rPr>
        <w:t>podlimitów</w:t>
      </w:r>
      <w:proofErr w:type="spellEnd"/>
      <w:r w:rsidRPr="0074213A">
        <w:rPr>
          <w:rFonts w:ascii="Source Sans Pro" w:eastAsia="Times New Roman" w:hAnsi="Source Sans Pro" w:cstheme="minorHAnsi"/>
          <w:sz w:val="18"/>
          <w:szCs w:val="18"/>
        </w:rPr>
        <w:t xml:space="preserve">, franszyz, udziałów własnych, klauzul, miejsc w których znajduje się ubezpieczane mienie, systemu ubezpieczeń, typu wartości, stawek, składek, terminów okresów ubezpieczenia, jeżeli konieczność zmiany ujawniła się po terminie składania ofert w postępowaniu, a także w przypadku zmiany w obowiązujących przepisach prawa mających wpływ na ubezpieczenia, zmiany rodzaju lub wartości mienia posiadanego przez Zamawiającego, zmiany miejsc w których znajduje się ubezpieczone mienie, wyczerpania lub obniżenia sumy ubezpieczenia bądź limitów w wyniku wypłaty odszkodowania, zmiany stosunków umownych, która wpłynie na ubezpieczenia zawarte w ramach Umowy, w szczególności poprzez powstanie obowiązku lub potrzeby zmiany sumy ubezpieczenia, sumy gwarancyjnej, limitu lub </w:t>
      </w:r>
      <w:proofErr w:type="spellStart"/>
      <w:r w:rsidRPr="0074213A">
        <w:rPr>
          <w:rFonts w:ascii="Source Sans Pro" w:eastAsia="Times New Roman" w:hAnsi="Source Sans Pro" w:cstheme="minorHAnsi"/>
          <w:sz w:val="18"/>
          <w:szCs w:val="18"/>
        </w:rPr>
        <w:t>podlimitu</w:t>
      </w:r>
      <w:proofErr w:type="spellEnd"/>
      <w:r w:rsidRPr="0074213A">
        <w:rPr>
          <w:rFonts w:ascii="Source Sans Pro" w:eastAsia="Times New Roman" w:hAnsi="Source Sans Pro" w:cstheme="minorHAnsi"/>
          <w:sz w:val="18"/>
          <w:szCs w:val="18"/>
        </w:rPr>
        <w:t xml:space="preserve"> odpowiedzialności Wykonawcy, zmiany w strukturze organizacyjnej Zamawiającego, przekształcenie, połączenie, podział, zniesienie, likwidacja Zamawiającego lub im podobne, a także konieczności zwiększenia sumy ubezpieczenia w związku z potrzebą urealnienia kwot na pokrycie szkód (np. wskutek inflacji, dynamicznego wzrostu cen materiałów i usług) – </w:t>
      </w:r>
      <w:r>
        <w:rPr>
          <w:rFonts w:ascii="Source Sans Pro" w:eastAsia="Times New Roman" w:hAnsi="Source Sans Pro" w:cstheme="minorHAnsi"/>
          <w:sz w:val="18"/>
          <w:szCs w:val="18"/>
        </w:rPr>
        <w:br/>
      </w:r>
      <w:r w:rsidRPr="0074213A">
        <w:rPr>
          <w:rFonts w:ascii="Source Sans Pro" w:eastAsia="Times New Roman" w:hAnsi="Source Sans Pro" w:cstheme="minorHAnsi"/>
          <w:sz w:val="18"/>
          <w:szCs w:val="18"/>
        </w:rPr>
        <w:t>z zastrzeżeniem, że wskutek przedmiotowej zmiany wzrost lub obniżenie łącznej składki spowodowany każdą kolejną zmianą nie przekroczy 50% wartości pierwotnej łącznej składki, o której mowa w ust. 1. Dodatkowa składka lub jej zwrot zostanie obliczona za czas trwania odpowiedzialności Wykonawcy i rozliczenia dokonywane będą proporcjonalnie tj. za każdy dzień ochrony ubezpieczeniowej na zmienionych w tym zakresie warunkach Umowy. Zmiana może nastąpić na wniosek Zamawiającego, Brokera lub Wykonawcy.</w:t>
      </w:r>
    </w:p>
    <w:p w:rsidR="0074213A" w:rsidRPr="0074213A" w:rsidRDefault="0074213A" w:rsidP="00BC4C43">
      <w:pPr>
        <w:numPr>
          <w:ilvl w:val="0"/>
          <w:numId w:val="16"/>
        </w:numPr>
        <w:spacing w:after="0" w:line="271" w:lineRule="auto"/>
        <w:ind w:left="567" w:hanging="284"/>
        <w:contextualSpacing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eastAsia="Times New Roman" w:hAnsi="Source Sans Pro" w:cstheme="minorHAnsi"/>
          <w:sz w:val="18"/>
          <w:szCs w:val="18"/>
        </w:rPr>
        <w:t>gdy nowe ogólne warunki ubezpieczeń mają zastąpić dotychczasowe ogólne warunki ubezpieczeń wskazane w § 1 ust. 5 – z zastrzeżeniem, że wskutek tej zmiany zostaną wprowadzone ogólne warunki ubezpieczeń na korzyść Zamawiającego, a taka zmiana nie będzie skutkować wzrostem składki lub stawki określonych w Ofercie Wykonawcy. Zmiana może nastąpić na wniosek Zamawiającego, Brokera lub Wykonawcy.</w:t>
      </w:r>
    </w:p>
    <w:p w:rsidR="0074213A" w:rsidRPr="0074213A" w:rsidRDefault="0074213A" w:rsidP="00BC4C43">
      <w:pPr>
        <w:numPr>
          <w:ilvl w:val="0"/>
          <w:numId w:val="16"/>
        </w:numPr>
        <w:spacing w:after="0" w:line="271" w:lineRule="auto"/>
        <w:ind w:left="567" w:hanging="284"/>
        <w:contextualSpacing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eastAsia="Times New Roman" w:hAnsi="Source Sans Pro" w:cstheme="minorHAnsi"/>
          <w:sz w:val="18"/>
          <w:szCs w:val="18"/>
        </w:rPr>
        <w:t xml:space="preserve">w zakresie zmiany przedmiotu ubezpieczenia, sumy ubezpieczenia, jeżeli zaistnieją okoliczności, o których mowa w odpowiednich dla ubezpieczeń Klauzul opisanych w opisie przedmiotu zamówienia, a brak będzie możliwości objęcia ochroną ubezpieczeniową na podstawie Umowy z uwagi na przekroczenie limitów w nich określonych lub wartości pierwotnej łącznej składki, o której mowa w § 4 ust. 2 – z zastrzeżeniem, że wskutek przedmiotowej zmiany wszystkie dodatkowe składki należne na podstawie tej zmiany, nie przekroczą 50% pierwotnej wartości łącznej składki, o której mowa w § 4 ust. 2. Warunki wprowadzenia zmian, o których mowa w zdaniu poprzednim, a także ich zakres, charakter i zasady wprowadzania określono w odpowiedniej Klauzuli. Dopłata składki zostanie obliczona za czas trwania ochrony ubezpieczeniowej na zasadzie pro rata temporis z zastosowaniem stawek </w:t>
      </w:r>
      <w:r>
        <w:rPr>
          <w:rFonts w:ascii="Source Sans Pro" w:eastAsia="Times New Roman" w:hAnsi="Source Sans Pro" w:cstheme="minorHAnsi"/>
          <w:sz w:val="18"/>
          <w:szCs w:val="18"/>
        </w:rPr>
        <w:br/>
      </w:r>
      <w:r w:rsidRPr="0074213A">
        <w:rPr>
          <w:rFonts w:ascii="Source Sans Pro" w:eastAsia="Times New Roman" w:hAnsi="Source Sans Pro" w:cstheme="minorHAnsi"/>
          <w:sz w:val="18"/>
          <w:szCs w:val="18"/>
        </w:rPr>
        <w:t xml:space="preserve">i składek określonych w Ofercie Wykonawcy. Zmiana może nastąpić na wniosek Zamawiającego lub Brokera.  </w:t>
      </w:r>
    </w:p>
    <w:p w:rsidR="0074213A" w:rsidRPr="0074213A" w:rsidRDefault="0074213A" w:rsidP="00BC4C43">
      <w:pPr>
        <w:numPr>
          <w:ilvl w:val="0"/>
          <w:numId w:val="16"/>
        </w:numPr>
        <w:spacing w:after="0" w:line="271" w:lineRule="auto"/>
        <w:ind w:left="567" w:hanging="284"/>
        <w:contextualSpacing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eastAsia="Times New Roman" w:hAnsi="Source Sans Pro" w:cstheme="minorHAnsi"/>
          <w:sz w:val="18"/>
          <w:szCs w:val="18"/>
        </w:rPr>
        <w:t>gdy nastąpią zmiany w strukturze organizacyjnej Zamawiającego, jego przekształcenia, połączenia, podziału lub im podobnych oraz jeżeli zmiana ta ma wpływ na zmianę wysokości łącznej składki, o której mowa w § 4 ust. 2 – również w zakresie zmiany wysokości takiej składki. Wykonawca zobowiązany będzie do udzielania ochrony ubezpieczeniowej również wobec podmiotów przejmujących, nowo zawiązanych, przekształconych lub wydzielonych na warunkach i w zakresie wynikającym z Umowy. Wszelkie rozliczenia płatności składki z tytułu zmiany, o której mowa, dokonywane będą w systemie pro rata temporis. Zmiana może nastąpić na wniosek Zamawiającego lub Brokera. W przypadku braku zgody Stron na zmiany, o których mowa, Zamawiającemu przysługuje zwrot składki za niewykorzystany okres ochrony ubezpieczeniowej w systemie pro rata za dzień ochrony, bez potrącania kosztów manipulacyjnych.</w:t>
      </w:r>
    </w:p>
    <w:p w:rsidR="0074213A" w:rsidRPr="0074213A" w:rsidRDefault="0074213A" w:rsidP="00BC4C43">
      <w:pPr>
        <w:numPr>
          <w:ilvl w:val="0"/>
          <w:numId w:val="16"/>
        </w:numPr>
        <w:spacing w:after="0" w:line="271" w:lineRule="auto"/>
        <w:ind w:left="567" w:hanging="284"/>
        <w:contextualSpacing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 xml:space="preserve">w zakresie określonym w art. 816 KC, w razie ujawnienia okoliczności, która pociąga za sobą istotną zmianę prawdopodobieństwa wypadku ubezpieczeniowego (np. zmiana działalności Zamawiającego, połącznie z innym podmiotem), poczynając od chwili, w której zaszła ta okoliczność, nie wcześniej jednak, niż od początku bieżącego okresu rozliczeniowego – na uzasadniony wniosek Zamawiającego, Brokera lub Wykonawcy. Ciężar wykazania wpływu danej okoliczności na prawdopodobieństwo zajścia wypadku ubezpieczeniowego spoczywa na </w:t>
      </w:r>
      <w:r w:rsidRPr="0074213A">
        <w:rPr>
          <w:rFonts w:ascii="Source Sans Pro" w:hAnsi="Source Sans Pro" w:cstheme="minorHAnsi"/>
          <w:sz w:val="18"/>
          <w:szCs w:val="18"/>
        </w:rPr>
        <w:lastRenderedPageBreak/>
        <w:t xml:space="preserve">wnioskodawcy, który domaga się odpowiedniej zmiany wysokości składki. Żądanie zmiany wysokości składki powinno być sprecyzowane i uzasadnione co do wysokości. Odpowiednia zmiana składek oznacza jej zwiększenie lub zmniejszenie do takiej wysokości, w jakiej składka byłaby pobrana w razie uwzględnienia okoliczności zmieniającej prawdopodobieństwo nastąpienia wypadku ubezpieczeniowego. Brak wypowiedzenia Umowy </w:t>
      </w:r>
      <w:r>
        <w:rPr>
          <w:rFonts w:ascii="Source Sans Pro" w:hAnsi="Source Sans Pro" w:cstheme="minorHAnsi"/>
          <w:sz w:val="18"/>
          <w:szCs w:val="18"/>
        </w:rPr>
        <w:br/>
      </w:r>
      <w:r w:rsidRPr="0074213A">
        <w:rPr>
          <w:rFonts w:ascii="Source Sans Pro" w:hAnsi="Source Sans Pro" w:cstheme="minorHAnsi"/>
          <w:sz w:val="18"/>
          <w:szCs w:val="18"/>
        </w:rPr>
        <w:t>w odpowiedzi na zgłoszone żądanie zmiany wysokości łącznej składki, nie jest uznawane za akceptację żądania.</w:t>
      </w:r>
      <w:r w:rsidRPr="0074213A">
        <w:rPr>
          <w:rFonts w:ascii="Source Sans Pro" w:eastAsia="Lucida Sans Unicode" w:hAnsi="Source Sans Pro" w:cstheme="minorHAnsi"/>
          <w:sz w:val="18"/>
          <w:szCs w:val="18"/>
          <w:lang w:eastAsia="ar-SA"/>
        </w:rPr>
        <w:t xml:space="preserve"> </w:t>
      </w:r>
    </w:p>
    <w:p w:rsidR="0074213A" w:rsidRPr="0074213A" w:rsidRDefault="0074213A" w:rsidP="00BC4C43">
      <w:pPr>
        <w:numPr>
          <w:ilvl w:val="0"/>
          <w:numId w:val="15"/>
        </w:numPr>
        <w:spacing w:after="0" w:line="271" w:lineRule="auto"/>
        <w:ind w:left="284" w:hanging="284"/>
        <w:jc w:val="both"/>
        <w:rPr>
          <w:rFonts w:ascii="Source Sans Pro" w:eastAsia="Times New Roman" w:hAnsi="Source Sans Pro" w:cstheme="minorHAnsi"/>
          <w:sz w:val="18"/>
          <w:szCs w:val="18"/>
        </w:rPr>
      </w:pPr>
      <w:r w:rsidRPr="0074213A">
        <w:rPr>
          <w:rFonts w:ascii="Source Sans Pro" w:eastAsia="Times New Roman" w:hAnsi="Source Sans Pro" w:cstheme="minorHAnsi"/>
          <w:sz w:val="18"/>
          <w:szCs w:val="18"/>
        </w:rPr>
        <w:t>Wprowadzenie zmian wskazanych w ust. 1 lit. a-f jest możliwe za zgodą obu Stron, wyrażoną na piśmie pod rygorem nieważności w formie pisemnego aneksu do Umowy.</w:t>
      </w:r>
    </w:p>
    <w:p w:rsidR="0074213A" w:rsidRPr="0074213A" w:rsidRDefault="0074213A" w:rsidP="0074213A">
      <w:pPr>
        <w:autoSpaceDE w:val="0"/>
        <w:autoSpaceDN w:val="0"/>
        <w:adjustRightInd w:val="0"/>
        <w:spacing w:after="0" w:line="271" w:lineRule="auto"/>
        <w:rPr>
          <w:rFonts w:ascii="Source Sans Pro" w:hAnsi="Source Sans Pro" w:cstheme="minorHAnsi"/>
          <w:b/>
          <w:sz w:val="18"/>
          <w:szCs w:val="18"/>
        </w:rPr>
      </w:pPr>
    </w:p>
    <w:p w:rsidR="0074213A" w:rsidRPr="0074213A" w:rsidRDefault="0074213A" w:rsidP="0074213A">
      <w:pPr>
        <w:autoSpaceDE w:val="0"/>
        <w:autoSpaceDN w:val="0"/>
        <w:adjustRightInd w:val="0"/>
        <w:snapToGrid w:val="0"/>
        <w:spacing w:after="0" w:line="271" w:lineRule="auto"/>
        <w:jc w:val="center"/>
        <w:rPr>
          <w:rFonts w:ascii="Source Sans Pro" w:hAnsi="Source Sans Pro" w:cstheme="minorHAnsi"/>
          <w:b/>
          <w:bCs/>
          <w:sz w:val="18"/>
          <w:szCs w:val="18"/>
        </w:rPr>
      </w:pPr>
      <w:r w:rsidRPr="0074213A">
        <w:rPr>
          <w:rFonts w:ascii="Source Sans Pro" w:hAnsi="Source Sans Pro" w:cstheme="minorHAnsi"/>
          <w:b/>
          <w:bCs/>
          <w:sz w:val="18"/>
          <w:szCs w:val="18"/>
        </w:rPr>
        <w:t>§ 1</w:t>
      </w:r>
      <w:r>
        <w:rPr>
          <w:rFonts w:ascii="Source Sans Pro" w:hAnsi="Source Sans Pro" w:cstheme="minorHAnsi"/>
          <w:b/>
          <w:bCs/>
          <w:sz w:val="18"/>
          <w:szCs w:val="18"/>
        </w:rPr>
        <w:t>1</w:t>
      </w:r>
      <w:r w:rsidRPr="0074213A">
        <w:rPr>
          <w:rFonts w:ascii="Source Sans Pro" w:hAnsi="Source Sans Pro" w:cstheme="minorHAnsi"/>
          <w:b/>
          <w:bCs/>
          <w:sz w:val="18"/>
          <w:szCs w:val="18"/>
        </w:rPr>
        <w:t>.</w:t>
      </w:r>
    </w:p>
    <w:p w:rsidR="0074213A" w:rsidRPr="0074213A" w:rsidRDefault="0074213A" w:rsidP="0074213A">
      <w:pPr>
        <w:autoSpaceDE w:val="0"/>
        <w:autoSpaceDN w:val="0"/>
        <w:adjustRightInd w:val="0"/>
        <w:snapToGrid w:val="0"/>
        <w:spacing w:after="0" w:line="271" w:lineRule="auto"/>
        <w:jc w:val="center"/>
        <w:rPr>
          <w:rFonts w:ascii="Source Sans Pro" w:hAnsi="Source Sans Pro" w:cstheme="minorHAnsi"/>
          <w:b/>
          <w:bCs/>
          <w:sz w:val="18"/>
          <w:szCs w:val="18"/>
        </w:rPr>
      </w:pPr>
      <w:r w:rsidRPr="0074213A">
        <w:rPr>
          <w:rFonts w:ascii="Source Sans Pro" w:hAnsi="Source Sans Pro" w:cstheme="minorHAnsi"/>
          <w:b/>
          <w:bCs/>
          <w:sz w:val="18"/>
          <w:szCs w:val="18"/>
        </w:rPr>
        <w:t>Klauzule waloryzacyjne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Zamawiający przewiduje odpowiednią zmianę wysokości wynagrodzenia należnego Wykonawcy w przypadku wystąpienia co najmniej jednej z następujących okoliczności:</w:t>
      </w:r>
    </w:p>
    <w:p w:rsidR="0074213A" w:rsidRPr="0074213A" w:rsidRDefault="0074213A" w:rsidP="00BC4C43">
      <w:pPr>
        <w:pStyle w:val="Akapitzlist"/>
        <w:numPr>
          <w:ilvl w:val="0"/>
          <w:numId w:val="18"/>
        </w:numPr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zmiany stawki podatku od towarów i usług oraz podatku akcyzowego,</w:t>
      </w:r>
    </w:p>
    <w:p w:rsidR="0074213A" w:rsidRPr="0074213A" w:rsidRDefault="0074213A" w:rsidP="00BC4C43">
      <w:pPr>
        <w:pStyle w:val="Akapitzlist"/>
        <w:numPr>
          <w:ilvl w:val="0"/>
          <w:numId w:val="18"/>
        </w:numPr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zmiany wysokości minimalnego wynagrodzenia za pracę albo wysokości minimalnej stawki godzinowej, ustalonych na podstawie przepisów ustawy z dnia 10 października 2002 r. o minimalnym wynagrodzeniu za pracę,</w:t>
      </w:r>
    </w:p>
    <w:p w:rsidR="0074213A" w:rsidRPr="0074213A" w:rsidRDefault="0074213A" w:rsidP="00BC4C43">
      <w:pPr>
        <w:pStyle w:val="Akapitzlist"/>
        <w:numPr>
          <w:ilvl w:val="0"/>
          <w:numId w:val="18"/>
        </w:numPr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zmiany zasad podlegania ubezpieczeniom społecznym lub ubezpieczeniu zdrowotnemu lub wysokości stawki składki na ubezpieczenia społeczne lub zdrowotne,</w:t>
      </w:r>
    </w:p>
    <w:p w:rsidR="0074213A" w:rsidRPr="0074213A" w:rsidRDefault="0074213A" w:rsidP="00BC4C43">
      <w:pPr>
        <w:pStyle w:val="Akapitzlist"/>
        <w:numPr>
          <w:ilvl w:val="0"/>
          <w:numId w:val="18"/>
        </w:numPr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zmiany zasad gromadzenia i wysokości wpłat do pracowniczych planów kapitałowych, o których mowa w ustawie z dnia 4 października 2018 r. o pracowniczych planach kapitałowych</w:t>
      </w:r>
    </w:p>
    <w:p w:rsidR="0074213A" w:rsidRPr="0074213A" w:rsidRDefault="0074213A" w:rsidP="0074213A">
      <w:pPr>
        <w:snapToGrid w:val="0"/>
        <w:spacing w:after="0" w:line="271" w:lineRule="auto"/>
        <w:ind w:left="284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- na zasadach i w sposób określony w niniejszym paragrafie, jeżeli zmiany te będą miały wpływ na koszty wykonania Umowy przez Ubezpieczyciela.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W przypadku zmian określonych w ust. 1, Wykonawca może wystąpić do Zamawiającego z wnioskiem o zmianę wynagrodzenia, przedkładając odpowiednie uzasadnienie i dokumenty potwierdzające zasadność złożenia takiego wniosku. Wykonawca zobowiązany jest wykazać, że zaistniała zmiana, o której mowa w ust. 1, ma bezpośredni wpływ na koszty wykonania Umowy oraz określić stopień, w jakim wpłynie ona na wysokość wynagrodzenia. Uzasadnienie powinno zawierać w szczególności szczegółowe wyliczenia całkowitej kwoty, o jaką wynagrodzenie Wykonawcy powinno ulec zmianie oraz wskazywać datę, od której nastąpiła bądź nastąpi zmiana wysokości kosztów wykonania Umowy uzasadniająca zmianę wysokości wynagrodzenia należnego Wykonawcy. 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W terminie 10 dni roboczych od dnia przekazania wniosku, o którym mowa w ust. 2, Zamawiający, przekaże Wykonawcy informacje o zakresie, w jakim zatwierdza wniosek oraz wskaże kwotę, o którą wynagrodzenie należne Wykonawcy powinno ulec zmianie, albo informacje o niezatwierdzeniu wniosku, wraz z uzasadnieniem.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Zmiana wysokości wynagrodzenia należnego Wykonawcy w przypadku zaistnienia przesłanki, o której mowa w ust. 1, będzie obejmować wyłącznie część wynagrodzenia Wykonawcy, w odniesieniu do której nastąpiła zmiana wysokości kosztów wykonania Umowy przez Wykonawcę w związku z wejściem w życie przepisów wprowadzających te zmiany. Zmiana obowiązywać będzie od dnia wejścia w życie zmian, o których mowa w ust. 1.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 xml:space="preserve">Zmiana wynagrodzenia nastąpi w formie pisemnego aneksu do umowy. Aneks zostanie zawarty nie później niż </w:t>
      </w:r>
      <w:r>
        <w:rPr>
          <w:rFonts w:ascii="Source Sans Pro" w:hAnsi="Source Sans Pro" w:cstheme="minorHAnsi"/>
          <w:sz w:val="18"/>
          <w:szCs w:val="18"/>
        </w:rPr>
        <w:br/>
      </w:r>
      <w:r w:rsidRPr="0074213A">
        <w:rPr>
          <w:rFonts w:ascii="Source Sans Pro" w:hAnsi="Source Sans Pro" w:cstheme="minorHAnsi"/>
          <w:sz w:val="18"/>
          <w:szCs w:val="18"/>
        </w:rPr>
        <w:t>w terminie 7 dni roboczych od dnia zatwierdzenia</w:t>
      </w:r>
    </w:p>
    <w:p w:rsidR="0074213A" w:rsidRDefault="0074213A" w:rsidP="0074213A">
      <w:pPr>
        <w:pStyle w:val="Akapitzlist"/>
        <w:snapToGrid w:val="0"/>
        <w:spacing w:after="0" w:line="271" w:lineRule="auto"/>
        <w:ind w:left="360"/>
        <w:rPr>
          <w:rFonts w:ascii="Source Sans Pro" w:hAnsi="Source Sans Pro" w:cstheme="minorHAnsi"/>
          <w:sz w:val="18"/>
          <w:szCs w:val="18"/>
        </w:rPr>
      </w:pPr>
    </w:p>
    <w:p w:rsidR="0074213A" w:rsidRPr="0074213A" w:rsidRDefault="0074213A" w:rsidP="0074213A">
      <w:pPr>
        <w:pStyle w:val="Akapitzlist"/>
        <w:autoSpaceDE w:val="0"/>
        <w:autoSpaceDN w:val="0"/>
        <w:adjustRightInd w:val="0"/>
        <w:snapToGrid w:val="0"/>
        <w:spacing w:after="0" w:line="271" w:lineRule="auto"/>
        <w:ind w:left="360"/>
        <w:jc w:val="center"/>
        <w:rPr>
          <w:rFonts w:ascii="Source Sans Pro" w:hAnsi="Source Sans Pro" w:cstheme="minorHAnsi"/>
          <w:b/>
          <w:bCs/>
          <w:sz w:val="18"/>
          <w:szCs w:val="18"/>
        </w:rPr>
      </w:pPr>
      <w:r w:rsidRPr="0074213A">
        <w:rPr>
          <w:rFonts w:ascii="Source Sans Pro" w:hAnsi="Source Sans Pro" w:cstheme="minorHAnsi"/>
          <w:b/>
          <w:bCs/>
          <w:sz w:val="18"/>
          <w:szCs w:val="18"/>
        </w:rPr>
        <w:t>Zasady wprowadzenia zmian wynagrodzenia - zmiana kosztów realizacji zamówienia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Zamawiający przewiduje możliwość zmiany wysokości wynagrodzenia należnego Wykonawcy w przypadku zmiany kosztów związanych z realizacją zamówienia, z tym zastrzeżeniem, że:</w:t>
      </w:r>
    </w:p>
    <w:p w:rsidR="0074213A" w:rsidRPr="0074213A" w:rsidRDefault="0074213A" w:rsidP="00BC4C43">
      <w:pPr>
        <w:pStyle w:val="Akapitzlist"/>
        <w:numPr>
          <w:ilvl w:val="0"/>
          <w:numId w:val="19"/>
        </w:numPr>
        <w:autoSpaceDE w:val="0"/>
        <w:autoSpaceDN w:val="0"/>
        <w:adjustRightInd w:val="0"/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 xml:space="preserve">minimalny poziom zmiany kosztów, uprawniający Strony Umowy do żądania zmiany wynagrodzenia wynosi 5% </w:t>
      </w:r>
      <w:r>
        <w:rPr>
          <w:rFonts w:ascii="Source Sans Pro" w:hAnsi="Source Sans Pro" w:cstheme="minorHAnsi"/>
          <w:bCs/>
          <w:sz w:val="18"/>
          <w:szCs w:val="18"/>
        </w:rPr>
        <w:br/>
      </w:r>
      <w:r w:rsidRPr="0074213A">
        <w:rPr>
          <w:rFonts w:ascii="Source Sans Pro" w:hAnsi="Source Sans Pro" w:cstheme="minorHAnsi"/>
          <w:bCs/>
          <w:sz w:val="18"/>
          <w:szCs w:val="18"/>
        </w:rPr>
        <w:t>w stosunku do kosztów z miesiąca, w którym złożono ofertę Wykonawcy,</w:t>
      </w:r>
    </w:p>
    <w:p w:rsidR="0074213A" w:rsidRPr="0074213A" w:rsidRDefault="0074213A" w:rsidP="00BC4C43">
      <w:pPr>
        <w:pStyle w:val="Akapitzlist"/>
        <w:numPr>
          <w:ilvl w:val="0"/>
          <w:numId w:val="19"/>
        </w:numPr>
        <w:autoSpaceDE w:val="0"/>
        <w:autoSpaceDN w:val="0"/>
        <w:adjustRightInd w:val="0"/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>poziom zmiany wynagrodzenia zostanie ustalony na podstawie wskaźnika cen towarów i usług konsumpcyjnych ogłoszonego w komunikacie Prezesa GUS, ustalonego w stosunku do miesiąca, w którym została złożona oferta Wykonawcy; poziom zmiany będzie stanowił różnicę cen towarów i usług ogłoszonych w komunikacie Prezesa GUS z miesiąca, za który wnioskowana jest zmiana a poziomem cen towarów i usług wynikających z komunikatu Prezesa GUS za miesiąc, w którym została złożona oferta Wykonawcy,</w:t>
      </w:r>
    </w:p>
    <w:p w:rsidR="0074213A" w:rsidRPr="0074213A" w:rsidRDefault="0074213A" w:rsidP="00BC4C43">
      <w:pPr>
        <w:pStyle w:val="Akapitzlist"/>
        <w:numPr>
          <w:ilvl w:val="0"/>
          <w:numId w:val="19"/>
        </w:numPr>
        <w:autoSpaceDE w:val="0"/>
        <w:autoSpaceDN w:val="0"/>
        <w:adjustRightInd w:val="0"/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>sposób określenia wpływu zmiany kosztów na koszt wykonania zamówienia nastąpi na podstawie wniosku Strony wnioskującej o zmianę i dokumentów dołączonych do tego wniosku potwierdzających m.in. rzeczywiste poniesienie poszczególnych kosztów, a także na podstawie komunikatów Prezesa GUS, o których mowa w lit. b). Wniosek Strony wnioskującej zmianę wynagrodzenia, powinien zawierać propozycję zmiany Umowy w zakresie wysokości wynagrodzenia wraz z jej uzasadnieniem oraz dokumenty niezbędne do oceny, czy proponowane zmiany wynikają ze zmiany kosztów związanych z realizacją Umowy względem kosztów przyjętych w celu ustalenia wynagrodzenia Wykonawcy zawartego w ofercie, a w szczególności:</w:t>
      </w:r>
    </w:p>
    <w:p w:rsidR="0074213A" w:rsidRPr="0074213A" w:rsidRDefault="0074213A" w:rsidP="00BC4C43">
      <w:pPr>
        <w:pStyle w:val="Akapitzlist"/>
        <w:numPr>
          <w:ilvl w:val="0"/>
          <w:numId w:val="20"/>
        </w:numPr>
        <w:autoSpaceDE w:val="0"/>
        <w:autoSpaceDN w:val="0"/>
        <w:adjustRightInd w:val="0"/>
        <w:snapToGrid w:val="0"/>
        <w:spacing w:after="0" w:line="271" w:lineRule="auto"/>
        <w:ind w:left="851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 xml:space="preserve">szczegółową kalkulację proponowanej zmienionej wysokości wynagrodzenia Wykonawcy oraz wykazanie adekwatności propozycji do zmiany wysokości kosztów wykonania Umowy przez Wykonawcę, wraz </w:t>
      </w:r>
      <w:r>
        <w:rPr>
          <w:rFonts w:ascii="Source Sans Pro" w:hAnsi="Source Sans Pro" w:cstheme="minorHAnsi"/>
          <w:bCs/>
          <w:sz w:val="18"/>
          <w:szCs w:val="18"/>
        </w:rPr>
        <w:br/>
      </w:r>
      <w:r w:rsidRPr="0074213A">
        <w:rPr>
          <w:rFonts w:ascii="Source Sans Pro" w:hAnsi="Source Sans Pro" w:cstheme="minorHAnsi"/>
          <w:bCs/>
          <w:sz w:val="18"/>
          <w:szCs w:val="18"/>
        </w:rPr>
        <w:lastRenderedPageBreak/>
        <w:t>z określeniem kategorii (rodzaju) i wartości kosztów, przyjętych w celu ustalenia wynagrodzenia Wykonawcy zawartego w ofercie, których zmiana może uzasadniać wystąpienie z wnioskiem o jego zmianę oraz sposób obliczania ich zmiany i prezentacji obliczeń,</w:t>
      </w:r>
    </w:p>
    <w:p w:rsidR="0074213A" w:rsidRPr="0074213A" w:rsidRDefault="0074213A" w:rsidP="00BC4C43">
      <w:pPr>
        <w:pStyle w:val="Akapitzlist"/>
        <w:numPr>
          <w:ilvl w:val="0"/>
          <w:numId w:val="20"/>
        </w:numPr>
        <w:autoSpaceDE w:val="0"/>
        <w:autoSpaceDN w:val="0"/>
        <w:adjustRightInd w:val="0"/>
        <w:snapToGrid w:val="0"/>
        <w:spacing w:after="0" w:line="271" w:lineRule="auto"/>
        <w:ind w:left="851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>dokumenty potwierdzające zasadność wystąpienia z wnioskiem (w szczególności, jego zgodność z zasadami zmiany wynagrodzenia określonymi w niniejszej Umowie) oraz prawidłowość obliczeń w zakresie zmiany wysokości kosztów wykonania Umowy oraz wnioskowanej zmiany wysokości wynagrodzenia Wykonawcy.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Maksymalna wartość zmiany wynagrodzenia, jaką dopuszcza Zamawiający, to łącznie 10% w stosunku do wartości pierwotnej Umowy określonej w § 4 ust. 2.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 xml:space="preserve">Zmiana wynagrodzenia może nastąpić od 7-go miesiąca obowiązywania niniejszej Umowy. 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>Przez uprawnienie do zmiany wynagrodzenia należy również rozumieć obniżenie wynagrodzenia.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>Zmiana wynagrodzenia może nastąpić na podstawie pisemnego aneksu podpisanego przez obie Strony Umowy.</w:t>
      </w:r>
    </w:p>
    <w:p w:rsidR="0074213A" w:rsidRPr="0074213A" w:rsidRDefault="0074213A" w:rsidP="00BC4C43">
      <w:pPr>
        <w:pStyle w:val="Akapitzlist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>Wykonawca, w przypadku zmian wynagrodzenia zgodnie z ust. 6-9, zobowiązany jest do zmiany wynagrodzenia przysługującego jego podwykonawcy, z którym zawarł umowę o podwykonawstwo, w zakresie odpowiadającym zmianom cen kosztów dotyczących zobowiązania podwykonawcy, jeżeli łącznie spełnione są następujące warunki:</w:t>
      </w:r>
    </w:p>
    <w:p w:rsidR="0074213A" w:rsidRPr="0074213A" w:rsidRDefault="0074213A" w:rsidP="00BC4C43">
      <w:pPr>
        <w:pStyle w:val="Akapitzlist"/>
        <w:numPr>
          <w:ilvl w:val="0"/>
          <w:numId w:val="21"/>
        </w:numPr>
        <w:autoSpaceDE w:val="0"/>
        <w:autoSpaceDN w:val="0"/>
        <w:adjustRightInd w:val="0"/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przedmiotem umowy podwykonawczej są usługi;</w:t>
      </w:r>
    </w:p>
    <w:p w:rsidR="0074213A" w:rsidRPr="0074213A" w:rsidRDefault="0074213A" w:rsidP="00BC4C43">
      <w:pPr>
        <w:pStyle w:val="Akapitzlist"/>
        <w:numPr>
          <w:ilvl w:val="0"/>
          <w:numId w:val="21"/>
        </w:numPr>
        <w:autoSpaceDE w:val="0"/>
        <w:autoSpaceDN w:val="0"/>
        <w:adjustRightInd w:val="0"/>
        <w:snapToGrid w:val="0"/>
        <w:spacing w:after="0" w:line="271" w:lineRule="auto"/>
        <w:ind w:left="567" w:hanging="283"/>
        <w:jc w:val="both"/>
        <w:rPr>
          <w:rFonts w:ascii="Source Sans Pro" w:hAnsi="Source Sans Pro" w:cstheme="minorHAnsi"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>okres obowiązywania umowy podwykonawczej przekracza 6 miesięcy.</w:t>
      </w:r>
    </w:p>
    <w:p w:rsidR="0074213A" w:rsidRPr="0074213A" w:rsidRDefault="0074213A" w:rsidP="00BC4C43">
      <w:pPr>
        <w:pStyle w:val="Akapitzlist"/>
        <w:numPr>
          <w:ilvl w:val="0"/>
          <w:numId w:val="22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bCs/>
          <w:sz w:val="18"/>
          <w:szCs w:val="18"/>
        </w:rPr>
      </w:pPr>
      <w:r w:rsidRPr="0074213A">
        <w:rPr>
          <w:rFonts w:ascii="Source Sans Pro" w:hAnsi="Source Sans Pro" w:cstheme="minorHAnsi"/>
          <w:bCs/>
          <w:sz w:val="18"/>
          <w:szCs w:val="18"/>
        </w:rPr>
        <w:t>Jeżeli Umowa została zawarta po upływie 180 dni od dnia upływu terminu składania ofert, początkowym terminem ustalenia zmiany wynagrodzenia jest dzień otwarcia ofert.</w:t>
      </w:r>
    </w:p>
    <w:p w:rsidR="0074213A" w:rsidRPr="0074213A" w:rsidRDefault="0074213A" w:rsidP="00BC4C43">
      <w:pPr>
        <w:pStyle w:val="Akapitzlist"/>
        <w:numPr>
          <w:ilvl w:val="0"/>
          <w:numId w:val="22"/>
        </w:numPr>
        <w:autoSpaceDE w:val="0"/>
        <w:autoSpaceDN w:val="0"/>
        <w:adjustRightInd w:val="0"/>
        <w:snapToGrid w:val="0"/>
        <w:spacing w:after="0" w:line="271" w:lineRule="auto"/>
        <w:jc w:val="both"/>
        <w:rPr>
          <w:rFonts w:ascii="Source Sans Pro" w:hAnsi="Source Sans Pro" w:cstheme="minorHAnsi"/>
          <w:bCs/>
          <w:sz w:val="18"/>
          <w:szCs w:val="18"/>
        </w:rPr>
      </w:pPr>
      <w:r w:rsidRPr="0074213A">
        <w:rPr>
          <w:rFonts w:ascii="Source Sans Pro" w:hAnsi="Source Sans Pro" w:cstheme="minorHAnsi"/>
          <w:sz w:val="18"/>
          <w:szCs w:val="18"/>
        </w:rPr>
        <w:t xml:space="preserve">Za brak zmiany wynagrodzenia podwykonawcy zgodnie z wymogiem wynikającym z art. 439 ust. 5 PZP, a także </w:t>
      </w:r>
      <w:r>
        <w:rPr>
          <w:rFonts w:ascii="Source Sans Pro" w:hAnsi="Source Sans Pro" w:cstheme="minorHAnsi"/>
          <w:sz w:val="18"/>
          <w:szCs w:val="18"/>
        </w:rPr>
        <w:br/>
      </w:r>
      <w:r w:rsidRPr="0074213A">
        <w:rPr>
          <w:rFonts w:ascii="Source Sans Pro" w:hAnsi="Source Sans Pro" w:cstheme="minorHAnsi"/>
          <w:sz w:val="18"/>
          <w:szCs w:val="18"/>
        </w:rPr>
        <w:t>z tytułu braku zapłaty lub nieterminowej zapłaty wynagrodzenia należnego podwykonawcom z tytułu zmiany wysokości wynagrodzenia Zamawiający ma prawo żądać od Wykonawcy zapłaty kary umownej w kwocie 2</w:t>
      </w:r>
      <w:r>
        <w:rPr>
          <w:rFonts w:ascii="Source Sans Pro" w:hAnsi="Source Sans Pro" w:cstheme="minorHAnsi"/>
          <w:sz w:val="18"/>
          <w:szCs w:val="18"/>
        </w:rPr>
        <w:t xml:space="preserve"> </w:t>
      </w:r>
      <w:r w:rsidRPr="0074213A">
        <w:rPr>
          <w:rFonts w:ascii="Source Sans Pro" w:hAnsi="Source Sans Pro" w:cstheme="minorHAnsi"/>
          <w:sz w:val="18"/>
          <w:szCs w:val="18"/>
        </w:rPr>
        <w:t>000,00 zł za każdy taki przypadek.</w:t>
      </w:r>
    </w:p>
    <w:p w:rsidR="0074213A" w:rsidRDefault="0074213A" w:rsidP="0074213A">
      <w:pPr>
        <w:spacing w:after="0" w:line="240" w:lineRule="auto"/>
        <w:ind w:left="213" w:right="26"/>
        <w:rPr>
          <w:rFonts w:cstheme="minorHAnsi"/>
        </w:rPr>
      </w:pPr>
    </w:p>
    <w:p w:rsidR="00115838" w:rsidRPr="00DD5641" w:rsidRDefault="0071750D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1</w:t>
      </w:r>
      <w:r w:rsidR="0074213A">
        <w:rPr>
          <w:rFonts w:ascii="Source Sans Pro" w:hAnsi="Source Sans Pro" w:cs="Arial"/>
          <w:b/>
          <w:sz w:val="18"/>
          <w:szCs w:val="18"/>
        </w:rPr>
        <w:t>2</w:t>
      </w:r>
      <w:r w:rsidR="00226E0F"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115838" w:rsidRPr="00DD5641" w:rsidRDefault="00115838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Zmiany dotyczące Zamawiającego</w:t>
      </w:r>
    </w:p>
    <w:p w:rsidR="00115838" w:rsidRPr="00DD5641" w:rsidRDefault="00115838" w:rsidP="006A14DB">
      <w:pPr>
        <w:pStyle w:val="Tekstpodstawowywcity"/>
        <w:tabs>
          <w:tab w:val="left" w:pos="0"/>
          <w:tab w:val="left" w:pos="284"/>
        </w:tabs>
        <w:suppressAutoHyphens/>
        <w:spacing w:after="0" w:line="271" w:lineRule="auto"/>
        <w:ind w:left="0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 przypadku przejęcia dotychczasowej działalności Zamawiającego przez inny podmiot (w tym spółkę prawa handlowego) zastosowanie mają właściwe przepisy ustawy o działalności leczniczej. Wykonawca wyraża zgodę na przeniesienie praw z Umowy na nowego właściciela lub nowo powstały podmiot w przypadku przekształcenia, przejęcia działalności, wykupienia Zamawiającego przez inny podmiot lub połączenia z innym podmiotem. Wola kontynuacji umowy ubezpieczenia przez nowego właściciela lub nowo powstały podmiot musi zostać potwierdzona pisemnie w ciągu 30 dni. W przypadku braku pisemnego potwierdzenia woli kontynuacji ubezpieczenia uważa się, że umowa wygasła z dniem dokonania zmian własnościowych. Wykonawca dokona zwrotu składki za niewykorzystany okres ubezpieczenia proporcjonalnie do ilości dni udzielonej ochrony. Przeniesienie praw może nastąpić za zgodą Ubezpieczyciela.</w:t>
      </w:r>
    </w:p>
    <w:p w:rsidR="00226E0F" w:rsidRPr="00DD5641" w:rsidRDefault="00226E0F" w:rsidP="006A14DB">
      <w:pPr>
        <w:pStyle w:val="Tekstpodstawowywcity"/>
        <w:tabs>
          <w:tab w:val="left" w:pos="0"/>
          <w:tab w:val="left" w:pos="284"/>
        </w:tabs>
        <w:suppressAutoHyphens/>
        <w:spacing w:after="0" w:line="271" w:lineRule="auto"/>
        <w:ind w:left="0"/>
        <w:jc w:val="both"/>
        <w:rPr>
          <w:rFonts w:ascii="Source Sans Pro" w:hAnsi="Source Sans Pro" w:cs="Arial"/>
          <w:sz w:val="18"/>
          <w:szCs w:val="18"/>
        </w:rPr>
      </w:pPr>
    </w:p>
    <w:p w:rsidR="0074213A" w:rsidRDefault="0074213A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</w:p>
    <w:p w:rsidR="0074213A" w:rsidRDefault="0074213A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</w:p>
    <w:p w:rsidR="00226E0F" w:rsidRPr="00DD5641" w:rsidRDefault="0071750D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1</w:t>
      </w:r>
      <w:r w:rsidR="0074213A">
        <w:rPr>
          <w:rFonts w:ascii="Source Sans Pro" w:hAnsi="Source Sans Pro" w:cs="Arial"/>
          <w:b/>
          <w:sz w:val="18"/>
          <w:szCs w:val="18"/>
        </w:rPr>
        <w:t>3</w:t>
      </w:r>
      <w:r w:rsidR="00226E0F"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226E0F" w:rsidRPr="00DD5641" w:rsidRDefault="00226E0F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Osoby do kontaktu</w:t>
      </w:r>
    </w:p>
    <w:p w:rsidR="00226E0F" w:rsidRPr="00DD5641" w:rsidRDefault="00226E0F" w:rsidP="00BC4C43">
      <w:pPr>
        <w:numPr>
          <w:ilvl w:val="0"/>
          <w:numId w:val="9"/>
        </w:numPr>
        <w:autoSpaceDE w:val="0"/>
        <w:autoSpaceDN w:val="0"/>
        <w:adjustRightInd w:val="0"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 sprawach dotyczących realizacji niniejszej Umowy osobami do kontaktu są:</w:t>
      </w:r>
    </w:p>
    <w:p w:rsidR="00226E0F" w:rsidRPr="00DD5641" w:rsidRDefault="00226E0F" w:rsidP="006A14DB">
      <w:pPr>
        <w:tabs>
          <w:tab w:val="left" w:pos="426"/>
        </w:tabs>
        <w:autoSpaceDE w:val="0"/>
        <w:autoSpaceDN w:val="0"/>
        <w:adjustRightInd w:val="0"/>
        <w:spacing w:after="0" w:line="271" w:lineRule="auto"/>
        <w:ind w:left="360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ze strony Wykonawcy: </w:t>
      </w:r>
    </w:p>
    <w:p w:rsidR="00226E0F" w:rsidRPr="00DD5641" w:rsidRDefault="00226E0F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 zakresie bieżącej obsługi:</w:t>
      </w:r>
    </w:p>
    <w:p w:rsidR="00226E0F" w:rsidRPr="00DD5641" w:rsidRDefault="00226E0F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………………………………………………………………………………………………………………………………… </w:t>
      </w:r>
    </w:p>
    <w:p w:rsidR="00226E0F" w:rsidRPr="00DD5641" w:rsidRDefault="001E302A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T</w:t>
      </w:r>
      <w:r w:rsidR="00226E0F" w:rsidRPr="00DD5641">
        <w:rPr>
          <w:rFonts w:ascii="Source Sans Pro" w:hAnsi="Source Sans Pro" w:cs="Arial"/>
          <w:sz w:val="18"/>
          <w:szCs w:val="18"/>
        </w:rPr>
        <w:t>el</w:t>
      </w:r>
      <w:r>
        <w:rPr>
          <w:rFonts w:ascii="Source Sans Pro" w:hAnsi="Source Sans Pro" w:cs="Arial"/>
          <w:sz w:val="18"/>
          <w:szCs w:val="18"/>
        </w:rPr>
        <w:t xml:space="preserve">: </w:t>
      </w:r>
      <w:r w:rsidR="00226E0F" w:rsidRPr="00DD5641">
        <w:rPr>
          <w:rFonts w:ascii="Source Sans Pro" w:hAnsi="Source Sans Pro" w:cs="Arial"/>
          <w:sz w:val="18"/>
          <w:szCs w:val="18"/>
        </w:rPr>
        <w:t xml:space="preserve">………………………………………., email </w:t>
      </w:r>
      <w:r>
        <w:rPr>
          <w:rFonts w:ascii="Source Sans Pro" w:hAnsi="Source Sans Pro" w:cs="Arial"/>
          <w:sz w:val="18"/>
          <w:szCs w:val="18"/>
        </w:rPr>
        <w:t>……..</w:t>
      </w:r>
    </w:p>
    <w:p w:rsidR="00226E0F" w:rsidRPr="00DD5641" w:rsidRDefault="00226E0F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 zakresie likwidacji szkód jest</w:t>
      </w:r>
      <w:r w:rsidR="001E302A">
        <w:rPr>
          <w:rFonts w:ascii="Source Sans Pro" w:hAnsi="Source Sans Pro" w:cs="Arial"/>
          <w:sz w:val="18"/>
          <w:szCs w:val="18"/>
        </w:rPr>
        <w:t xml:space="preserve"> ze strony Wykonawcy</w:t>
      </w:r>
      <w:r w:rsidRPr="00DD5641">
        <w:rPr>
          <w:rFonts w:ascii="Source Sans Pro" w:hAnsi="Source Sans Pro" w:cs="Arial"/>
          <w:sz w:val="18"/>
          <w:szCs w:val="18"/>
        </w:rPr>
        <w:t>:</w:t>
      </w:r>
    </w:p>
    <w:p w:rsidR="00226E0F" w:rsidRPr="00DD5641" w:rsidRDefault="00226E0F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226E0F" w:rsidRPr="00DD5641" w:rsidRDefault="001E302A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T</w:t>
      </w:r>
      <w:r w:rsidR="00226E0F" w:rsidRPr="00DD5641">
        <w:rPr>
          <w:rFonts w:ascii="Source Sans Pro" w:hAnsi="Source Sans Pro" w:cs="Arial"/>
          <w:sz w:val="18"/>
          <w:szCs w:val="18"/>
        </w:rPr>
        <w:t>el</w:t>
      </w:r>
      <w:r>
        <w:rPr>
          <w:rFonts w:ascii="Source Sans Pro" w:hAnsi="Source Sans Pro" w:cs="Arial"/>
          <w:sz w:val="18"/>
          <w:szCs w:val="18"/>
        </w:rPr>
        <w:t xml:space="preserve">: </w:t>
      </w:r>
      <w:r w:rsidR="00226E0F" w:rsidRPr="00DD5641">
        <w:rPr>
          <w:rFonts w:ascii="Source Sans Pro" w:hAnsi="Source Sans Pro" w:cs="Arial"/>
          <w:sz w:val="18"/>
          <w:szCs w:val="18"/>
        </w:rPr>
        <w:t xml:space="preserve">………………………………………., email </w:t>
      </w:r>
      <w:r>
        <w:rPr>
          <w:rFonts w:ascii="Source Sans Pro" w:hAnsi="Source Sans Pro" w:cs="Arial"/>
          <w:sz w:val="18"/>
          <w:szCs w:val="18"/>
        </w:rPr>
        <w:t>………</w:t>
      </w:r>
    </w:p>
    <w:p w:rsidR="00226E0F" w:rsidRPr="00DD5641" w:rsidRDefault="00226E0F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b/>
          <w:bCs/>
          <w:sz w:val="18"/>
          <w:szCs w:val="18"/>
        </w:rPr>
      </w:pPr>
      <w:r w:rsidRPr="00DD5641">
        <w:rPr>
          <w:rFonts w:ascii="Source Sans Pro" w:hAnsi="Source Sans Pro" w:cs="Arial"/>
          <w:b/>
          <w:bCs/>
          <w:sz w:val="18"/>
          <w:szCs w:val="18"/>
        </w:rPr>
        <w:t>ze strony Brokera:</w:t>
      </w:r>
    </w:p>
    <w:p w:rsidR="00226E0F" w:rsidRPr="00DD5641" w:rsidRDefault="00226E0F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 zakresie bieżącej obsługi:</w:t>
      </w:r>
    </w:p>
    <w:p w:rsidR="00226E0F" w:rsidRPr="00DD5641" w:rsidRDefault="00DD5641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>
        <w:rPr>
          <w:rFonts w:ascii="Source Sans Pro" w:hAnsi="Source Sans Pro" w:cs="Arial"/>
          <w:sz w:val="18"/>
          <w:szCs w:val="18"/>
        </w:rPr>
        <w:t>Łukasz Wacławinek</w:t>
      </w:r>
    </w:p>
    <w:p w:rsidR="00226E0F" w:rsidRDefault="00DD5641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T</w:t>
      </w:r>
      <w:r w:rsidR="00226E0F" w:rsidRPr="00DD5641">
        <w:rPr>
          <w:rFonts w:ascii="Source Sans Pro" w:hAnsi="Source Sans Pro" w:cs="Arial"/>
          <w:sz w:val="18"/>
          <w:szCs w:val="18"/>
        </w:rPr>
        <w:t>el</w:t>
      </w:r>
      <w:r>
        <w:rPr>
          <w:rFonts w:ascii="Source Sans Pro" w:hAnsi="Source Sans Pro" w:cs="Arial"/>
          <w:sz w:val="18"/>
          <w:szCs w:val="18"/>
        </w:rPr>
        <w:t>: 666 883 945</w:t>
      </w:r>
      <w:r w:rsidR="00226E0F" w:rsidRPr="00DD5641">
        <w:rPr>
          <w:rFonts w:ascii="Source Sans Pro" w:hAnsi="Source Sans Pro" w:cs="Arial"/>
          <w:sz w:val="18"/>
          <w:szCs w:val="18"/>
        </w:rPr>
        <w:t xml:space="preserve"> email </w:t>
      </w:r>
      <w:hyperlink r:id="rId8" w:history="1">
        <w:r w:rsidRPr="004C005D">
          <w:rPr>
            <w:rStyle w:val="Hipercze"/>
            <w:rFonts w:ascii="Source Sans Pro" w:hAnsi="Source Sans Pro" w:cs="Arial"/>
            <w:sz w:val="18"/>
            <w:szCs w:val="18"/>
          </w:rPr>
          <w:t>lwaclawinek@kdb-brokerzy.pl</w:t>
        </w:r>
      </w:hyperlink>
    </w:p>
    <w:p w:rsidR="00226E0F" w:rsidRPr="00DD5641" w:rsidRDefault="00226E0F" w:rsidP="006A14DB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b/>
          <w:bCs/>
          <w:sz w:val="18"/>
          <w:szCs w:val="18"/>
        </w:rPr>
      </w:pPr>
      <w:r w:rsidRPr="00DD5641">
        <w:rPr>
          <w:rFonts w:ascii="Source Sans Pro" w:hAnsi="Source Sans Pro" w:cs="Arial"/>
          <w:b/>
          <w:bCs/>
          <w:sz w:val="18"/>
          <w:szCs w:val="18"/>
        </w:rPr>
        <w:t>w zakresie likwidacji szkód</w:t>
      </w:r>
      <w:r w:rsidR="001E302A">
        <w:rPr>
          <w:rFonts w:ascii="Source Sans Pro" w:hAnsi="Source Sans Pro" w:cs="Arial"/>
          <w:b/>
          <w:bCs/>
          <w:sz w:val="18"/>
          <w:szCs w:val="18"/>
        </w:rPr>
        <w:t xml:space="preserve"> ze strony Brokera</w:t>
      </w:r>
      <w:r w:rsidRPr="00DD5641">
        <w:rPr>
          <w:rFonts w:ascii="Source Sans Pro" w:hAnsi="Source Sans Pro" w:cs="Arial"/>
          <w:b/>
          <w:bCs/>
          <w:sz w:val="18"/>
          <w:szCs w:val="18"/>
        </w:rPr>
        <w:t>:</w:t>
      </w:r>
    </w:p>
    <w:p w:rsidR="00DD5641" w:rsidRPr="00DD5641" w:rsidRDefault="00DD5641" w:rsidP="00DD5641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>
        <w:rPr>
          <w:rFonts w:ascii="Source Sans Pro" w:hAnsi="Source Sans Pro" w:cs="Arial"/>
          <w:sz w:val="18"/>
          <w:szCs w:val="18"/>
        </w:rPr>
        <w:t>Łukasz Wacławinek</w:t>
      </w:r>
    </w:p>
    <w:p w:rsidR="00DD5641" w:rsidRDefault="00DD5641" w:rsidP="00DD5641">
      <w:pPr>
        <w:pStyle w:val="Tekstpodstawowywcity"/>
        <w:tabs>
          <w:tab w:val="left" w:pos="284"/>
        </w:tabs>
        <w:spacing w:line="271" w:lineRule="auto"/>
        <w:ind w:left="426" w:firstLine="141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lastRenderedPageBreak/>
        <w:t>Tel</w:t>
      </w:r>
      <w:r>
        <w:rPr>
          <w:rFonts w:ascii="Source Sans Pro" w:hAnsi="Source Sans Pro" w:cs="Arial"/>
          <w:sz w:val="18"/>
          <w:szCs w:val="18"/>
        </w:rPr>
        <w:t>: 666 883 945</w:t>
      </w:r>
      <w:r w:rsidRPr="00DD5641">
        <w:rPr>
          <w:rFonts w:ascii="Source Sans Pro" w:hAnsi="Source Sans Pro" w:cs="Arial"/>
          <w:sz w:val="18"/>
          <w:szCs w:val="18"/>
        </w:rPr>
        <w:t xml:space="preserve"> email </w:t>
      </w:r>
      <w:hyperlink r:id="rId9" w:history="1">
        <w:r w:rsidRPr="004C005D">
          <w:rPr>
            <w:rStyle w:val="Hipercze"/>
            <w:rFonts w:ascii="Source Sans Pro" w:hAnsi="Source Sans Pro" w:cs="Arial"/>
            <w:sz w:val="18"/>
            <w:szCs w:val="18"/>
          </w:rPr>
          <w:t>lwaclawinek@kdb-brokerzy.pl</w:t>
        </w:r>
      </w:hyperlink>
    </w:p>
    <w:p w:rsidR="00226E0F" w:rsidRPr="00DD5641" w:rsidRDefault="00226E0F" w:rsidP="00BC4C43">
      <w:pPr>
        <w:numPr>
          <w:ilvl w:val="0"/>
          <w:numId w:val="9"/>
        </w:numPr>
        <w:autoSpaceDE w:val="0"/>
        <w:autoSpaceDN w:val="0"/>
        <w:adjustRightInd w:val="0"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Wykonawca zobowiązuje się do bieżącej aktualizacji powyższych danych. Zmiana osób do kontaktu nie jest uważana za zmianę Umowy i nie jest wymagana forma</w:t>
      </w:r>
      <w:r w:rsidR="003C2DF6" w:rsidRPr="00DD5641">
        <w:rPr>
          <w:rFonts w:ascii="Source Sans Pro" w:hAnsi="Source Sans Pro" w:cs="Arial"/>
          <w:sz w:val="18"/>
          <w:szCs w:val="18"/>
        </w:rPr>
        <w:t xml:space="preserve"> pisemna.</w:t>
      </w:r>
    </w:p>
    <w:p w:rsidR="00115838" w:rsidRDefault="00115838" w:rsidP="006A14DB">
      <w:pPr>
        <w:tabs>
          <w:tab w:val="left" w:pos="284"/>
        </w:tabs>
        <w:autoSpaceDE w:val="0"/>
        <w:autoSpaceDN w:val="0"/>
        <w:adjustRightInd w:val="0"/>
        <w:spacing w:after="0" w:line="271" w:lineRule="auto"/>
        <w:rPr>
          <w:rFonts w:ascii="Source Sans Pro" w:hAnsi="Source Sans Pro" w:cs="Arial"/>
          <w:sz w:val="18"/>
          <w:szCs w:val="18"/>
        </w:rPr>
      </w:pPr>
    </w:p>
    <w:p w:rsidR="00D473CB" w:rsidRPr="00DD5641" w:rsidRDefault="00D473CB" w:rsidP="00FC6BE7">
      <w:pPr>
        <w:pStyle w:val="Tekstpodstawowywcity"/>
        <w:ind w:left="357" w:hanging="357"/>
        <w:jc w:val="center"/>
        <w:rPr>
          <w:rFonts w:ascii="Source Sans Pro" w:hAnsi="Source Sans Pro"/>
          <w:b/>
          <w:color w:val="0D0D0D"/>
          <w:sz w:val="18"/>
          <w:szCs w:val="18"/>
        </w:rPr>
      </w:pPr>
      <w:r w:rsidRPr="00DD5641">
        <w:rPr>
          <w:rFonts w:ascii="Source Sans Pro" w:hAnsi="Source Sans Pro"/>
          <w:b/>
          <w:color w:val="0D0D0D"/>
          <w:sz w:val="18"/>
          <w:szCs w:val="18"/>
        </w:rPr>
        <w:t>§ 1</w:t>
      </w:r>
      <w:r w:rsidR="0074213A">
        <w:rPr>
          <w:rFonts w:ascii="Source Sans Pro" w:hAnsi="Source Sans Pro"/>
          <w:b/>
          <w:color w:val="0D0D0D"/>
          <w:sz w:val="18"/>
          <w:szCs w:val="18"/>
        </w:rPr>
        <w:t>4</w:t>
      </w:r>
      <w:r w:rsidRPr="00DD5641">
        <w:rPr>
          <w:rFonts w:ascii="Source Sans Pro" w:hAnsi="Source Sans Pro"/>
          <w:b/>
          <w:color w:val="0D0D0D"/>
          <w:sz w:val="18"/>
          <w:szCs w:val="18"/>
        </w:rPr>
        <w:t>.</w:t>
      </w:r>
    </w:p>
    <w:p w:rsidR="00D473CB" w:rsidRPr="00DD5641" w:rsidRDefault="00D473CB" w:rsidP="00FC6BE7">
      <w:pPr>
        <w:pStyle w:val="Tekstpodstawowywcity"/>
        <w:ind w:left="0"/>
        <w:jc w:val="center"/>
        <w:rPr>
          <w:rFonts w:ascii="Source Sans Pro" w:hAnsi="Source Sans Pro" w:cs="Calibri"/>
          <w:b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b/>
          <w:color w:val="0D0D0D"/>
          <w:sz w:val="18"/>
          <w:szCs w:val="18"/>
        </w:rPr>
        <w:t>Ochrona danych osobowych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bCs/>
          <w:sz w:val="18"/>
          <w:szCs w:val="18"/>
          <w:lang w:eastAsia="en-US"/>
        </w:rPr>
        <w:t xml:space="preserve">W ramach </w:t>
      </w:r>
      <w:r w:rsidRPr="00DD5641">
        <w:rPr>
          <w:rFonts w:ascii="Source Sans Pro" w:hAnsi="Source Sans Pro" w:cs="Calibri"/>
          <w:color w:val="0D0D0D"/>
          <w:sz w:val="18"/>
          <w:szCs w:val="18"/>
        </w:rPr>
        <w:t xml:space="preserve">niniejszej umowy  Zamawiający jako Administrator, zgodnie z art. 28 ust. 3 Rozporządzenia Parlamentu Europejskiego i Rady (UE) 2016/679 z dnia 27 kwietnia 2016 r. sprawie ochrony osób fizycznych w związku </w:t>
      </w:r>
      <w:r w:rsidRPr="00DD5641">
        <w:rPr>
          <w:rFonts w:ascii="Source Sans Pro" w:hAnsi="Source Sans Pro" w:cs="Calibri"/>
          <w:color w:val="0D0D0D"/>
          <w:sz w:val="18"/>
          <w:szCs w:val="18"/>
        </w:rPr>
        <w:br/>
        <w:t>z przetwarzaniem danych osobowych i w sprawie swobodnego przepływu takich danych oraz uchylenia dyrektywy 95/46/WE (</w:t>
      </w:r>
      <w:proofErr w:type="spellStart"/>
      <w:r w:rsidRPr="00DD5641">
        <w:rPr>
          <w:rFonts w:ascii="Source Sans Pro" w:hAnsi="Source Sans Pro" w:cs="Calibri"/>
          <w:color w:val="0D0D0D"/>
          <w:sz w:val="18"/>
          <w:szCs w:val="18"/>
        </w:rPr>
        <w:t>Dz.Urz</w:t>
      </w:r>
      <w:proofErr w:type="spellEnd"/>
      <w:r w:rsidRPr="00DD5641">
        <w:rPr>
          <w:rFonts w:ascii="Source Sans Pro" w:hAnsi="Source Sans Pro" w:cs="Calibri"/>
          <w:color w:val="0D0D0D"/>
          <w:sz w:val="18"/>
          <w:szCs w:val="18"/>
        </w:rPr>
        <w:t xml:space="preserve">. UE L 2016, Nr 119, s.1) zwanym dalej „RODO”, powierza Wykonawcy, Podmiotowi przetwarzającemu zgodnie z art. 28 RODO) czynności związane z przetwarzaniem danych osobowych. 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Zamawiający powierza czynności przetwarzania gromadzenie i przechowywanie powierzonych danych osobowych.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Zakres powierzonych danych/czynności obejmuje imiona i nazwiska, numery telefonów służbowych i adresy poczty elektronicznej pracowników Ubezpieczającego i osób z nim współpracujących wykonujących ze strony Ubezpieczającego czynności związane z realizacja umowy.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Wykonawca zobowiązuje się przetwarzać powierzone dane osobowe jedynie w celu i zakresie określonych odpowiednio w ust. 2 i 3.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Wykonawca poinformuje Ubezpieczającego przed rozpoczęciem przetwarzania danych o realizacji ewentualnego obowiązku prawnego polegającego na przekazaniu danych osobowych do państwa trzeciego lub organizacji międzynarodowej, zgodnie z art. 28 ust. 3 lit. a RODO.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Wykonawca zapewnia, by osoby upoważnione do przetwarzania danych osobowych zobowiązały się do zachowania ich tajemnicy lub by podlegały odpowiedniemu ustawowemu obowiązkowi zachowania tajemnicy, zgodnie z art. 28 ust. 3 lit. b RODO.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 xml:space="preserve">Wykonawca oświadcza, że podjął środki zabezpieczające, wymagane na mocy art. 32 RODO, zgodnie z art. 28 ust. 3 lit. c RODO. 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Zamawiający zastrzega sobie możliwość kontroli sposobu wypełnienia przez Zleceniobiorcę wymagań wymienionych w ust. 4, 6 i 7, zgodnie z art. 28 ust. 3 lit. h RODO.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 xml:space="preserve">Wykonawca zobowiązuje się wspierać Ubezpieczającego poprzez uzgodnione środki techniczne i organizacyjne </w:t>
      </w:r>
      <w:r w:rsidRPr="00DD5641">
        <w:rPr>
          <w:rFonts w:ascii="Source Sans Pro" w:hAnsi="Source Sans Pro" w:cs="Calibri"/>
          <w:color w:val="0D0D0D"/>
          <w:sz w:val="18"/>
          <w:szCs w:val="18"/>
        </w:rPr>
        <w:br/>
        <w:t>w wywiązaniu się z obowiązku odpowiadania na żądania osoby, której dane dotyczą, w zakresie wykonywania jej praw, zgodnie z art. 28 ust. 3 lit. e RODO.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Zgodnie z art. 28 ust. 3 lit. f RODO, Wykonawca  będzie uczestniczył w realizacji obowiązków Ubezpieczającego, określonych w art. 32–36 RODO.</w:t>
      </w:r>
    </w:p>
    <w:p w:rsidR="00D473CB" w:rsidRPr="00DD5641" w:rsidRDefault="00D473CB" w:rsidP="00BC4C43">
      <w:pPr>
        <w:pStyle w:val="Tekstpodstawowy"/>
        <w:numPr>
          <w:ilvl w:val="0"/>
          <w:numId w:val="12"/>
        </w:numPr>
        <w:tabs>
          <w:tab w:val="clear" w:pos="900"/>
        </w:tabs>
        <w:ind w:left="426" w:hanging="426"/>
        <w:rPr>
          <w:rFonts w:ascii="Source Sans Pro" w:hAnsi="Source Sans Pro" w:cs="Calibri"/>
          <w:color w:val="0D0D0D"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 xml:space="preserve">Zamawiający zastrzega sobie wyrażenie zgody w każdym przypadku dalszego powierzenia przetwarzania, </w:t>
      </w:r>
      <w:r w:rsidRPr="00DD5641">
        <w:rPr>
          <w:rFonts w:ascii="Source Sans Pro" w:hAnsi="Source Sans Pro" w:cs="Calibri"/>
          <w:color w:val="0D0D0D"/>
          <w:sz w:val="18"/>
          <w:szCs w:val="18"/>
        </w:rPr>
        <w:br/>
        <w:t xml:space="preserve">a Wykonawca zobowiązuje się do przestrzegania warunków korzystania z usług innego podmiotu przetwarzającego, </w:t>
      </w:r>
      <w:r w:rsidRPr="00DD5641">
        <w:rPr>
          <w:rFonts w:ascii="Source Sans Pro" w:hAnsi="Source Sans Pro" w:cs="Calibri"/>
          <w:color w:val="0D0D0D"/>
          <w:sz w:val="18"/>
          <w:szCs w:val="18"/>
        </w:rPr>
        <w:br/>
        <w:t>o których mowa w art. 28 ust. 2 i 4 RODO.</w:t>
      </w:r>
    </w:p>
    <w:p w:rsidR="00D473CB" w:rsidRPr="00DD5641" w:rsidRDefault="00D473CB" w:rsidP="00FC6BE7">
      <w:pPr>
        <w:pStyle w:val="Tekstpodstawowywcity"/>
        <w:spacing w:after="0" w:line="271" w:lineRule="auto"/>
        <w:ind w:left="0"/>
        <w:jc w:val="both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Calibri"/>
          <w:color w:val="0D0D0D"/>
          <w:sz w:val="18"/>
          <w:szCs w:val="18"/>
        </w:rPr>
        <w:t>Wykonawca zobowiązuje się protokolarnie zwrócić lub trwale usunąć wszelkie powierzone do przetwarzania dane</w:t>
      </w:r>
      <w:r w:rsidR="00FC6BE7" w:rsidRPr="00DD5641">
        <w:rPr>
          <w:rFonts w:ascii="Source Sans Pro" w:hAnsi="Source Sans Pro" w:cs="Calibri"/>
          <w:color w:val="0D0D0D"/>
          <w:sz w:val="18"/>
          <w:szCs w:val="18"/>
        </w:rPr>
        <w:t xml:space="preserve"> </w:t>
      </w:r>
      <w:r w:rsidRPr="00DD5641">
        <w:rPr>
          <w:rFonts w:ascii="Source Sans Pro" w:hAnsi="Source Sans Pro" w:cs="Calibri"/>
          <w:color w:val="0D0D0D"/>
          <w:sz w:val="18"/>
          <w:szCs w:val="18"/>
        </w:rPr>
        <w:t>osobowe w terminie 14 dni od zakończenia/rozwiązania umowy, a jeden z podpisanych egzemplarzy protokołu zwrotu/usunięcia danych przekazać Zamawiającemu, zgodnie z art. 28 ust. 3 lit. g RODO</w:t>
      </w:r>
    </w:p>
    <w:p w:rsidR="00D473CB" w:rsidRPr="00DD5641" w:rsidRDefault="00D473CB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</w:p>
    <w:p w:rsidR="009F7814" w:rsidRPr="00DD5641" w:rsidRDefault="0071750D" w:rsidP="006A14DB">
      <w:pPr>
        <w:pStyle w:val="Tekstpodstawowywcity"/>
        <w:spacing w:after="0"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1</w:t>
      </w:r>
      <w:r w:rsidR="0074213A">
        <w:rPr>
          <w:rFonts w:ascii="Source Sans Pro" w:hAnsi="Source Sans Pro" w:cs="Arial"/>
          <w:b/>
          <w:sz w:val="18"/>
          <w:szCs w:val="18"/>
        </w:rPr>
        <w:t>5</w:t>
      </w:r>
      <w:r w:rsidR="009F7814"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2A6BE0" w:rsidRPr="00DD5641" w:rsidRDefault="002A6BE0" w:rsidP="006A14DB">
      <w:pPr>
        <w:pStyle w:val="Tekstpodstawowywcity"/>
        <w:spacing w:line="271" w:lineRule="auto"/>
        <w:ind w:hanging="283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Zakaz cesji</w:t>
      </w:r>
    </w:p>
    <w:p w:rsidR="002A6BE0" w:rsidRPr="00DD5641" w:rsidRDefault="002A6BE0" w:rsidP="00BC4C43">
      <w:pPr>
        <w:pStyle w:val="Tekstpodstawowywcity"/>
        <w:numPr>
          <w:ilvl w:val="2"/>
          <w:numId w:val="6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Wykonawca , bez uprzedniej, pisemnej zgody Zamawiającego pod rygorem nieważności, nie może przenosić na osoby trzecie żadnych praw i obowiązków wynikając</w:t>
      </w:r>
      <w:r w:rsidR="00397D37" w:rsidRPr="00DD5641">
        <w:rPr>
          <w:rFonts w:ascii="Source Sans Pro" w:hAnsi="Source Sans Pro" w:cs="Arial"/>
          <w:sz w:val="18"/>
          <w:szCs w:val="18"/>
        </w:rPr>
        <w:t>ych z niniejszej umowy, w tym w </w:t>
      </w:r>
      <w:r w:rsidRPr="00DD5641">
        <w:rPr>
          <w:rFonts w:ascii="Source Sans Pro" w:hAnsi="Source Sans Pro" w:cs="Arial"/>
          <w:sz w:val="18"/>
          <w:szCs w:val="18"/>
        </w:rPr>
        <w:t>szczególności Wykonawca:</w:t>
      </w:r>
    </w:p>
    <w:p w:rsidR="002A6BE0" w:rsidRPr="00DD5641" w:rsidRDefault="002A6BE0" w:rsidP="00BC4C43">
      <w:pPr>
        <w:pStyle w:val="Tekstpodstawowywcity"/>
        <w:numPr>
          <w:ilvl w:val="0"/>
          <w:numId w:val="8"/>
        </w:numPr>
        <w:tabs>
          <w:tab w:val="left" w:pos="284"/>
        </w:tabs>
        <w:suppressAutoHyphens/>
        <w:spacing w:after="0" w:line="271" w:lineRule="auto"/>
        <w:ind w:left="709" w:hanging="425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nie może dokonać cesji wierzytelności wynikających lub związanych z realizacją umowy, </w:t>
      </w:r>
    </w:p>
    <w:p w:rsidR="002A6BE0" w:rsidRPr="00DD5641" w:rsidRDefault="002A6BE0" w:rsidP="00BC4C43">
      <w:pPr>
        <w:pStyle w:val="Tekstpodstawowywcity"/>
        <w:numPr>
          <w:ilvl w:val="0"/>
          <w:numId w:val="8"/>
        </w:numPr>
        <w:tabs>
          <w:tab w:val="left" w:pos="284"/>
        </w:tabs>
        <w:suppressAutoHyphens/>
        <w:spacing w:after="0" w:line="271" w:lineRule="auto"/>
        <w:ind w:left="709" w:hanging="425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nie może dokonać zmian podmiotowych w trybie określonym w art. 518 kodeksu cywilnego, </w:t>
      </w:r>
    </w:p>
    <w:p w:rsidR="002A6BE0" w:rsidRPr="00DD5641" w:rsidRDefault="002A6BE0" w:rsidP="00BC4C43">
      <w:pPr>
        <w:pStyle w:val="Tekstpodstawowywcity"/>
        <w:numPr>
          <w:ilvl w:val="0"/>
          <w:numId w:val="8"/>
        </w:numPr>
        <w:tabs>
          <w:tab w:val="left" w:pos="284"/>
        </w:tabs>
        <w:suppressAutoHyphens/>
        <w:spacing w:after="0" w:line="271" w:lineRule="auto"/>
        <w:ind w:left="709" w:hanging="425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nie może dokonać zmian podmiotowych w trybie określonym w art. 519 i n. kodeksu cywilnego</w:t>
      </w:r>
    </w:p>
    <w:p w:rsidR="002A6BE0" w:rsidRPr="00DD5641" w:rsidRDefault="002A6BE0" w:rsidP="00BC4C43">
      <w:pPr>
        <w:pStyle w:val="Tekstpodstawowywcity"/>
        <w:numPr>
          <w:ilvl w:val="0"/>
          <w:numId w:val="8"/>
        </w:numPr>
        <w:tabs>
          <w:tab w:val="left" w:pos="284"/>
        </w:tabs>
        <w:suppressAutoHyphens/>
        <w:spacing w:after="0" w:line="271" w:lineRule="auto"/>
        <w:ind w:left="709" w:hanging="425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nie może dokonać czynności prawnej, której przedmiotem jest wierzytelność wynikająca lub związana z niniejszą umową, w tym w szczególności nie może zawrzeć umowy Faktoringu, Umowy Gwarancyjnej, Umowy Zarządu Wierzytelnością, Umowy Poręczenia, Umowy Inkasa, Umowy Pełnomocnictwa za wyjątkiem pełnomocnictwa dla radcy prawnego lub adwokata.</w:t>
      </w:r>
    </w:p>
    <w:p w:rsidR="002A6BE0" w:rsidRPr="00DD5641" w:rsidRDefault="002A6BE0" w:rsidP="00BC4C43">
      <w:pPr>
        <w:pStyle w:val="Tekstpodstawowywcity"/>
        <w:numPr>
          <w:ilvl w:val="2"/>
          <w:numId w:val="6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i Zamawiającego pod rygorem nieważności.</w:t>
      </w:r>
    </w:p>
    <w:p w:rsidR="00F652C5" w:rsidRPr="00DD5641" w:rsidRDefault="00F652C5" w:rsidP="006A14DB">
      <w:pPr>
        <w:pStyle w:val="Tekstpodstawowywcity"/>
        <w:spacing w:after="0" w:line="271" w:lineRule="auto"/>
        <w:ind w:left="0"/>
        <w:rPr>
          <w:rFonts w:ascii="Source Sans Pro" w:hAnsi="Source Sans Pro" w:cs="Arial"/>
          <w:b/>
          <w:sz w:val="18"/>
          <w:szCs w:val="18"/>
        </w:rPr>
      </w:pPr>
    </w:p>
    <w:p w:rsidR="009F7814" w:rsidRPr="00DD5641" w:rsidRDefault="0071750D" w:rsidP="006A14DB">
      <w:pPr>
        <w:pStyle w:val="Tekstpodstawowywcity"/>
        <w:spacing w:after="0" w:line="271" w:lineRule="auto"/>
        <w:ind w:left="357" w:hanging="357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§ 1</w:t>
      </w:r>
      <w:r w:rsidR="0074213A">
        <w:rPr>
          <w:rFonts w:ascii="Source Sans Pro" w:hAnsi="Source Sans Pro" w:cs="Arial"/>
          <w:b/>
          <w:sz w:val="18"/>
          <w:szCs w:val="18"/>
        </w:rPr>
        <w:t>6</w:t>
      </w:r>
      <w:r w:rsidR="009F7814" w:rsidRPr="00DD5641">
        <w:rPr>
          <w:rFonts w:ascii="Source Sans Pro" w:hAnsi="Source Sans Pro" w:cs="Arial"/>
          <w:b/>
          <w:sz w:val="18"/>
          <w:szCs w:val="18"/>
        </w:rPr>
        <w:t>.</w:t>
      </w:r>
    </w:p>
    <w:p w:rsidR="009F7814" w:rsidRDefault="009F7814" w:rsidP="006A14DB">
      <w:pPr>
        <w:pStyle w:val="Tekstpodstawowywcity"/>
        <w:spacing w:after="0" w:line="271" w:lineRule="auto"/>
        <w:ind w:left="357" w:hanging="357"/>
        <w:jc w:val="center"/>
        <w:rPr>
          <w:rFonts w:ascii="Source Sans Pro" w:hAnsi="Source Sans Pro" w:cs="Arial"/>
          <w:b/>
          <w:sz w:val="18"/>
          <w:szCs w:val="18"/>
        </w:rPr>
      </w:pPr>
      <w:r w:rsidRPr="00DD5641">
        <w:rPr>
          <w:rFonts w:ascii="Source Sans Pro" w:hAnsi="Source Sans Pro" w:cs="Arial"/>
          <w:b/>
          <w:sz w:val="18"/>
          <w:szCs w:val="18"/>
        </w:rPr>
        <w:t>Postanowienia końcowe</w:t>
      </w:r>
    </w:p>
    <w:p w:rsidR="0074213A" w:rsidRPr="00DD5641" w:rsidRDefault="0074213A" w:rsidP="006A14DB">
      <w:pPr>
        <w:pStyle w:val="Tekstpodstawowywcity"/>
        <w:spacing w:after="0" w:line="271" w:lineRule="auto"/>
        <w:ind w:left="357" w:hanging="357"/>
        <w:jc w:val="center"/>
        <w:rPr>
          <w:rFonts w:ascii="Source Sans Pro" w:hAnsi="Source Sans Pro" w:cs="Arial"/>
          <w:b/>
          <w:sz w:val="18"/>
          <w:szCs w:val="18"/>
        </w:rPr>
      </w:pPr>
    </w:p>
    <w:p w:rsidR="009F7814" w:rsidRPr="00DD5641" w:rsidRDefault="009F7814" w:rsidP="00BC4C43">
      <w:pPr>
        <w:pStyle w:val="Tekstpodstawowywcity"/>
        <w:numPr>
          <w:ilvl w:val="0"/>
          <w:numId w:val="5"/>
        </w:numPr>
        <w:tabs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W sprawach nieuregulowanych postanowieniami niniejszej Umowy mają zastosowanie przepisy: </w:t>
      </w:r>
    </w:p>
    <w:p w:rsidR="00B76C0C" w:rsidRPr="00DD5641" w:rsidRDefault="00B76C0C" w:rsidP="006A14DB">
      <w:pPr>
        <w:pStyle w:val="Tekstpodstawowywcity"/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lastRenderedPageBreak/>
        <w:t xml:space="preserve">- ustawy z dnia 23 kwietnia 1964 r. kodeks cywilny (Dz.U. z 2020 r. poz. 1740 z późn. zm.) w tym w szczególności przepisy dotyczące umów ubezpieczenia (tytuł XXVII kodeksu cywilnego), </w:t>
      </w:r>
    </w:p>
    <w:p w:rsidR="00B76C0C" w:rsidRPr="00DD5641" w:rsidRDefault="00B76C0C" w:rsidP="006A14DB">
      <w:pPr>
        <w:pStyle w:val="Tekstpodstawowywcity"/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- ustawy z dnia 11 września 2015 r. o działalności ubezpieczeniowej i reasekuracyjnej (Dz.U. z 2021 r. poz. 1130 z późn. zm.), </w:t>
      </w:r>
    </w:p>
    <w:p w:rsidR="00B76C0C" w:rsidRPr="00DD5641" w:rsidRDefault="00B76C0C" w:rsidP="006A14DB">
      <w:pPr>
        <w:pStyle w:val="Tekstpodstawowywcity"/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- ustawy z dnia 22 maja 2003 r. o ubezpieczeniach obowiązkowych, Ubezpieczeniowym Funduszu Gwarancyjnym </w:t>
      </w:r>
      <w:r w:rsidR="0074213A">
        <w:rPr>
          <w:rFonts w:ascii="Source Sans Pro" w:hAnsi="Source Sans Pro" w:cs="Arial"/>
          <w:sz w:val="18"/>
          <w:szCs w:val="18"/>
        </w:rPr>
        <w:br/>
      </w:r>
      <w:r w:rsidRPr="00DD5641">
        <w:rPr>
          <w:rFonts w:ascii="Source Sans Pro" w:hAnsi="Source Sans Pro" w:cs="Arial"/>
          <w:sz w:val="18"/>
          <w:szCs w:val="18"/>
        </w:rPr>
        <w:t xml:space="preserve">i Polskim Biurze Ubezpieczycieli Komunikacyjnych (Dz.U. z 2021 r. poz. 854 z późn. zm.), </w:t>
      </w:r>
    </w:p>
    <w:p w:rsidR="00B76C0C" w:rsidRPr="00DD5641" w:rsidRDefault="00B76C0C" w:rsidP="006A14DB">
      <w:pPr>
        <w:pStyle w:val="Tekstpodstawowywcity"/>
        <w:suppressAutoHyphens/>
        <w:spacing w:after="0" w:line="271" w:lineRule="auto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- ustawy z dnia 15 grudnia 2017 r. o dystrybucji ubezpieczeń (Dz.U. z 2019 r. poz. 1881 z późn. zm.) - ustawy z dnia 11 września 2019 r. Prawo zamówień publicznych (Dz.U. z 2021 r. poz. 1129 z późn. zm.), a także dokumentacja postępowania o udzielenie zamówienia publicznego.</w:t>
      </w:r>
    </w:p>
    <w:p w:rsidR="009F7814" w:rsidRPr="00DD5641" w:rsidRDefault="009F7814" w:rsidP="00BC4C43">
      <w:pPr>
        <w:pStyle w:val="Tekstpodstawowywcity"/>
        <w:numPr>
          <w:ilvl w:val="0"/>
          <w:numId w:val="5"/>
        </w:numPr>
        <w:tabs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Strony uzgadniają, iż wszelka korespondencja związana z realizacją Umowy (w szczególności zawiadomienia, oświadczenia, wnioski, informacje, pytania) może odbywać się pocztą elektroniczną. Na żądanie druga strona potwierdza fakt ich otrzymania. </w:t>
      </w:r>
      <w:r w:rsidR="00701C7B" w:rsidRPr="00DD5641">
        <w:rPr>
          <w:rFonts w:ascii="Source Sans Pro" w:hAnsi="Source Sans Pro" w:cs="Arial"/>
          <w:sz w:val="18"/>
          <w:szCs w:val="18"/>
        </w:rPr>
        <w:t>Zmiany postanowień umowy wymagają formy pisemnej pod rygorem nieważności.</w:t>
      </w:r>
    </w:p>
    <w:p w:rsidR="009F7814" w:rsidRPr="00DD5641" w:rsidRDefault="009F7814" w:rsidP="00BC4C43">
      <w:pPr>
        <w:pStyle w:val="Tekstpodstawowywcity"/>
        <w:numPr>
          <w:ilvl w:val="0"/>
          <w:numId w:val="5"/>
        </w:numPr>
        <w:tabs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>Wszelkie ewentualne spory wynikające z realizacji niniejszej Umowy będą załatwiane między Stronami na drodze polubownej, w ostateczności mogą być poddawane do rozstrzygnięcia przez Sąd właściwy dla siedziby Zamawiającego</w:t>
      </w:r>
      <w:r w:rsidRPr="00DD5641">
        <w:rPr>
          <w:rFonts w:ascii="Source Sans Pro" w:hAnsi="Source Sans Pro" w:cs="Arial"/>
          <w:smallCaps/>
          <w:sz w:val="18"/>
          <w:szCs w:val="18"/>
        </w:rPr>
        <w:t xml:space="preserve">, </w:t>
      </w:r>
      <w:r w:rsidRPr="00DD5641">
        <w:rPr>
          <w:rFonts w:ascii="Source Sans Pro" w:hAnsi="Source Sans Pro" w:cs="Arial"/>
          <w:sz w:val="18"/>
          <w:szCs w:val="18"/>
        </w:rPr>
        <w:t>a w sprawach dotyczących umowy ubezpieczenia przez właściwy Sąd.</w:t>
      </w:r>
    </w:p>
    <w:p w:rsidR="009F7814" w:rsidRPr="00DD5641" w:rsidRDefault="009F7814" w:rsidP="00BC4C43">
      <w:pPr>
        <w:pStyle w:val="Tekstpodstawowywcity"/>
        <w:numPr>
          <w:ilvl w:val="0"/>
          <w:numId w:val="5"/>
        </w:numPr>
        <w:tabs>
          <w:tab w:val="num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 xml:space="preserve">Umowę sporządzono w </w:t>
      </w:r>
      <w:r w:rsidR="007E21EB" w:rsidRPr="00DD5641">
        <w:rPr>
          <w:rFonts w:ascii="Source Sans Pro" w:hAnsi="Source Sans Pro" w:cs="Arial"/>
          <w:sz w:val="18"/>
          <w:szCs w:val="18"/>
        </w:rPr>
        <w:t>2</w:t>
      </w:r>
      <w:r w:rsidRPr="00DD5641">
        <w:rPr>
          <w:rFonts w:ascii="Source Sans Pro" w:hAnsi="Source Sans Pro" w:cs="Arial"/>
          <w:sz w:val="18"/>
          <w:szCs w:val="18"/>
        </w:rPr>
        <w:t xml:space="preserve"> jednobrzmiących egzemplarzach, 1 egzemplarz dla Zamawiającego i</w:t>
      </w:r>
      <w:r w:rsidR="00E70184" w:rsidRPr="00DD5641">
        <w:rPr>
          <w:rFonts w:ascii="Source Sans Pro" w:hAnsi="Source Sans Pro" w:cs="Arial"/>
          <w:sz w:val="18"/>
          <w:szCs w:val="18"/>
        </w:rPr>
        <w:t xml:space="preserve"> 1</w:t>
      </w:r>
      <w:r w:rsidRPr="00DD5641">
        <w:rPr>
          <w:rFonts w:ascii="Source Sans Pro" w:hAnsi="Source Sans Pro" w:cs="Arial"/>
          <w:sz w:val="18"/>
          <w:szCs w:val="18"/>
        </w:rPr>
        <w:t xml:space="preserve"> egzemplarz dla Wykonawcy.</w:t>
      </w:r>
    </w:p>
    <w:p w:rsidR="001A3E30" w:rsidRPr="00DD5641" w:rsidRDefault="001A3E30" w:rsidP="006A14DB">
      <w:pPr>
        <w:pStyle w:val="Tekstpodstawowywcity"/>
        <w:spacing w:after="0" w:line="271" w:lineRule="auto"/>
        <w:ind w:left="0"/>
        <w:rPr>
          <w:rFonts w:ascii="Source Sans Pro" w:hAnsi="Source Sans Pro" w:cs="Arial"/>
          <w:sz w:val="18"/>
          <w:szCs w:val="18"/>
        </w:rPr>
      </w:pPr>
    </w:p>
    <w:p w:rsidR="001A3E30" w:rsidRPr="00DD5641" w:rsidRDefault="001A3E30" w:rsidP="006A14DB">
      <w:pPr>
        <w:pStyle w:val="Tekstpodstawowywcity"/>
        <w:spacing w:after="0" w:line="271" w:lineRule="auto"/>
        <w:ind w:left="0"/>
        <w:rPr>
          <w:rFonts w:ascii="Source Sans Pro" w:hAnsi="Source Sans Pro" w:cs="Arial"/>
          <w:sz w:val="18"/>
          <w:szCs w:val="18"/>
        </w:rPr>
      </w:pPr>
    </w:p>
    <w:p w:rsidR="001A3E30" w:rsidRPr="00DD5641" w:rsidRDefault="001A3E30" w:rsidP="006A14DB">
      <w:pPr>
        <w:pStyle w:val="Tekstpodstawowywcity"/>
        <w:spacing w:after="0" w:line="271" w:lineRule="auto"/>
        <w:ind w:left="0"/>
        <w:rPr>
          <w:rFonts w:ascii="Source Sans Pro" w:hAnsi="Source Sans Pro" w:cs="Arial"/>
          <w:sz w:val="18"/>
          <w:szCs w:val="18"/>
        </w:rPr>
      </w:pPr>
    </w:p>
    <w:p w:rsidR="00DC4D38" w:rsidRPr="00DD5641" w:rsidRDefault="009F7814" w:rsidP="006A14DB">
      <w:pPr>
        <w:tabs>
          <w:tab w:val="left" w:pos="-1276"/>
          <w:tab w:val="center" w:pos="2268"/>
          <w:tab w:val="center" w:pos="7230"/>
        </w:tabs>
        <w:spacing w:after="0" w:line="271" w:lineRule="auto"/>
        <w:ind w:left="284"/>
        <w:jc w:val="both"/>
        <w:rPr>
          <w:rFonts w:ascii="Source Sans Pro" w:hAnsi="Source Sans Pro" w:cs="Arial"/>
          <w:sz w:val="18"/>
          <w:szCs w:val="18"/>
        </w:rPr>
      </w:pPr>
      <w:r w:rsidRPr="00DD5641">
        <w:rPr>
          <w:rFonts w:ascii="Source Sans Pro" w:hAnsi="Source Sans Pro" w:cs="Arial"/>
          <w:sz w:val="18"/>
          <w:szCs w:val="18"/>
        </w:rPr>
        <w:tab/>
      </w:r>
      <w:r w:rsidRPr="00DD5641">
        <w:rPr>
          <w:rFonts w:ascii="Source Sans Pro" w:hAnsi="Source Sans Pro" w:cs="Arial"/>
          <w:b/>
          <w:caps/>
          <w:sz w:val="18"/>
          <w:szCs w:val="18"/>
        </w:rPr>
        <w:t>ZAmawiajĄcy</w:t>
      </w:r>
      <w:r w:rsidRPr="00DD5641">
        <w:rPr>
          <w:rFonts w:ascii="Source Sans Pro" w:hAnsi="Source Sans Pro" w:cs="Arial"/>
          <w:caps/>
          <w:sz w:val="18"/>
          <w:szCs w:val="18"/>
        </w:rPr>
        <w:tab/>
      </w:r>
      <w:r w:rsidRPr="00DD5641">
        <w:rPr>
          <w:rFonts w:ascii="Source Sans Pro" w:hAnsi="Source Sans Pro" w:cs="Arial"/>
          <w:b/>
          <w:caps/>
          <w:sz w:val="18"/>
          <w:szCs w:val="18"/>
        </w:rPr>
        <w:t>WYKONAWCA</w:t>
      </w:r>
    </w:p>
    <w:sectPr w:rsidR="00DC4D38" w:rsidRPr="00DD5641" w:rsidSect="00F46CB7">
      <w:headerReference w:type="default" r:id="rId10"/>
      <w:footerReference w:type="default" r:id="rId11"/>
      <w:pgSz w:w="11906" w:h="16838"/>
      <w:pgMar w:top="156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9B6" w:rsidRDefault="003129B6" w:rsidP="00FF02A3">
      <w:pPr>
        <w:spacing w:after="0" w:line="240" w:lineRule="auto"/>
      </w:pPr>
      <w:r>
        <w:separator/>
      </w:r>
    </w:p>
  </w:endnote>
  <w:endnote w:type="continuationSeparator" w:id="0">
    <w:p w:rsidR="003129B6" w:rsidRDefault="003129B6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altName w:val="Z@R522B.tmp"/>
    <w:charset w:val="00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048" w:rsidRDefault="006B0048" w:rsidP="00FE3EC6">
    <w:pPr>
      <w:pStyle w:val="Default"/>
      <w:tabs>
        <w:tab w:val="left" w:pos="7513"/>
        <w:tab w:val="left" w:pos="7655"/>
      </w:tabs>
      <w:ind w:left="-142" w:right="1417"/>
      <w:jc w:val="both"/>
      <w:rPr>
        <w:rFonts w:asciiTheme="minorHAnsi" w:hAnsiTheme="minorHAnsi" w:cstheme="minorHAnsi"/>
        <w:b/>
        <w:i/>
        <w:iCs/>
        <w:sz w:val="14"/>
        <w:szCs w:val="17"/>
        <w:lang w:val="en-US"/>
      </w:rPr>
    </w:pPr>
  </w:p>
  <w:p w:rsidR="006B0048" w:rsidRPr="0064322C" w:rsidRDefault="006B0048" w:rsidP="006B0048">
    <w:pPr>
      <w:pStyle w:val="Default"/>
      <w:tabs>
        <w:tab w:val="left" w:pos="7513"/>
        <w:tab w:val="left" w:pos="7655"/>
      </w:tabs>
      <w:ind w:left="-709" w:right="1417"/>
      <w:jc w:val="both"/>
      <w:rPr>
        <w:rFonts w:asciiTheme="minorHAnsi" w:hAnsiTheme="minorHAnsi" w:cstheme="minorHAnsi"/>
        <w:i/>
        <w:iCs/>
        <w:sz w:val="17"/>
        <w:szCs w:val="17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9B6" w:rsidRDefault="003129B6" w:rsidP="00FF02A3">
      <w:pPr>
        <w:spacing w:after="0" w:line="240" w:lineRule="auto"/>
      </w:pPr>
      <w:r>
        <w:separator/>
      </w:r>
    </w:p>
  </w:footnote>
  <w:footnote w:type="continuationSeparator" w:id="0">
    <w:p w:rsidR="003129B6" w:rsidRDefault="003129B6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641" w:rsidRDefault="00DD5641" w:rsidP="00DD5641">
    <w:pPr>
      <w:pStyle w:val="Bezodstpw"/>
      <w:tabs>
        <w:tab w:val="right" w:pos="9356"/>
      </w:tabs>
      <w:rPr>
        <w:rFonts w:ascii="Calibri" w:hAnsi="Calibri"/>
        <w:b/>
        <w:bCs/>
        <w:color w:val="0D0D0D"/>
        <w:sz w:val="16"/>
        <w:szCs w:val="16"/>
      </w:rPr>
    </w:pPr>
    <w:bookmarkStart w:id="3" w:name="_Hlk91168067"/>
    <w:bookmarkStart w:id="4" w:name="_Hlk145492898"/>
    <w:r>
      <w:rPr>
        <w:rFonts w:ascii="Calibri" w:hAnsi="Calibri"/>
        <w:sz w:val="16"/>
      </w:rPr>
      <w:t xml:space="preserve">Gmina Niepołomice </w:t>
    </w:r>
    <w:bookmarkEnd w:id="3"/>
    <w:r>
      <w:rPr>
        <w:rFonts w:ascii="Calibri" w:hAnsi="Calibri"/>
        <w:bCs/>
        <w:color w:val="0D0D0D"/>
        <w:sz w:val="16"/>
        <w:szCs w:val="16"/>
      </w:rPr>
      <w:tab/>
      <w:t xml:space="preserve">Załącznik nr 7a – </w:t>
    </w:r>
    <w:r w:rsidR="00C73187">
      <w:rPr>
        <w:rFonts w:ascii="Calibri" w:hAnsi="Calibri"/>
        <w:bCs/>
        <w:color w:val="0D0D0D"/>
        <w:sz w:val="16"/>
        <w:szCs w:val="16"/>
      </w:rPr>
      <w:t>Wzór umowy</w:t>
    </w:r>
    <w:r>
      <w:rPr>
        <w:rFonts w:ascii="Calibri" w:hAnsi="Calibri"/>
        <w:bCs/>
        <w:color w:val="0D0D0D"/>
        <w:sz w:val="16"/>
        <w:szCs w:val="16"/>
      </w:rPr>
      <w:t xml:space="preserve"> dla części 1</w:t>
    </w:r>
  </w:p>
  <w:p w:rsidR="00DD5641" w:rsidRDefault="00DD5641" w:rsidP="00DD5641">
    <w:pPr>
      <w:pStyle w:val="Bezodstpw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Pl. Zwycięstwa 13; 32-005 Niepołomice</w:t>
    </w:r>
  </w:p>
  <w:p w:rsidR="00DD5641" w:rsidRPr="00575989" w:rsidRDefault="00DD5641" w:rsidP="00DD5641">
    <w:pPr>
      <w:pStyle w:val="Nagwek"/>
    </w:pPr>
    <w:r>
      <w:rPr>
        <w:rFonts w:ascii="Calibri" w:hAnsi="Calibri"/>
        <w:color w:val="0D0D0D"/>
        <w:sz w:val="16"/>
        <w:szCs w:val="16"/>
      </w:rPr>
      <w:t xml:space="preserve">nr sprawy:  </w:t>
    </w:r>
    <w:bookmarkEnd w:id="4"/>
    <w:r w:rsidR="00BC4C43">
      <w:rPr>
        <w:rFonts w:ascii="Calibri" w:hAnsi="Calibri"/>
        <w:color w:val="0D0D0D"/>
        <w:sz w:val="16"/>
        <w:szCs w:val="16"/>
      </w:rPr>
      <w:t>ZP.271.26.2023</w:t>
    </w:r>
  </w:p>
  <w:p w:rsidR="00FF02A3" w:rsidRPr="00E42474" w:rsidRDefault="00FF02A3" w:rsidP="00E424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A"/>
    <w:multiLevelType w:val="multilevel"/>
    <w:tmpl w:val="97BC97A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 w:val="0"/>
        <w:color w:val="262626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color w:val="262626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Calibri" w:hAnsi="Calibri" w:cs="Calibri" w:hint="default"/>
        <w:color w:val="262626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ascii="Calibri" w:hAnsi="Calibri" w:cs="Calibri" w:hint="default"/>
        <w:color w:val="262626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56" w:hanging="720"/>
      </w:pPr>
      <w:rPr>
        <w:rFonts w:ascii="Calibri" w:hAnsi="Calibri" w:cs="Calibri" w:hint="default"/>
        <w:color w:val="262626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ascii="Calibri" w:hAnsi="Calibri" w:cs="Calibri" w:hint="default"/>
        <w:color w:val="262626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34" w:hanging="1080"/>
      </w:pPr>
      <w:rPr>
        <w:rFonts w:ascii="Calibri" w:hAnsi="Calibri" w:cs="Calibri" w:hint="default"/>
        <w:color w:val="262626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43" w:hanging="1080"/>
      </w:pPr>
      <w:rPr>
        <w:rFonts w:ascii="Calibri" w:hAnsi="Calibri" w:cs="Calibri" w:hint="default"/>
        <w:color w:val="262626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12" w:hanging="1440"/>
      </w:pPr>
      <w:rPr>
        <w:rFonts w:ascii="Calibri" w:hAnsi="Calibri" w:cs="Calibri" w:hint="default"/>
        <w:color w:val="262626"/>
        <w:sz w:val="18"/>
        <w:szCs w:val="18"/>
      </w:rPr>
    </w:lvl>
  </w:abstractNum>
  <w:abstractNum w:abstractNumId="4">
    <w:nsid w:val="0000000D"/>
    <w:multiLevelType w:val="multi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5">
    <w:nsid w:val="026F1B0F"/>
    <w:multiLevelType w:val="hybridMultilevel"/>
    <w:tmpl w:val="56D230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76C621A"/>
    <w:multiLevelType w:val="hybridMultilevel"/>
    <w:tmpl w:val="8C900866"/>
    <w:lvl w:ilvl="0" w:tplc="ED7C4388">
      <w:start w:val="1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C6255"/>
    <w:multiLevelType w:val="multilevel"/>
    <w:tmpl w:val="8A6E070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C00000"/>
      </w:rPr>
    </w:lvl>
    <w:lvl w:ilvl="1">
      <w:start w:val="1"/>
      <w:numFmt w:val="decimal"/>
      <w:lvlText w:val="%1.%2"/>
      <w:lvlJc w:val="left"/>
      <w:pPr>
        <w:ind w:left="204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409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5781" w:hanging="720"/>
      </w:pPr>
      <w:rPr>
        <w:rFonts w:hint="default"/>
        <w:b/>
        <w:color w:val="C00000"/>
      </w:rPr>
    </w:lvl>
    <w:lvl w:ilvl="4">
      <w:start w:val="1"/>
      <w:numFmt w:val="decimal"/>
      <w:lvlText w:val="%1.%2.%3.%4.%5"/>
      <w:lvlJc w:val="left"/>
      <w:pPr>
        <w:ind w:left="7468" w:hanging="720"/>
      </w:pPr>
      <w:rPr>
        <w:rFonts w:hint="default"/>
        <w:b/>
        <w:color w:val="C00000"/>
      </w:rPr>
    </w:lvl>
    <w:lvl w:ilvl="5">
      <w:start w:val="1"/>
      <w:numFmt w:val="decimal"/>
      <w:lvlText w:val="%1.%2.%3.%4.%5.%6"/>
      <w:lvlJc w:val="left"/>
      <w:pPr>
        <w:ind w:left="9515" w:hanging="1080"/>
      </w:pPr>
      <w:rPr>
        <w:rFonts w:hint="default"/>
        <w:b/>
        <w:color w:val="C00000"/>
      </w:rPr>
    </w:lvl>
    <w:lvl w:ilvl="6">
      <w:start w:val="1"/>
      <w:numFmt w:val="decimal"/>
      <w:lvlText w:val="%1.%2.%3.%4.%5.%6.%7"/>
      <w:lvlJc w:val="left"/>
      <w:pPr>
        <w:ind w:left="11202" w:hanging="1080"/>
      </w:pPr>
      <w:rPr>
        <w:rFonts w:hint="default"/>
        <w:b/>
        <w:color w:val="C00000"/>
      </w:rPr>
    </w:lvl>
    <w:lvl w:ilvl="7">
      <w:start w:val="1"/>
      <w:numFmt w:val="decimal"/>
      <w:lvlText w:val="%1.%2.%3.%4.%5.%6.%7.%8"/>
      <w:lvlJc w:val="left"/>
      <w:pPr>
        <w:ind w:left="13249" w:hanging="1440"/>
      </w:pPr>
      <w:rPr>
        <w:rFonts w:hint="default"/>
        <w:b/>
        <w:color w:val="C00000"/>
      </w:rPr>
    </w:lvl>
    <w:lvl w:ilvl="8">
      <w:start w:val="1"/>
      <w:numFmt w:val="decimal"/>
      <w:lvlText w:val="%1.%2.%3.%4.%5.%6.%7.%8.%9"/>
      <w:lvlJc w:val="left"/>
      <w:pPr>
        <w:ind w:left="14936" w:hanging="1440"/>
      </w:pPr>
      <w:rPr>
        <w:rFonts w:hint="default"/>
        <w:b/>
        <w:color w:val="C00000"/>
      </w:rPr>
    </w:lvl>
  </w:abstractNum>
  <w:abstractNum w:abstractNumId="8">
    <w:nsid w:val="12BC7254"/>
    <w:multiLevelType w:val="multilevel"/>
    <w:tmpl w:val="E52EB858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</w:lvl>
  </w:abstractNum>
  <w:abstractNum w:abstractNumId="9">
    <w:nsid w:val="14F81615"/>
    <w:multiLevelType w:val="hybridMultilevel"/>
    <w:tmpl w:val="B792FFB8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1E69ED"/>
    <w:multiLevelType w:val="hybridMultilevel"/>
    <w:tmpl w:val="883E27A6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690472"/>
    <w:multiLevelType w:val="hybridMultilevel"/>
    <w:tmpl w:val="65525F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0E9434B"/>
    <w:multiLevelType w:val="hybridMultilevel"/>
    <w:tmpl w:val="93F0F7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500DA1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F4E0944"/>
    <w:multiLevelType w:val="hybridMultilevel"/>
    <w:tmpl w:val="A9EA21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056419E"/>
    <w:multiLevelType w:val="hybridMultilevel"/>
    <w:tmpl w:val="714E2A68"/>
    <w:lvl w:ilvl="0" w:tplc="3FECCDD6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2F78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36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66767A6"/>
    <w:multiLevelType w:val="hybridMultilevel"/>
    <w:tmpl w:val="CEB82646"/>
    <w:lvl w:ilvl="0" w:tplc="B1E2C4CE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1193C27"/>
    <w:multiLevelType w:val="hybridMultilevel"/>
    <w:tmpl w:val="091AAF60"/>
    <w:lvl w:ilvl="0" w:tplc="A5F63A3E">
      <w:start w:val="1"/>
      <w:numFmt w:val="decimal"/>
      <w:lvlText w:val="%1."/>
      <w:lvlJc w:val="left"/>
      <w:pPr>
        <w:ind w:left="427" w:firstLine="0"/>
      </w:pPr>
      <w:rPr>
        <w:rFonts w:ascii="Source Sans Pro" w:eastAsia="Cambria" w:hAnsi="Source Sans Pro" w:cs="Cambria" w:hint="default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C0A89BA6">
      <w:start w:val="1"/>
      <w:numFmt w:val="lowerLetter"/>
      <w:lvlText w:val="%2"/>
      <w:lvlJc w:val="left"/>
      <w:pPr>
        <w:ind w:left="10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4DA92E0">
      <w:start w:val="1"/>
      <w:numFmt w:val="lowerRoman"/>
      <w:lvlText w:val="%3"/>
      <w:lvlJc w:val="left"/>
      <w:pPr>
        <w:ind w:left="18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F162B0A">
      <w:start w:val="1"/>
      <w:numFmt w:val="decimal"/>
      <w:lvlText w:val="%4"/>
      <w:lvlJc w:val="left"/>
      <w:pPr>
        <w:ind w:left="25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746253E">
      <w:start w:val="1"/>
      <w:numFmt w:val="lowerLetter"/>
      <w:lvlText w:val="%5"/>
      <w:lvlJc w:val="left"/>
      <w:pPr>
        <w:ind w:left="324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BAE24A8">
      <w:start w:val="1"/>
      <w:numFmt w:val="lowerRoman"/>
      <w:lvlText w:val="%6"/>
      <w:lvlJc w:val="left"/>
      <w:pPr>
        <w:ind w:left="396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E229324">
      <w:start w:val="1"/>
      <w:numFmt w:val="decimal"/>
      <w:lvlText w:val="%7"/>
      <w:lvlJc w:val="left"/>
      <w:pPr>
        <w:ind w:left="46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A368CFC">
      <w:start w:val="1"/>
      <w:numFmt w:val="lowerLetter"/>
      <w:lvlText w:val="%8"/>
      <w:lvlJc w:val="left"/>
      <w:pPr>
        <w:ind w:left="54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91C814E">
      <w:start w:val="1"/>
      <w:numFmt w:val="lowerRoman"/>
      <w:lvlText w:val="%9"/>
      <w:lvlJc w:val="left"/>
      <w:pPr>
        <w:ind w:left="61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64362F8F"/>
    <w:multiLevelType w:val="hybridMultilevel"/>
    <w:tmpl w:val="E5A6AA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9924CA"/>
    <w:multiLevelType w:val="hybridMultilevel"/>
    <w:tmpl w:val="33C2E3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F5116B9"/>
    <w:multiLevelType w:val="hybridMultilevel"/>
    <w:tmpl w:val="73B8F38E"/>
    <w:lvl w:ilvl="0" w:tplc="4BEC166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6"/>
  </w:num>
  <w:num w:numId="10">
    <w:abstractNumId w:val="10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40DB8"/>
    <w:rsid w:val="00011CDC"/>
    <w:rsid w:val="00023EAA"/>
    <w:rsid w:val="00031E32"/>
    <w:rsid w:val="00033573"/>
    <w:rsid w:val="00040D5C"/>
    <w:rsid w:val="00081C5A"/>
    <w:rsid w:val="000A21CA"/>
    <w:rsid w:val="000A6687"/>
    <w:rsid w:val="000D67F1"/>
    <w:rsid w:val="00113913"/>
    <w:rsid w:val="00115838"/>
    <w:rsid w:val="00133473"/>
    <w:rsid w:val="001506E1"/>
    <w:rsid w:val="00153F4E"/>
    <w:rsid w:val="00181C69"/>
    <w:rsid w:val="001837F1"/>
    <w:rsid w:val="00195566"/>
    <w:rsid w:val="001A3E30"/>
    <w:rsid w:val="001B5509"/>
    <w:rsid w:val="001C72D9"/>
    <w:rsid w:val="001D0A08"/>
    <w:rsid w:val="001E2C4E"/>
    <w:rsid w:val="001E302A"/>
    <w:rsid w:val="001F423A"/>
    <w:rsid w:val="00226E0F"/>
    <w:rsid w:val="00230A33"/>
    <w:rsid w:val="002436F8"/>
    <w:rsid w:val="00253265"/>
    <w:rsid w:val="002555D1"/>
    <w:rsid w:val="00255FBE"/>
    <w:rsid w:val="00285E7C"/>
    <w:rsid w:val="002A337F"/>
    <w:rsid w:val="002A6BE0"/>
    <w:rsid w:val="002D070E"/>
    <w:rsid w:val="002D18DD"/>
    <w:rsid w:val="002E6E82"/>
    <w:rsid w:val="002F0352"/>
    <w:rsid w:val="00305BAC"/>
    <w:rsid w:val="003129B6"/>
    <w:rsid w:val="00320BE9"/>
    <w:rsid w:val="0036103C"/>
    <w:rsid w:val="0037594F"/>
    <w:rsid w:val="00397D37"/>
    <w:rsid w:val="003A5C4E"/>
    <w:rsid w:val="003B214E"/>
    <w:rsid w:val="003C2DF6"/>
    <w:rsid w:val="003C6C21"/>
    <w:rsid w:val="003D4D5A"/>
    <w:rsid w:val="003E6E28"/>
    <w:rsid w:val="003E723E"/>
    <w:rsid w:val="003E77FB"/>
    <w:rsid w:val="00402D9D"/>
    <w:rsid w:val="00445694"/>
    <w:rsid w:val="00455C42"/>
    <w:rsid w:val="00465D44"/>
    <w:rsid w:val="0048555D"/>
    <w:rsid w:val="00493E71"/>
    <w:rsid w:val="004971DE"/>
    <w:rsid w:val="004A560D"/>
    <w:rsid w:val="004C48F6"/>
    <w:rsid w:val="005139B5"/>
    <w:rsid w:val="00516EF4"/>
    <w:rsid w:val="005450CB"/>
    <w:rsid w:val="005972E5"/>
    <w:rsid w:val="005A4BEF"/>
    <w:rsid w:val="005B14D1"/>
    <w:rsid w:val="0064322C"/>
    <w:rsid w:val="006505E3"/>
    <w:rsid w:val="0065332D"/>
    <w:rsid w:val="00674D76"/>
    <w:rsid w:val="00694F43"/>
    <w:rsid w:val="006A02DC"/>
    <w:rsid w:val="006A14DB"/>
    <w:rsid w:val="006A2C32"/>
    <w:rsid w:val="006B0048"/>
    <w:rsid w:val="006C234E"/>
    <w:rsid w:val="006F136F"/>
    <w:rsid w:val="006F6431"/>
    <w:rsid w:val="00701C7B"/>
    <w:rsid w:val="007106CA"/>
    <w:rsid w:val="0071750D"/>
    <w:rsid w:val="00737C35"/>
    <w:rsid w:val="0074030B"/>
    <w:rsid w:val="0074213A"/>
    <w:rsid w:val="00742FF1"/>
    <w:rsid w:val="00743934"/>
    <w:rsid w:val="00762F6F"/>
    <w:rsid w:val="00763E3C"/>
    <w:rsid w:val="0076451C"/>
    <w:rsid w:val="00775C12"/>
    <w:rsid w:val="00776825"/>
    <w:rsid w:val="00785AB2"/>
    <w:rsid w:val="007B3030"/>
    <w:rsid w:val="007E21EB"/>
    <w:rsid w:val="007E5F80"/>
    <w:rsid w:val="008009A5"/>
    <w:rsid w:val="008347B7"/>
    <w:rsid w:val="0084684F"/>
    <w:rsid w:val="00846862"/>
    <w:rsid w:val="00855166"/>
    <w:rsid w:val="00862568"/>
    <w:rsid w:val="0086504C"/>
    <w:rsid w:val="008C3EF2"/>
    <w:rsid w:val="008E4488"/>
    <w:rsid w:val="008E6167"/>
    <w:rsid w:val="008F12FD"/>
    <w:rsid w:val="008F2281"/>
    <w:rsid w:val="008F5432"/>
    <w:rsid w:val="00903E20"/>
    <w:rsid w:val="00942451"/>
    <w:rsid w:val="00942E5B"/>
    <w:rsid w:val="00984D5E"/>
    <w:rsid w:val="00992D02"/>
    <w:rsid w:val="009A278A"/>
    <w:rsid w:val="009B3AFA"/>
    <w:rsid w:val="009F3DDD"/>
    <w:rsid w:val="009F7814"/>
    <w:rsid w:val="00A07949"/>
    <w:rsid w:val="00A2641B"/>
    <w:rsid w:val="00A37D5D"/>
    <w:rsid w:val="00A53B33"/>
    <w:rsid w:val="00A62227"/>
    <w:rsid w:val="00A65EA2"/>
    <w:rsid w:val="00A665D3"/>
    <w:rsid w:val="00A765C8"/>
    <w:rsid w:val="00A9110A"/>
    <w:rsid w:val="00AA13F1"/>
    <w:rsid w:val="00AC5212"/>
    <w:rsid w:val="00AD0DFB"/>
    <w:rsid w:val="00AE05E7"/>
    <w:rsid w:val="00AE1DE0"/>
    <w:rsid w:val="00AF1CA6"/>
    <w:rsid w:val="00AF77E3"/>
    <w:rsid w:val="00B0142E"/>
    <w:rsid w:val="00B16CAD"/>
    <w:rsid w:val="00B27376"/>
    <w:rsid w:val="00B300D6"/>
    <w:rsid w:val="00B44193"/>
    <w:rsid w:val="00B72F83"/>
    <w:rsid w:val="00B76C0C"/>
    <w:rsid w:val="00B94BFF"/>
    <w:rsid w:val="00B95AC1"/>
    <w:rsid w:val="00BA767D"/>
    <w:rsid w:val="00BC4C43"/>
    <w:rsid w:val="00BD4953"/>
    <w:rsid w:val="00C00698"/>
    <w:rsid w:val="00C217FC"/>
    <w:rsid w:val="00C22813"/>
    <w:rsid w:val="00C26BD3"/>
    <w:rsid w:val="00C361A9"/>
    <w:rsid w:val="00C52279"/>
    <w:rsid w:val="00C63985"/>
    <w:rsid w:val="00C73187"/>
    <w:rsid w:val="00C83005"/>
    <w:rsid w:val="00C85556"/>
    <w:rsid w:val="00C86A93"/>
    <w:rsid w:val="00CB03EF"/>
    <w:rsid w:val="00CC318A"/>
    <w:rsid w:val="00CD036D"/>
    <w:rsid w:val="00CD65A2"/>
    <w:rsid w:val="00CE18B0"/>
    <w:rsid w:val="00CF7843"/>
    <w:rsid w:val="00D016E5"/>
    <w:rsid w:val="00D05179"/>
    <w:rsid w:val="00D0548A"/>
    <w:rsid w:val="00D37E6D"/>
    <w:rsid w:val="00D473CB"/>
    <w:rsid w:val="00D85407"/>
    <w:rsid w:val="00D86C6F"/>
    <w:rsid w:val="00D94D74"/>
    <w:rsid w:val="00D96742"/>
    <w:rsid w:val="00DA4628"/>
    <w:rsid w:val="00DB54A8"/>
    <w:rsid w:val="00DB771E"/>
    <w:rsid w:val="00DC4D38"/>
    <w:rsid w:val="00DD5641"/>
    <w:rsid w:val="00DE35E3"/>
    <w:rsid w:val="00DE4F52"/>
    <w:rsid w:val="00DF54AF"/>
    <w:rsid w:val="00E117E3"/>
    <w:rsid w:val="00E245A1"/>
    <w:rsid w:val="00E25584"/>
    <w:rsid w:val="00E31981"/>
    <w:rsid w:val="00E3714F"/>
    <w:rsid w:val="00E40DB8"/>
    <w:rsid w:val="00E42474"/>
    <w:rsid w:val="00E5080B"/>
    <w:rsid w:val="00E70184"/>
    <w:rsid w:val="00ED564E"/>
    <w:rsid w:val="00EE66C4"/>
    <w:rsid w:val="00EF069B"/>
    <w:rsid w:val="00EF5D05"/>
    <w:rsid w:val="00EF74D1"/>
    <w:rsid w:val="00F14DF3"/>
    <w:rsid w:val="00F26E23"/>
    <w:rsid w:val="00F46CB7"/>
    <w:rsid w:val="00F5129E"/>
    <w:rsid w:val="00F51BA5"/>
    <w:rsid w:val="00F652C5"/>
    <w:rsid w:val="00F67986"/>
    <w:rsid w:val="00F70C15"/>
    <w:rsid w:val="00F70C43"/>
    <w:rsid w:val="00F762D9"/>
    <w:rsid w:val="00FB0C95"/>
    <w:rsid w:val="00FC436D"/>
    <w:rsid w:val="00FC6BE7"/>
    <w:rsid w:val="00FD3D66"/>
    <w:rsid w:val="00FD7316"/>
    <w:rsid w:val="00FE3EC6"/>
    <w:rsid w:val="00FF0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E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9F78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814"/>
    <w:pPr>
      <w:spacing w:after="0" w:line="240" w:lineRule="auto"/>
      <w:ind w:left="426" w:hanging="142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8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uiPriority w:val="34"/>
    <w:qFormat/>
    <w:rsid w:val="008E6167"/>
    <w:pPr>
      <w:ind w:left="720"/>
      <w:contextualSpacing/>
    </w:pPr>
  </w:style>
  <w:style w:type="paragraph" w:customStyle="1" w:styleId="punkt">
    <w:name w:val="punkt"/>
    <w:basedOn w:val="Normalny"/>
    <w:rsid w:val="00FB0C95"/>
    <w:pPr>
      <w:suppressAutoHyphens/>
      <w:spacing w:before="120" w:after="0" w:line="240" w:lineRule="auto"/>
      <w:jc w:val="both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1391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13913"/>
    <w:rPr>
      <w:sz w:val="16"/>
      <w:szCs w:val="16"/>
    </w:rPr>
  </w:style>
  <w:style w:type="table" w:customStyle="1" w:styleId="TableGrid">
    <w:name w:val="TableGrid"/>
    <w:rsid w:val="009F3DD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D37E6D"/>
  </w:style>
  <w:style w:type="paragraph" w:styleId="Tekstpodstawowy2">
    <w:name w:val="Body Text 2"/>
    <w:basedOn w:val="Normalny"/>
    <w:link w:val="Tekstpodstawowy2Znak"/>
    <w:uiPriority w:val="99"/>
    <w:unhideWhenUsed/>
    <w:rsid w:val="00D37E6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37E6D"/>
  </w:style>
  <w:style w:type="paragraph" w:styleId="Bezodstpw">
    <w:name w:val="No Spacing"/>
    <w:uiPriority w:val="1"/>
    <w:qFormat/>
    <w:rsid w:val="00DD5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64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waclawinek@kdb-brokerzy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waclawinek@kdb-brokerz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0CDFF-7A32-4C9A-815B-74708F028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4387</Words>
  <Characters>26325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annatopór</cp:lastModifiedBy>
  <cp:revision>2</cp:revision>
  <cp:lastPrinted>2021-11-09T11:31:00Z</cp:lastPrinted>
  <dcterms:created xsi:type="dcterms:W3CDTF">2023-11-22T10:40:00Z</dcterms:created>
  <dcterms:modified xsi:type="dcterms:W3CDTF">2023-11-22T10:40:00Z</dcterms:modified>
</cp:coreProperties>
</file>