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03B4F" w:rsidP="005C0930">
      <w:pPr>
        <w:spacing w:after="240"/>
        <w:jc w:val="right"/>
        <w:rPr>
          <w:sz w:val="22"/>
          <w:szCs w:val="22"/>
        </w:rPr>
      </w:pPr>
      <w:r w:rsidRPr="00C03B4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03B4F">
        <w:rPr>
          <w:sz w:val="22"/>
          <w:szCs w:val="22"/>
        </w:rPr>
        <w:t>2023-11-21</w:t>
      </w:r>
    </w:p>
    <w:p w:rsidR="00C03B4F" w:rsidRPr="00C03B4F" w:rsidRDefault="00C03B4F" w:rsidP="005C0930">
      <w:pPr>
        <w:rPr>
          <w:b/>
          <w:bCs/>
          <w:sz w:val="22"/>
          <w:szCs w:val="22"/>
        </w:rPr>
      </w:pPr>
      <w:r w:rsidRPr="00C03B4F">
        <w:rPr>
          <w:b/>
          <w:bCs/>
          <w:sz w:val="22"/>
          <w:szCs w:val="22"/>
        </w:rPr>
        <w:t>Akademia Górniczo - Hutnicza</w:t>
      </w:r>
    </w:p>
    <w:p w:rsidR="00C03B4F" w:rsidRPr="00C03B4F" w:rsidRDefault="00C03B4F" w:rsidP="005C0930">
      <w:pPr>
        <w:rPr>
          <w:b/>
          <w:bCs/>
          <w:sz w:val="22"/>
          <w:szCs w:val="22"/>
        </w:rPr>
      </w:pPr>
      <w:r w:rsidRPr="00C03B4F">
        <w:rPr>
          <w:b/>
          <w:bCs/>
          <w:sz w:val="22"/>
          <w:szCs w:val="22"/>
        </w:rPr>
        <w:t>im. Stanisława Staszica w Krakowie</w:t>
      </w:r>
    </w:p>
    <w:p w:rsidR="005C0930" w:rsidRPr="00D91931" w:rsidRDefault="00C03B4F" w:rsidP="005C0930">
      <w:pPr>
        <w:rPr>
          <w:b/>
          <w:bCs/>
          <w:sz w:val="22"/>
          <w:szCs w:val="22"/>
        </w:rPr>
      </w:pPr>
      <w:r w:rsidRPr="00C03B4F">
        <w:rPr>
          <w:b/>
          <w:bCs/>
          <w:sz w:val="22"/>
          <w:szCs w:val="22"/>
        </w:rPr>
        <w:t>Dział Zamówień Publicznych</w:t>
      </w:r>
    </w:p>
    <w:p w:rsidR="005C0930" w:rsidRPr="00BD5546" w:rsidRDefault="00C03B4F" w:rsidP="005C0930">
      <w:pPr>
        <w:rPr>
          <w:sz w:val="22"/>
          <w:szCs w:val="22"/>
        </w:rPr>
      </w:pPr>
      <w:r w:rsidRPr="00C03B4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03B4F">
        <w:rPr>
          <w:sz w:val="22"/>
          <w:szCs w:val="22"/>
        </w:rPr>
        <w:t>30</w:t>
      </w:r>
    </w:p>
    <w:p w:rsidR="005C0930" w:rsidRPr="00BD5546" w:rsidRDefault="00C03B4F" w:rsidP="005C0930">
      <w:pPr>
        <w:rPr>
          <w:sz w:val="22"/>
          <w:szCs w:val="22"/>
        </w:rPr>
      </w:pPr>
      <w:r w:rsidRPr="00C03B4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03B4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03B4F" w:rsidRPr="00C03B4F">
        <w:rPr>
          <w:b/>
          <w:sz w:val="22"/>
          <w:szCs w:val="22"/>
        </w:rPr>
        <w:t>KC-zp.272-678/23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7C40A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7C40A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03B4F" w:rsidRPr="00C03B4F">
        <w:rPr>
          <w:sz w:val="22"/>
          <w:szCs w:val="22"/>
        </w:rPr>
        <w:t xml:space="preserve">Tryb podstawowy bez negocjacji - art. 275 pkt. 1 ustawy </w:t>
      </w:r>
      <w:proofErr w:type="spellStart"/>
      <w:r w:rsidR="00C03B4F" w:rsidRPr="00C03B4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03B4F" w:rsidRPr="00C03B4F">
        <w:rPr>
          <w:b/>
          <w:bCs/>
          <w:sz w:val="22"/>
          <w:szCs w:val="22"/>
        </w:rPr>
        <w:t>Świadczenie usług medycznych z zakresu medycyny pracy dla pracowników AGH oraz badania pracowników dla celów sanitarno-epidemiologicznych - KC-zp.272-678/23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03B4F" w:rsidRPr="00C03B4F">
        <w:rPr>
          <w:b/>
          <w:sz w:val="22"/>
          <w:szCs w:val="22"/>
        </w:rPr>
        <w:t>KC-zp.272-678/23</w:t>
      </w:r>
      <w:r w:rsidRPr="006A5DF1">
        <w:rPr>
          <w:b/>
          <w:sz w:val="22"/>
          <w:szCs w:val="22"/>
        </w:rPr>
        <w:t>.</w:t>
      </w:r>
    </w:p>
    <w:p w:rsidR="00C460FB" w:rsidRDefault="00C460FB" w:rsidP="007C40AE">
      <w:pPr>
        <w:jc w:val="both"/>
        <w:rPr>
          <w:sz w:val="22"/>
          <w:szCs w:val="22"/>
        </w:rPr>
      </w:pPr>
    </w:p>
    <w:p w:rsidR="00EF1037" w:rsidRDefault="005C0930" w:rsidP="007C40AE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460FB" w:rsidRDefault="00C460FB" w:rsidP="007C40AE">
      <w:pPr>
        <w:jc w:val="both"/>
        <w:rPr>
          <w:b/>
          <w:sz w:val="22"/>
          <w:szCs w:val="22"/>
        </w:rPr>
      </w:pPr>
    </w:p>
    <w:p w:rsidR="00956AE1" w:rsidRDefault="007C40AE" w:rsidP="007C40AE">
      <w:pPr>
        <w:jc w:val="both"/>
        <w:rPr>
          <w:b/>
          <w:sz w:val="22"/>
          <w:szCs w:val="22"/>
        </w:rPr>
      </w:pPr>
      <w:r w:rsidRPr="007C40AE">
        <w:rPr>
          <w:b/>
          <w:sz w:val="22"/>
          <w:szCs w:val="22"/>
        </w:rPr>
        <w:t xml:space="preserve">1/ </w:t>
      </w:r>
      <w:r w:rsidR="00C460FB" w:rsidRPr="007C40AE">
        <w:rPr>
          <w:b/>
          <w:sz w:val="22"/>
          <w:szCs w:val="22"/>
        </w:rPr>
        <w:t xml:space="preserve">SWZ </w:t>
      </w:r>
    </w:p>
    <w:p w:rsidR="007C40AE" w:rsidRDefault="00C460FB" w:rsidP="007C40A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7C40AE" w:rsidRPr="007C40AE">
        <w:rPr>
          <w:b/>
          <w:sz w:val="22"/>
          <w:szCs w:val="22"/>
        </w:rPr>
        <w:t xml:space="preserve">pkt 4.1. </w:t>
      </w:r>
      <w:proofErr w:type="spellStart"/>
      <w:r w:rsidR="007C40AE" w:rsidRPr="007C40AE">
        <w:rPr>
          <w:b/>
          <w:sz w:val="22"/>
          <w:szCs w:val="22"/>
        </w:rPr>
        <w:t>ppkt</w:t>
      </w:r>
      <w:proofErr w:type="spellEnd"/>
      <w:r w:rsidR="007C40AE" w:rsidRPr="007C40AE">
        <w:rPr>
          <w:b/>
          <w:sz w:val="22"/>
          <w:szCs w:val="22"/>
        </w:rPr>
        <w:t xml:space="preserve"> 2 </w:t>
      </w:r>
      <w:proofErr w:type="spellStart"/>
      <w:r w:rsidR="007C40AE" w:rsidRPr="007C40AE">
        <w:rPr>
          <w:b/>
          <w:sz w:val="22"/>
          <w:szCs w:val="22"/>
        </w:rPr>
        <w:t>tiret</w:t>
      </w:r>
      <w:proofErr w:type="spellEnd"/>
      <w:r w:rsidR="007C40AE" w:rsidRPr="007C40AE">
        <w:rPr>
          <w:b/>
          <w:sz w:val="22"/>
          <w:szCs w:val="22"/>
        </w:rPr>
        <w:t xml:space="preserve"> trzecie</w:t>
      </w:r>
    </w:p>
    <w:p w:rsidR="007C40AE" w:rsidRDefault="007C40AE" w:rsidP="007C40AE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j</w:t>
      </w:r>
      <w:r w:rsidRPr="007C40AE">
        <w:rPr>
          <w:i/>
          <w:sz w:val="22"/>
          <w:szCs w:val="22"/>
          <w:u w:val="single"/>
        </w:rPr>
        <w:t>est:</w:t>
      </w:r>
    </w:p>
    <w:p w:rsidR="007C40AE" w:rsidRPr="00C460FB" w:rsidRDefault="00C460FB" w:rsidP="007C40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„- </w:t>
      </w:r>
      <w:r w:rsidRPr="00C460FB">
        <w:rPr>
          <w:sz w:val="22"/>
          <w:szCs w:val="22"/>
        </w:rPr>
        <w:t>rozporządzeniem Ministra Pracy i Polityki Socjalnej z dnia 1 grudnia 1998 r. w sprawie bezpieczeństwa i higieny pracy na stanowiskach wyposażonych w monitory ekranowe (Dz.U. z 1998 r. nr 148, poz. 973);</w:t>
      </w:r>
      <w:r>
        <w:rPr>
          <w:sz w:val="22"/>
          <w:szCs w:val="22"/>
        </w:rPr>
        <w:t>”</w:t>
      </w:r>
    </w:p>
    <w:p w:rsidR="007C40AE" w:rsidRPr="007C40AE" w:rsidRDefault="007C40AE" w:rsidP="007C40AE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</w:t>
      </w:r>
      <w:r w:rsidRPr="007C40AE">
        <w:rPr>
          <w:i/>
          <w:sz w:val="22"/>
          <w:szCs w:val="22"/>
          <w:u w:val="single"/>
        </w:rPr>
        <w:t>owinno być:</w:t>
      </w:r>
    </w:p>
    <w:p w:rsidR="007C40AE" w:rsidRDefault="00C460FB" w:rsidP="007C40AE">
      <w:pPr>
        <w:jc w:val="both"/>
        <w:rPr>
          <w:sz w:val="22"/>
          <w:szCs w:val="22"/>
        </w:rPr>
      </w:pPr>
      <w:r>
        <w:rPr>
          <w:sz w:val="22"/>
          <w:szCs w:val="22"/>
        </w:rPr>
        <w:t>„- r</w:t>
      </w:r>
      <w:r w:rsidRPr="00C460FB">
        <w:rPr>
          <w:sz w:val="22"/>
          <w:szCs w:val="22"/>
        </w:rPr>
        <w:t>ozporządzenie</w:t>
      </w:r>
      <w:r>
        <w:rPr>
          <w:sz w:val="22"/>
          <w:szCs w:val="22"/>
        </w:rPr>
        <w:t>m</w:t>
      </w:r>
      <w:r w:rsidRPr="00C460FB">
        <w:rPr>
          <w:sz w:val="22"/>
          <w:szCs w:val="22"/>
        </w:rPr>
        <w:t xml:space="preserve"> Ministra Rodziny i Polityki Społecznej z dnia 18 października 2023 r. zmieniające rozporządzenie w sprawie bezpieczeństwa i higieny pracy na stanowiskach wyposażonych w monitory ekranowe</w:t>
      </w:r>
      <w:r>
        <w:rPr>
          <w:sz w:val="22"/>
          <w:szCs w:val="22"/>
        </w:rPr>
        <w:t xml:space="preserve"> (Dz.U 2023.2367)”</w:t>
      </w:r>
    </w:p>
    <w:p w:rsidR="00956AE1" w:rsidRDefault="00956AE1" w:rsidP="007C40AE">
      <w:pPr>
        <w:jc w:val="both"/>
        <w:rPr>
          <w:sz w:val="22"/>
          <w:szCs w:val="22"/>
        </w:rPr>
      </w:pPr>
    </w:p>
    <w:p w:rsidR="00956AE1" w:rsidRDefault="00956AE1" w:rsidP="00956AE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7C40AE">
        <w:rPr>
          <w:b/>
          <w:sz w:val="22"/>
          <w:szCs w:val="22"/>
        </w:rPr>
        <w:t xml:space="preserve">pkt 4.1. </w:t>
      </w:r>
      <w:proofErr w:type="spellStart"/>
      <w:r w:rsidRPr="007C40AE">
        <w:rPr>
          <w:b/>
          <w:sz w:val="22"/>
          <w:szCs w:val="22"/>
        </w:rPr>
        <w:t>ppkt</w:t>
      </w:r>
      <w:proofErr w:type="spellEnd"/>
      <w:r w:rsidRPr="007C40A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6</w:t>
      </w:r>
    </w:p>
    <w:p w:rsidR="00956AE1" w:rsidRDefault="00956AE1" w:rsidP="00956AE1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j</w:t>
      </w:r>
      <w:r w:rsidRPr="007C40AE">
        <w:rPr>
          <w:i/>
          <w:sz w:val="22"/>
          <w:szCs w:val="22"/>
          <w:u w:val="single"/>
        </w:rPr>
        <w:t>est:</w:t>
      </w:r>
    </w:p>
    <w:p w:rsidR="00956AE1" w:rsidRPr="00C460FB" w:rsidRDefault="00956AE1" w:rsidP="00956AE1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4C7486" w:rsidRPr="004C7486">
        <w:rPr>
          <w:sz w:val="22"/>
          <w:szCs w:val="22"/>
        </w:rPr>
        <w:t>Zamawiający wymaga, aby badania z zakresu medycyny pracy pracowników zatrudnionych na stanowiskach z monitorami ekranowymi, u których zostanie stwierdzona konieczność stosowania okularów korygujących wzrok, obejmowały w cenie konsultacji określenie rodzaju i stopnia wady wzroku oraz parametrów okularów korygujących wzrok</w:t>
      </w:r>
      <w:r w:rsidR="004C7486">
        <w:rPr>
          <w:sz w:val="22"/>
          <w:szCs w:val="22"/>
        </w:rPr>
        <w:t>.</w:t>
      </w:r>
      <w:r>
        <w:rPr>
          <w:sz w:val="22"/>
          <w:szCs w:val="22"/>
        </w:rPr>
        <w:t>”</w:t>
      </w:r>
    </w:p>
    <w:p w:rsidR="00956AE1" w:rsidRPr="007C40AE" w:rsidRDefault="00956AE1" w:rsidP="00956AE1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</w:t>
      </w:r>
      <w:r w:rsidRPr="007C40AE">
        <w:rPr>
          <w:i/>
          <w:sz w:val="22"/>
          <w:szCs w:val="22"/>
          <w:u w:val="single"/>
        </w:rPr>
        <w:t>owinno być:</w:t>
      </w:r>
    </w:p>
    <w:p w:rsidR="00956AE1" w:rsidRDefault="00956AE1" w:rsidP="007C40AE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956AE1">
        <w:rPr>
          <w:sz w:val="22"/>
          <w:szCs w:val="22"/>
        </w:rPr>
        <w:t>Zamawiający wymaga, aby badania z zakresu medycyny pracy pracowników zatrudnionych na stanowiskach z monitorami ekranowymi, u których zostanie stwierdzona konieczność stosowania okularów lub szkieł (soczewek) kontaktowych korygujących wzrok, obejmowały w cenie konsultacji określenie rodzaju i stopnia wady wzroku oraz parametrów okularów lub szkieł (soczewek) kontaktowych korygujących wzrok.</w:t>
      </w:r>
      <w:r>
        <w:rPr>
          <w:sz w:val="22"/>
          <w:szCs w:val="22"/>
        </w:rPr>
        <w:t>”</w:t>
      </w:r>
      <w:r w:rsidRPr="00956AE1">
        <w:rPr>
          <w:sz w:val="22"/>
          <w:szCs w:val="22"/>
        </w:rPr>
        <w:t xml:space="preserve"> </w:t>
      </w:r>
    </w:p>
    <w:p w:rsidR="007C40AE" w:rsidRDefault="007C40AE" w:rsidP="007C40AE">
      <w:pPr>
        <w:jc w:val="both"/>
        <w:rPr>
          <w:sz w:val="22"/>
          <w:szCs w:val="22"/>
        </w:rPr>
      </w:pPr>
    </w:p>
    <w:p w:rsidR="004C7486" w:rsidRDefault="004C7486" w:rsidP="00C460FB">
      <w:pPr>
        <w:jc w:val="both"/>
        <w:rPr>
          <w:b/>
          <w:sz w:val="22"/>
          <w:szCs w:val="22"/>
        </w:rPr>
      </w:pPr>
    </w:p>
    <w:p w:rsidR="004C7486" w:rsidRDefault="004C7486" w:rsidP="00C460FB">
      <w:pPr>
        <w:jc w:val="both"/>
        <w:rPr>
          <w:b/>
          <w:sz w:val="22"/>
          <w:szCs w:val="22"/>
        </w:rPr>
      </w:pPr>
    </w:p>
    <w:p w:rsidR="004C7486" w:rsidRDefault="004C7486" w:rsidP="00C460FB">
      <w:pPr>
        <w:jc w:val="both"/>
        <w:rPr>
          <w:b/>
          <w:sz w:val="22"/>
          <w:szCs w:val="22"/>
        </w:rPr>
      </w:pPr>
    </w:p>
    <w:p w:rsidR="004C7486" w:rsidRDefault="004C7486" w:rsidP="00C460FB">
      <w:pPr>
        <w:jc w:val="both"/>
        <w:rPr>
          <w:b/>
          <w:sz w:val="22"/>
          <w:szCs w:val="22"/>
        </w:rPr>
      </w:pPr>
    </w:p>
    <w:p w:rsidR="004C7486" w:rsidRDefault="004C7486" w:rsidP="00C460FB">
      <w:pPr>
        <w:jc w:val="both"/>
        <w:rPr>
          <w:b/>
          <w:sz w:val="22"/>
          <w:szCs w:val="22"/>
        </w:rPr>
      </w:pPr>
    </w:p>
    <w:p w:rsidR="00956AE1" w:rsidRDefault="00C460FB" w:rsidP="00C460FB">
      <w:pPr>
        <w:jc w:val="both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lastRenderedPageBreak/>
        <w:t>2</w:t>
      </w:r>
      <w:r w:rsidRPr="007C40AE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 xml:space="preserve"> Zał</w:t>
      </w:r>
      <w:r w:rsidR="00956AE1">
        <w:rPr>
          <w:b/>
          <w:sz w:val="22"/>
          <w:szCs w:val="22"/>
        </w:rPr>
        <w:t xml:space="preserve">ącznik </w:t>
      </w:r>
      <w:r>
        <w:rPr>
          <w:b/>
          <w:sz w:val="22"/>
          <w:szCs w:val="22"/>
        </w:rPr>
        <w:t xml:space="preserve">Nr 4 SWZ - Wzór umowy </w:t>
      </w:r>
    </w:p>
    <w:p w:rsidR="00C460FB" w:rsidRDefault="00956AE1" w:rsidP="00956AE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C460FB" w:rsidRPr="00C460FB">
        <w:rPr>
          <w:b/>
          <w:sz w:val="22"/>
          <w:szCs w:val="22"/>
        </w:rPr>
        <w:t xml:space="preserve">§ </w:t>
      </w:r>
      <w:r w:rsidR="00C460FB">
        <w:rPr>
          <w:b/>
          <w:sz w:val="22"/>
          <w:szCs w:val="22"/>
        </w:rPr>
        <w:t>1</w:t>
      </w:r>
      <w:r w:rsidR="00C460FB" w:rsidRPr="007C40AE">
        <w:rPr>
          <w:b/>
          <w:sz w:val="22"/>
          <w:szCs w:val="22"/>
        </w:rPr>
        <w:t xml:space="preserve"> </w:t>
      </w:r>
      <w:r w:rsidR="00C460FB">
        <w:rPr>
          <w:b/>
          <w:sz w:val="22"/>
          <w:szCs w:val="22"/>
        </w:rPr>
        <w:t>ust.</w:t>
      </w:r>
      <w:r w:rsidR="00C460FB" w:rsidRPr="007C40AE">
        <w:rPr>
          <w:b/>
          <w:sz w:val="22"/>
          <w:szCs w:val="22"/>
        </w:rPr>
        <w:t xml:space="preserve"> 2 </w:t>
      </w:r>
      <w:proofErr w:type="spellStart"/>
      <w:r w:rsidR="00C460FB" w:rsidRPr="007C40AE">
        <w:rPr>
          <w:b/>
          <w:sz w:val="22"/>
          <w:szCs w:val="22"/>
        </w:rPr>
        <w:t>tiret</w:t>
      </w:r>
      <w:proofErr w:type="spellEnd"/>
      <w:r w:rsidR="00C460FB" w:rsidRPr="007C40AE">
        <w:rPr>
          <w:b/>
          <w:sz w:val="22"/>
          <w:szCs w:val="22"/>
        </w:rPr>
        <w:t xml:space="preserve"> trzecie</w:t>
      </w:r>
    </w:p>
    <w:p w:rsidR="00C460FB" w:rsidRDefault="00C460FB" w:rsidP="00C460FB">
      <w:pPr>
        <w:jc w:val="both"/>
        <w:rPr>
          <w:i/>
          <w:sz w:val="22"/>
          <w:szCs w:val="22"/>
          <w:u w:val="single"/>
        </w:rPr>
      </w:pPr>
      <w:bookmarkStart w:id="1" w:name="_Hlk151456985"/>
      <w:r>
        <w:rPr>
          <w:i/>
          <w:sz w:val="22"/>
          <w:szCs w:val="22"/>
          <w:u w:val="single"/>
        </w:rPr>
        <w:t>j</w:t>
      </w:r>
      <w:r w:rsidRPr="007C40AE">
        <w:rPr>
          <w:i/>
          <w:sz w:val="22"/>
          <w:szCs w:val="22"/>
          <w:u w:val="single"/>
        </w:rPr>
        <w:t>est:</w:t>
      </w:r>
    </w:p>
    <w:p w:rsidR="00C460FB" w:rsidRPr="00C460FB" w:rsidRDefault="00C460FB" w:rsidP="00C460F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„- </w:t>
      </w:r>
      <w:r w:rsidRPr="00C460FB">
        <w:rPr>
          <w:sz w:val="22"/>
          <w:szCs w:val="22"/>
        </w:rPr>
        <w:t>rozporządzeniem Ministra Pracy i Polityki Socjalnej z dnia 1 grudnia 1998 r. w sprawie bezpieczeństwa i higieny pracy na stanowiskach wyposażonych w monitory ekranowe (Dz.U. z 1998 r. nr 148, poz. 973);</w:t>
      </w:r>
      <w:r>
        <w:rPr>
          <w:sz w:val="22"/>
          <w:szCs w:val="22"/>
        </w:rPr>
        <w:t>”</w:t>
      </w:r>
    </w:p>
    <w:p w:rsidR="00C460FB" w:rsidRPr="007C40AE" w:rsidRDefault="00C460FB" w:rsidP="00C460FB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</w:t>
      </w:r>
      <w:r w:rsidRPr="007C40AE">
        <w:rPr>
          <w:i/>
          <w:sz w:val="22"/>
          <w:szCs w:val="22"/>
          <w:u w:val="single"/>
        </w:rPr>
        <w:t>owinno być:</w:t>
      </w:r>
    </w:p>
    <w:p w:rsidR="00C460FB" w:rsidRDefault="00C460FB" w:rsidP="00C460FB">
      <w:pPr>
        <w:jc w:val="both"/>
        <w:rPr>
          <w:sz w:val="22"/>
          <w:szCs w:val="22"/>
        </w:rPr>
      </w:pPr>
      <w:r>
        <w:rPr>
          <w:sz w:val="22"/>
          <w:szCs w:val="22"/>
        </w:rPr>
        <w:t>„- r</w:t>
      </w:r>
      <w:r w:rsidRPr="00C460FB">
        <w:rPr>
          <w:sz w:val="22"/>
          <w:szCs w:val="22"/>
        </w:rPr>
        <w:t>ozporządzenie</w:t>
      </w:r>
      <w:r>
        <w:rPr>
          <w:sz w:val="22"/>
          <w:szCs w:val="22"/>
        </w:rPr>
        <w:t>m</w:t>
      </w:r>
      <w:r w:rsidRPr="00C460FB">
        <w:rPr>
          <w:sz w:val="22"/>
          <w:szCs w:val="22"/>
        </w:rPr>
        <w:t xml:space="preserve"> Ministra Rodziny i Polityki Społecznej z dnia 18 października 2023 r. zmieniające rozporządzenie w sprawie bezpieczeństwa i higieny pracy na stanowiskach wyposażonych w monitory ekranowe</w:t>
      </w:r>
      <w:r>
        <w:rPr>
          <w:sz w:val="22"/>
          <w:szCs w:val="22"/>
        </w:rPr>
        <w:t xml:space="preserve"> (Dz.U 2023.2367)”</w:t>
      </w:r>
    </w:p>
    <w:bookmarkEnd w:id="1"/>
    <w:p w:rsidR="00956AE1" w:rsidRDefault="00956AE1" w:rsidP="007C40AE">
      <w:pPr>
        <w:jc w:val="both"/>
        <w:rPr>
          <w:b/>
          <w:sz w:val="22"/>
          <w:szCs w:val="22"/>
        </w:rPr>
      </w:pPr>
    </w:p>
    <w:p w:rsidR="007C40AE" w:rsidRPr="00956AE1" w:rsidRDefault="00956AE1" w:rsidP="00956AE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C460F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4</w:t>
      </w:r>
      <w:r w:rsidRPr="007C40A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ust.</w:t>
      </w:r>
      <w:r w:rsidRPr="007C40A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4</w:t>
      </w:r>
    </w:p>
    <w:p w:rsidR="00956AE1" w:rsidRDefault="00956AE1" w:rsidP="00956AE1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j</w:t>
      </w:r>
      <w:r w:rsidRPr="007C40AE">
        <w:rPr>
          <w:i/>
          <w:sz w:val="22"/>
          <w:szCs w:val="22"/>
          <w:u w:val="single"/>
        </w:rPr>
        <w:t>est:</w:t>
      </w:r>
    </w:p>
    <w:p w:rsidR="00956AE1" w:rsidRPr="00C460FB" w:rsidRDefault="00956AE1" w:rsidP="00956AE1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956AE1">
        <w:rPr>
          <w:sz w:val="22"/>
          <w:szCs w:val="22"/>
        </w:rPr>
        <w:t>Badania z zakresu medycyny pracy pracowników zatrudnionych na stanowiskach z monitorami ekranowymi, u których zostanie stwierdzona konieczność stosowania okularów korygujących wzrok, będą obejmowały w cenie konsultacji określenie rodzaju</w:t>
      </w:r>
      <w:r>
        <w:rPr>
          <w:sz w:val="22"/>
          <w:szCs w:val="22"/>
        </w:rPr>
        <w:t xml:space="preserve"> </w:t>
      </w:r>
      <w:r w:rsidRPr="00956AE1">
        <w:rPr>
          <w:sz w:val="22"/>
          <w:szCs w:val="22"/>
        </w:rPr>
        <w:t>i stopnia wady wzroku oraz parametrów okularów korygujących wzrok</w:t>
      </w:r>
      <w:r>
        <w:rPr>
          <w:sz w:val="22"/>
          <w:szCs w:val="22"/>
        </w:rPr>
        <w:t>.</w:t>
      </w:r>
      <w:r>
        <w:rPr>
          <w:sz w:val="22"/>
          <w:szCs w:val="22"/>
        </w:rPr>
        <w:t>”</w:t>
      </w:r>
    </w:p>
    <w:p w:rsidR="00956AE1" w:rsidRPr="007C40AE" w:rsidRDefault="00956AE1" w:rsidP="00956AE1">
      <w:pPr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</w:t>
      </w:r>
      <w:r w:rsidRPr="007C40AE">
        <w:rPr>
          <w:i/>
          <w:sz w:val="22"/>
          <w:szCs w:val="22"/>
          <w:u w:val="single"/>
        </w:rPr>
        <w:t>owinno być:</w:t>
      </w:r>
    </w:p>
    <w:p w:rsidR="00956AE1" w:rsidRDefault="00956AE1" w:rsidP="00956AE1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>
        <w:rPr>
          <w:sz w:val="22"/>
          <w:szCs w:val="22"/>
        </w:rPr>
        <w:t xml:space="preserve"> </w:t>
      </w:r>
      <w:r w:rsidRPr="00956AE1">
        <w:rPr>
          <w:sz w:val="22"/>
          <w:szCs w:val="22"/>
        </w:rPr>
        <w:t>Badania z zakresu medycyny pracy pracowników zatrudnionych na stanowiskach z monitorami ekranowymi, u których zostanie stwierdzona konieczność stosowania okularów lub szkieł (soczewek) kontaktowych krygujących wzrok, będą obejmowały w cenie konsultacji określenie rodzaju i stopnia wady wzroku oraz parametrów okularów lub szkieł (soczewek) kontaktowych korygujących wzrok.</w:t>
      </w:r>
      <w:r>
        <w:rPr>
          <w:sz w:val="22"/>
          <w:szCs w:val="22"/>
        </w:rPr>
        <w:t>”</w:t>
      </w:r>
    </w:p>
    <w:p w:rsidR="00956AE1" w:rsidRDefault="00956AE1" w:rsidP="00956AE1">
      <w:pPr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C460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488" w:rsidRDefault="00A70488">
      <w:r>
        <w:separator/>
      </w:r>
    </w:p>
  </w:endnote>
  <w:endnote w:type="continuationSeparator" w:id="0">
    <w:p w:rsidR="00A70488" w:rsidRDefault="00A7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C74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488" w:rsidRDefault="00A70488">
      <w:r>
        <w:separator/>
      </w:r>
    </w:p>
  </w:footnote>
  <w:footnote w:type="continuationSeparator" w:id="0">
    <w:p w:rsidR="00A70488" w:rsidRDefault="00A70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B4F" w:rsidRDefault="00C03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B4F" w:rsidRDefault="00C03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B4F" w:rsidRDefault="00C03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E1186"/>
    <w:multiLevelType w:val="hybridMultilevel"/>
    <w:tmpl w:val="E4FAD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88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C7486"/>
    <w:rsid w:val="005079A4"/>
    <w:rsid w:val="0055546F"/>
    <w:rsid w:val="005C0930"/>
    <w:rsid w:val="006D4AE5"/>
    <w:rsid w:val="007C40AE"/>
    <w:rsid w:val="00854803"/>
    <w:rsid w:val="0087224A"/>
    <w:rsid w:val="00881C07"/>
    <w:rsid w:val="009149C3"/>
    <w:rsid w:val="009509A1"/>
    <w:rsid w:val="00953AA1"/>
    <w:rsid w:val="0095641D"/>
    <w:rsid w:val="00956AE1"/>
    <w:rsid w:val="009D169F"/>
    <w:rsid w:val="00A70488"/>
    <w:rsid w:val="00AE235B"/>
    <w:rsid w:val="00B26D41"/>
    <w:rsid w:val="00B361A9"/>
    <w:rsid w:val="00C03B4F"/>
    <w:rsid w:val="00C1255C"/>
    <w:rsid w:val="00C152AE"/>
    <w:rsid w:val="00C460FB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E35FF2"/>
  <w15:chartTrackingRefBased/>
  <w15:docId w15:val="{4CAEF7EB-0759-461D-BAD7-1883F9E5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2023-11-21T10:12:00Z</cp:lastPrinted>
  <dcterms:created xsi:type="dcterms:W3CDTF">2023-11-21T10:15:00Z</dcterms:created>
  <dcterms:modified xsi:type="dcterms:W3CDTF">2023-11-21T10:15:00Z</dcterms:modified>
</cp:coreProperties>
</file>