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C24F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C24F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C24F7">
        <w:rPr>
          <w:sz w:val="22"/>
          <w:szCs w:val="22"/>
        </w:rPr>
        <w:t>2023-11-17</w:t>
      </w:r>
    </w:p>
    <w:p w:rsidR="005C24F7" w:rsidRPr="005C24F7" w:rsidRDefault="005C24F7" w:rsidP="00890B92">
      <w:pPr>
        <w:rPr>
          <w:b/>
          <w:bCs/>
          <w:sz w:val="22"/>
          <w:szCs w:val="22"/>
        </w:rPr>
      </w:pPr>
      <w:r w:rsidRPr="005C24F7">
        <w:rPr>
          <w:b/>
          <w:bCs/>
          <w:sz w:val="22"/>
          <w:szCs w:val="22"/>
        </w:rPr>
        <w:t>Akademia Górniczo - Hutnicza</w:t>
      </w:r>
    </w:p>
    <w:p w:rsidR="005C24F7" w:rsidRPr="005C24F7" w:rsidRDefault="005C24F7" w:rsidP="00890B92">
      <w:pPr>
        <w:rPr>
          <w:b/>
          <w:bCs/>
          <w:sz w:val="22"/>
          <w:szCs w:val="22"/>
        </w:rPr>
      </w:pPr>
      <w:r w:rsidRPr="005C24F7">
        <w:rPr>
          <w:b/>
          <w:bCs/>
          <w:sz w:val="22"/>
          <w:szCs w:val="22"/>
        </w:rPr>
        <w:t>im. Stanisława Staszica w Krakowie</w:t>
      </w:r>
    </w:p>
    <w:p w:rsidR="00890B92" w:rsidRPr="00D91931" w:rsidRDefault="005C24F7" w:rsidP="00890B92">
      <w:pPr>
        <w:rPr>
          <w:b/>
          <w:bCs/>
          <w:sz w:val="22"/>
          <w:szCs w:val="22"/>
        </w:rPr>
      </w:pPr>
      <w:r w:rsidRPr="005C24F7">
        <w:rPr>
          <w:b/>
          <w:bCs/>
          <w:sz w:val="22"/>
          <w:szCs w:val="22"/>
        </w:rPr>
        <w:t>Dział Zamówień Publicznych</w:t>
      </w:r>
    </w:p>
    <w:p w:rsidR="00890B92" w:rsidRPr="00BD5546" w:rsidRDefault="005C24F7" w:rsidP="00890B92">
      <w:pPr>
        <w:rPr>
          <w:sz w:val="22"/>
          <w:szCs w:val="22"/>
        </w:rPr>
      </w:pPr>
      <w:r w:rsidRPr="005C24F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C24F7">
        <w:rPr>
          <w:sz w:val="22"/>
          <w:szCs w:val="22"/>
        </w:rPr>
        <w:t>30</w:t>
      </w:r>
    </w:p>
    <w:p w:rsidR="00890B92" w:rsidRPr="00BD5546" w:rsidRDefault="005C24F7" w:rsidP="00890B92">
      <w:pPr>
        <w:rPr>
          <w:sz w:val="22"/>
          <w:szCs w:val="22"/>
        </w:rPr>
      </w:pPr>
      <w:r w:rsidRPr="005C24F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C24F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C24F7" w:rsidRPr="005C24F7">
        <w:rPr>
          <w:b/>
          <w:sz w:val="22"/>
          <w:szCs w:val="22"/>
        </w:rPr>
        <w:t>KC-zp.272-570/23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C24F7" w:rsidRPr="005C24F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C24F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C24F7">
        <w:rPr>
          <w:b/>
          <w:sz w:val="22"/>
          <w:szCs w:val="22"/>
        </w:rPr>
        <w:t>Dostawa i montaż wyposażenia meblowego do pokoi 120, 120a, 121, 122 w pawilonie B2 WIMiR - KC-zp.272-570/23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C24F7" w:rsidP="00A80738">
      <w:pPr>
        <w:spacing w:before="120" w:after="120"/>
        <w:jc w:val="both"/>
        <w:rPr>
          <w:sz w:val="22"/>
          <w:szCs w:val="22"/>
        </w:rPr>
      </w:pPr>
      <w:r w:rsidRPr="005C24F7">
        <w:rPr>
          <w:b/>
          <w:sz w:val="22"/>
          <w:szCs w:val="22"/>
        </w:rPr>
        <w:t>188 300.00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6667" w:rsidRDefault="008D6667">
      <w:r>
        <w:separator/>
      </w:r>
    </w:p>
  </w:endnote>
  <w:endnote w:type="continuationSeparator" w:id="0">
    <w:p w:rsidR="008D6667" w:rsidRDefault="008D6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6667" w:rsidRDefault="008D6667">
      <w:r>
        <w:separator/>
      </w:r>
    </w:p>
  </w:footnote>
  <w:footnote w:type="continuationSeparator" w:id="0">
    <w:p w:rsidR="008D6667" w:rsidRDefault="008D6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4F7" w:rsidRDefault="005C24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4F7" w:rsidRDefault="005C24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4F7" w:rsidRDefault="005C24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666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5C24F7"/>
    <w:rsid w:val="0069085C"/>
    <w:rsid w:val="00843263"/>
    <w:rsid w:val="00861E75"/>
    <w:rsid w:val="00890B92"/>
    <w:rsid w:val="008D6667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F04001B-B71B-4896-8292-390356C25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2023-11-17T09:49:00Z</dcterms:created>
  <dcterms:modified xsi:type="dcterms:W3CDTF">2023-11-17T09:49:00Z</dcterms:modified>
</cp:coreProperties>
</file>