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085DA" w14:textId="77777777" w:rsidR="006A5DF1" w:rsidRDefault="002E350E" w:rsidP="006A5DF1">
      <w:pPr>
        <w:spacing w:after="240"/>
        <w:jc w:val="right"/>
        <w:rPr>
          <w:sz w:val="22"/>
          <w:szCs w:val="22"/>
        </w:rPr>
      </w:pPr>
      <w:r w:rsidRPr="002E350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E350E">
        <w:rPr>
          <w:sz w:val="22"/>
          <w:szCs w:val="22"/>
        </w:rPr>
        <w:t>2023-11-06</w:t>
      </w:r>
    </w:p>
    <w:p w14:paraId="69DBE83D" w14:textId="77777777" w:rsidR="002E350E" w:rsidRPr="002E350E" w:rsidRDefault="002E350E" w:rsidP="006A5DF1">
      <w:pPr>
        <w:rPr>
          <w:b/>
          <w:bCs/>
          <w:sz w:val="22"/>
          <w:szCs w:val="22"/>
        </w:rPr>
      </w:pPr>
      <w:r w:rsidRPr="002E350E">
        <w:rPr>
          <w:b/>
          <w:bCs/>
          <w:sz w:val="22"/>
          <w:szCs w:val="22"/>
        </w:rPr>
        <w:t>Akademia Górniczo - Hutnicza</w:t>
      </w:r>
    </w:p>
    <w:p w14:paraId="346969AB" w14:textId="77777777" w:rsidR="002E350E" w:rsidRPr="002E350E" w:rsidRDefault="002E350E" w:rsidP="006A5DF1">
      <w:pPr>
        <w:rPr>
          <w:b/>
          <w:bCs/>
          <w:sz w:val="22"/>
          <w:szCs w:val="22"/>
        </w:rPr>
      </w:pPr>
      <w:r w:rsidRPr="002E350E">
        <w:rPr>
          <w:b/>
          <w:bCs/>
          <w:sz w:val="22"/>
          <w:szCs w:val="22"/>
        </w:rPr>
        <w:t>im. Stanisława Staszica w Krakowie</w:t>
      </w:r>
    </w:p>
    <w:p w14:paraId="4B07821D" w14:textId="77777777" w:rsidR="006A5DF1" w:rsidRPr="00D91931" w:rsidRDefault="002E350E" w:rsidP="006A5DF1">
      <w:pPr>
        <w:rPr>
          <w:b/>
          <w:bCs/>
          <w:sz w:val="22"/>
          <w:szCs w:val="22"/>
        </w:rPr>
      </w:pPr>
      <w:r w:rsidRPr="002E350E">
        <w:rPr>
          <w:b/>
          <w:bCs/>
          <w:sz w:val="22"/>
          <w:szCs w:val="22"/>
        </w:rPr>
        <w:t>Dział Zamówień Publicznych</w:t>
      </w:r>
    </w:p>
    <w:p w14:paraId="7A1766D4" w14:textId="77777777" w:rsidR="006A5DF1" w:rsidRPr="00BD5546" w:rsidRDefault="002E350E" w:rsidP="006A5DF1">
      <w:pPr>
        <w:rPr>
          <w:sz w:val="22"/>
          <w:szCs w:val="22"/>
        </w:rPr>
      </w:pPr>
      <w:r w:rsidRPr="002E350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E350E">
        <w:rPr>
          <w:sz w:val="22"/>
          <w:szCs w:val="22"/>
        </w:rPr>
        <w:t>30</w:t>
      </w:r>
    </w:p>
    <w:p w14:paraId="6ED0BA1D" w14:textId="77777777" w:rsidR="006A5DF1" w:rsidRPr="00BD5546" w:rsidRDefault="002E350E" w:rsidP="006A5DF1">
      <w:pPr>
        <w:rPr>
          <w:sz w:val="22"/>
          <w:szCs w:val="22"/>
        </w:rPr>
      </w:pPr>
      <w:r w:rsidRPr="002E350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E350E">
        <w:rPr>
          <w:sz w:val="22"/>
          <w:szCs w:val="22"/>
        </w:rPr>
        <w:t>Kraków</w:t>
      </w:r>
    </w:p>
    <w:p w14:paraId="5880E857" w14:textId="09F3334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4C28">
        <w:rPr>
          <w:bCs/>
          <w:sz w:val="22"/>
          <w:szCs w:val="22"/>
        </w:rPr>
        <w:t>KC-zp.272-597/23</w:t>
      </w:r>
      <w:r w:rsidRPr="00D91931">
        <w:rPr>
          <w:sz w:val="22"/>
          <w:szCs w:val="22"/>
        </w:rPr>
        <w:tab/>
        <w:t xml:space="preserve"> </w:t>
      </w:r>
    </w:p>
    <w:p w14:paraId="645E2A8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9307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98DCB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57626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C668C5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522C2AC" w14:textId="63BD37E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E350E" w:rsidRPr="002E350E">
        <w:rPr>
          <w:sz w:val="22"/>
          <w:szCs w:val="22"/>
        </w:rPr>
        <w:t xml:space="preserve">Tryb podstawowy bez negocjacji - art. 275 pkt. 1 ustawy </w:t>
      </w:r>
      <w:proofErr w:type="spellStart"/>
      <w:r w:rsidR="002E350E" w:rsidRPr="002E350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F4C28">
        <w:rPr>
          <w:b/>
          <w:bCs/>
          <w:sz w:val="22"/>
          <w:szCs w:val="22"/>
        </w:rPr>
        <w:t>W</w:t>
      </w:r>
      <w:r w:rsidR="002E350E" w:rsidRPr="002E350E">
        <w:rPr>
          <w:b/>
          <w:bCs/>
          <w:sz w:val="22"/>
          <w:szCs w:val="22"/>
        </w:rPr>
        <w:t>ymiana opraw oświetleniowych w budynku domu studenckiego DS1 Olimp przy ul. Rostafińskiego 9 w Krakowie - KC-zp.272-597/23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192E4AD" w14:textId="079E289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0F4C28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0F4C28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BA99BEA" w14:textId="3EFF052A" w:rsidR="00BE7BFD" w:rsidRPr="000F4C28" w:rsidRDefault="000F4C28" w:rsidP="000F4C28">
      <w:pPr>
        <w:rPr>
          <w:sz w:val="22"/>
          <w:szCs w:val="22"/>
        </w:rPr>
      </w:pPr>
      <w:r w:rsidRPr="000F4C28">
        <w:rPr>
          <w:b/>
          <w:bCs/>
          <w:sz w:val="22"/>
          <w:szCs w:val="22"/>
          <w:u w:val="single"/>
        </w:rPr>
        <w:t>Pytanie:</w:t>
      </w:r>
      <w:r w:rsidRPr="000F4C28">
        <w:rPr>
          <w:sz w:val="22"/>
          <w:szCs w:val="22"/>
        </w:rPr>
        <w:br/>
      </w:r>
      <w:r w:rsidRPr="000F4C28">
        <w:rPr>
          <w:i/>
          <w:iCs/>
          <w:sz w:val="22"/>
          <w:szCs w:val="22"/>
        </w:rPr>
        <w:t>Czy wycena oferty ma zawierać wycenę opraw? Czy wycenę opraw dodać tylko jako załącznik?</w:t>
      </w:r>
      <w:r w:rsidRPr="000F4C28">
        <w:rPr>
          <w:i/>
          <w:iCs/>
          <w:sz w:val="22"/>
          <w:szCs w:val="22"/>
        </w:rPr>
        <w:br/>
      </w:r>
      <w:r w:rsidRPr="000F4C28">
        <w:rPr>
          <w:sz w:val="22"/>
          <w:szCs w:val="22"/>
        </w:rPr>
        <w:br/>
      </w:r>
      <w:r w:rsidRPr="000F4C28">
        <w:rPr>
          <w:sz w:val="22"/>
          <w:szCs w:val="22"/>
        </w:rPr>
        <w:br/>
      </w:r>
      <w:r w:rsidRPr="000F4C28">
        <w:rPr>
          <w:b/>
          <w:bCs/>
          <w:sz w:val="22"/>
          <w:szCs w:val="22"/>
          <w:u w:val="single"/>
        </w:rPr>
        <w:t>Odpowiedź:</w:t>
      </w:r>
      <w:r w:rsidRPr="000F4C28">
        <w:rPr>
          <w:sz w:val="22"/>
          <w:szCs w:val="22"/>
        </w:rPr>
        <w:br/>
        <w:t>Wycena oferty musi zawierać wszelkie koszty związane z oprawami oświetleniowymi (dostawa, montaż, pomiary itp.). W celu prawidłowej wyceny oferty Zamawiający zaleca uzupełnienie wszystkich pozycji przedmiaru stanowiącego część dokumentacji projektowej. Wspomniany przedmiar przewiduje podanie cen opraw oświetleniowych wraz z ich montażem w pozycjach 1.5 do 1.19. Link do dokumentacji projektowej wskazany jest w punkcie 4.1 SWZ i powtórzony poniżej:</w:t>
      </w:r>
      <w:r w:rsidRPr="000F4C28">
        <w:rPr>
          <w:sz w:val="22"/>
          <w:szCs w:val="22"/>
        </w:rPr>
        <w:br/>
      </w:r>
      <w:r w:rsidRPr="000F4C28">
        <w:rPr>
          <w:sz w:val="22"/>
          <w:szCs w:val="22"/>
        </w:rPr>
        <w:br/>
      </w:r>
      <w:hyperlink r:id="rId7" w:history="1">
        <w:r w:rsidRPr="000F4C28">
          <w:rPr>
            <w:rStyle w:val="Hipercze"/>
            <w:sz w:val="22"/>
            <w:szCs w:val="22"/>
          </w:rPr>
          <w:t>http://miasteczko.agh.edu.pl/docs/dzp/dokumentacja-wymiana_opraw_ds1.zip</w:t>
        </w:r>
      </w:hyperlink>
      <w:r w:rsidRPr="000F4C28">
        <w:rPr>
          <w:sz w:val="22"/>
          <w:szCs w:val="22"/>
        </w:rPr>
        <w:br/>
      </w:r>
      <w:r w:rsidRPr="000F4C28">
        <w:rPr>
          <w:sz w:val="22"/>
          <w:szCs w:val="22"/>
        </w:rPr>
        <w:br/>
        <w:t>Zamawiający nie wymaga osobnego załącznika do oferty w postaci wyceny opraw.</w:t>
      </w:r>
      <w:hyperlink r:id="rId8" w:history="1">
        <w:r w:rsidRPr="000F4C28">
          <w:rPr>
            <w:color w:val="0000FF"/>
            <w:sz w:val="22"/>
            <w:szCs w:val="22"/>
            <w:u w:val="single"/>
          </w:rPr>
          <w:br/>
        </w:r>
      </w:hyperlink>
    </w:p>
    <w:sectPr w:rsidR="00BE7BFD" w:rsidRPr="000F4C28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8381B" w14:textId="77777777" w:rsidR="00F16B49" w:rsidRDefault="00F16B49">
      <w:r>
        <w:separator/>
      </w:r>
    </w:p>
  </w:endnote>
  <w:endnote w:type="continuationSeparator" w:id="0">
    <w:p w14:paraId="2EABEAAB" w14:textId="77777777" w:rsidR="00F16B49" w:rsidRDefault="00F1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5CF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874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5E6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A0CDF4E">
        <v:line id="_x0000_s1025" style="position:absolute;left:0;text-align:left;z-index:251657728" from="-3.85pt,8.75pt" to="455.15pt,8.75pt"/>
      </w:pict>
    </w:r>
  </w:p>
  <w:p w14:paraId="5F0A6FB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0D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BD5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6A4985" w14:textId="77777777" w:rsidR="006D4AB3" w:rsidRDefault="006D4AB3">
    <w:pPr>
      <w:pStyle w:val="Stopka"/>
      <w:tabs>
        <w:tab w:val="clear" w:pos="4536"/>
        <w:tab w:val="left" w:pos="6237"/>
      </w:tabs>
    </w:pPr>
  </w:p>
  <w:p w14:paraId="4E9379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9CDB8" w14:textId="77777777" w:rsidR="00F16B49" w:rsidRDefault="00F16B49">
      <w:r>
        <w:separator/>
      </w:r>
    </w:p>
  </w:footnote>
  <w:footnote w:type="continuationSeparator" w:id="0">
    <w:p w14:paraId="46A9214A" w14:textId="77777777" w:rsidR="00F16B49" w:rsidRDefault="00F16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9ADC2" w14:textId="77777777" w:rsidR="002E350E" w:rsidRDefault="002E3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3C96" w14:textId="77777777" w:rsidR="002E350E" w:rsidRDefault="002E3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0FCEA" w14:textId="77777777" w:rsidR="002E350E" w:rsidRDefault="002E3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1023939">
    <w:abstractNumId w:val="3"/>
  </w:num>
  <w:num w:numId="2" w16cid:durableId="1785616387">
    <w:abstractNumId w:val="6"/>
  </w:num>
  <w:num w:numId="3" w16cid:durableId="829059929">
    <w:abstractNumId w:val="2"/>
  </w:num>
  <w:num w:numId="4" w16cid:durableId="1638754272">
    <w:abstractNumId w:val="5"/>
  </w:num>
  <w:num w:numId="5" w16cid:durableId="1144850360">
    <w:abstractNumId w:val="0"/>
  </w:num>
  <w:num w:numId="6" w16cid:durableId="1081219239">
    <w:abstractNumId w:val="1"/>
  </w:num>
  <w:num w:numId="7" w16cid:durableId="1718117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B49"/>
    <w:rsid w:val="00031374"/>
    <w:rsid w:val="000A1097"/>
    <w:rsid w:val="000E2A8F"/>
    <w:rsid w:val="000F4C28"/>
    <w:rsid w:val="0012774F"/>
    <w:rsid w:val="00144B7A"/>
    <w:rsid w:val="00180C6E"/>
    <w:rsid w:val="0029606A"/>
    <w:rsid w:val="002C6A48"/>
    <w:rsid w:val="002E350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16B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F5304"/>
  <w15:chartTrackingRefBased/>
  <w15:docId w15:val="{0D5218DE-09B7-4831-97E8-99DCADCF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F4C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asteczko.agh.edu.pl/docs/dzp/dokumentacja-wymiana_opraw_ds1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miasteczko.agh.edu.pl/docs/dzp/dokumentacja-wymiana_opraw_ds1.zi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2023-11-06T08:39:00Z</cp:lastPrinted>
  <dcterms:created xsi:type="dcterms:W3CDTF">2023-11-06T08:39:00Z</dcterms:created>
  <dcterms:modified xsi:type="dcterms:W3CDTF">2023-11-06T08:39:00Z</dcterms:modified>
</cp:coreProperties>
</file>