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15839" w:rsidP="006A5DF1">
      <w:pPr>
        <w:spacing w:after="240"/>
        <w:jc w:val="right"/>
        <w:rPr>
          <w:sz w:val="22"/>
          <w:szCs w:val="22"/>
        </w:rPr>
      </w:pPr>
      <w:r w:rsidRPr="0031583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15839">
        <w:rPr>
          <w:sz w:val="22"/>
          <w:szCs w:val="22"/>
        </w:rPr>
        <w:t>2023-10-</w:t>
      </w:r>
      <w:r w:rsidR="00C23FCE">
        <w:rPr>
          <w:sz w:val="22"/>
          <w:szCs w:val="22"/>
        </w:rPr>
        <w:t>30</w:t>
      </w:r>
      <w:bookmarkStart w:id="0" w:name="_GoBack"/>
      <w:bookmarkEnd w:id="0"/>
    </w:p>
    <w:p w:rsidR="00315839" w:rsidRPr="00315839" w:rsidRDefault="00315839" w:rsidP="006A5DF1">
      <w:pPr>
        <w:rPr>
          <w:b/>
          <w:bCs/>
          <w:sz w:val="22"/>
          <w:szCs w:val="22"/>
        </w:rPr>
      </w:pPr>
      <w:r w:rsidRPr="00315839">
        <w:rPr>
          <w:b/>
          <w:bCs/>
          <w:sz w:val="22"/>
          <w:szCs w:val="22"/>
        </w:rPr>
        <w:t>Akademia Górniczo - Hutnicza</w:t>
      </w:r>
    </w:p>
    <w:p w:rsidR="00315839" w:rsidRPr="00315839" w:rsidRDefault="00315839" w:rsidP="006A5DF1">
      <w:pPr>
        <w:rPr>
          <w:b/>
          <w:bCs/>
          <w:sz w:val="22"/>
          <w:szCs w:val="22"/>
        </w:rPr>
      </w:pPr>
      <w:r w:rsidRPr="00315839">
        <w:rPr>
          <w:b/>
          <w:bCs/>
          <w:sz w:val="22"/>
          <w:szCs w:val="22"/>
        </w:rPr>
        <w:t>im. Stanisława Staszica w Krakowie</w:t>
      </w:r>
    </w:p>
    <w:p w:rsidR="006A5DF1" w:rsidRPr="00D91931" w:rsidRDefault="00315839" w:rsidP="006A5DF1">
      <w:pPr>
        <w:rPr>
          <w:b/>
          <w:bCs/>
          <w:sz w:val="22"/>
          <w:szCs w:val="22"/>
        </w:rPr>
      </w:pPr>
      <w:r w:rsidRPr="00315839">
        <w:rPr>
          <w:b/>
          <w:bCs/>
          <w:sz w:val="22"/>
          <w:szCs w:val="22"/>
        </w:rPr>
        <w:t>Dział Zamówień Publicznych</w:t>
      </w:r>
    </w:p>
    <w:p w:rsidR="006A5DF1" w:rsidRPr="00BD5546" w:rsidRDefault="00315839" w:rsidP="006A5DF1">
      <w:pPr>
        <w:rPr>
          <w:sz w:val="22"/>
          <w:szCs w:val="22"/>
        </w:rPr>
      </w:pPr>
      <w:r w:rsidRPr="0031583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15839">
        <w:rPr>
          <w:sz w:val="22"/>
          <w:szCs w:val="22"/>
        </w:rPr>
        <w:t>30</w:t>
      </w:r>
    </w:p>
    <w:p w:rsidR="006A5DF1" w:rsidRPr="00BD5546" w:rsidRDefault="00315839" w:rsidP="006A5DF1">
      <w:pPr>
        <w:rPr>
          <w:sz w:val="22"/>
          <w:szCs w:val="22"/>
        </w:rPr>
      </w:pPr>
      <w:r w:rsidRPr="0031583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15839">
        <w:rPr>
          <w:sz w:val="22"/>
          <w:szCs w:val="22"/>
        </w:rPr>
        <w:t>Kraków</w:t>
      </w:r>
    </w:p>
    <w:p w:rsidR="003E092C" w:rsidRPr="00D91931" w:rsidRDefault="003E092C" w:rsidP="003E092C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KC-zp.272-570/23</w:t>
      </w:r>
      <w:r w:rsidRPr="00D91931">
        <w:rPr>
          <w:sz w:val="22"/>
          <w:szCs w:val="22"/>
        </w:rPr>
        <w:tab/>
        <w:t xml:space="preserve"> </w:t>
      </w:r>
    </w:p>
    <w:p w:rsidR="003E092C" w:rsidRPr="00D91931" w:rsidRDefault="003E092C" w:rsidP="003E092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E092C" w:rsidRPr="00D91931" w:rsidRDefault="003E092C" w:rsidP="003E092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3E092C" w:rsidRPr="00D91931" w:rsidRDefault="003E092C" w:rsidP="003E092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3E092C" w:rsidRPr="006A5DF1" w:rsidRDefault="003E092C" w:rsidP="003E092C">
      <w:pPr>
        <w:pStyle w:val="Nagwek"/>
        <w:tabs>
          <w:tab w:val="clear" w:pos="4536"/>
        </w:tabs>
        <w:rPr>
          <w:sz w:val="22"/>
          <w:szCs w:val="22"/>
        </w:rPr>
      </w:pPr>
    </w:p>
    <w:p w:rsidR="003E092C" w:rsidRPr="00AF5E66" w:rsidRDefault="003E092C" w:rsidP="003E092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F5E66">
        <w:rPr>
          <w:rFonts w:ascii="Times New Roman" w:hAnsi="Times New Roman"/>
          <w:sz w:val="24"/>
          <w:szCs w:val="24"/>
        </w:rPr>
        <w:t>WYJAŚNIENIA TREŚCI SWZ</w:t>
      </w:r>
      <w:r>
        <w:rPr>
          <w:rFonts w:ascii="Times New Roman" w:hAnsi="Times New Roman"/>
          <w:sz w:val="24"/>
          <w:szCs w:val="24"/>
        </w:rPr>
        <w:t xml:space="preserve"> – ZMIANA SWZ</w:t>
      </w:r>
    </w:p>
    <w:p w:rsidR="003E092C" w:rsidRPr="003608D0" w:rsidRDefault="003E092C" w:rsidP="003E092C">
      <w:pPr>
        <w:spacing w:line="360" w:lineRule="auto"/>
        <w:jc w:val="both"/>
        <w:rPr>
          <w:sz w:val="24"/>
          <w:szCs w:val="24"/>
        </w:rPr>
      </w:pPr>
      <w:r w:rsidRPr="003608D0">
        <w:rPr>
          <w:sz w:val="24"/>
          <w:szCs w:val="24"/>
        </w:rPr>
        <w:t>Dotyczy: postępowania o udzielenie zamówienia publicznego, prowadzonego w trybie: przetarg nieograniczony</w:t>
      </w:r>
      <w:r w:rsidRPr="003608D0">
        <w:rPr>
          <w:b/>
          <w:sz w:val="24"/>
          <w:szCs w:val="24"/>
        </w:rPr>
        <w:t xml:space="preserve"> </w:t>
      </w:r>
      <w:r w:rsidRPr="003608D0">
        <w:rPr>
          <w:bCs/>
          <w:sz w:val="24"/>
          <w:szCs w:val="24"/>
        </w:rPr>
        <w:t>na</w:t>
      </w:r>
      <w:r w:rsidRPr="003608D0">
        <w:rPr>
          <w:b/>
          <w:sz w:val="24"/>
          <w:szCs w:val="24"/>
        </w:rPr>
        <w:t xml:space="preserve"> </w:t>
      </w:r>
      <w:r w:rsidRPr="003608D0">
        <w:rPr>
          <w:bCs/>
          <w:sz w:val="24"/>
          <w:szCs w:val="24"/>
        </w:rPr>
        <w:t>”</w:t>
      </w:r>
      <w:r w:rsidRPr="003608D0">
        <w:rPr>
          <w:b/>
          <w:bCs/>
          <w:sz w:val="24"/>
          <w:szCs w:val="24"/>
        </w:rPr>
        <w:t xml:space="preserve">Dostawa i montaż wyposażenia meblowego do pokoi 120, 120a, 121, 122 w pawilonie B2 </w:t>
      </w:r>
      <w:proofErr w:type="spellStart"/>
      <w:r w:rsidRPr="003608D0">
        <w:rPr>
          <w:b/>
          <w:bCs/>
          <w:sz w:val="24"/>
          <w:szCs w:val="24"/>
        </w:rPr>
        <w:t>WIMiR</w:t>
      </w:r>
      <w:proofErr w:type="spellEnd"/>
      <w:r w:rsidRPr="003608D0">
        <w:rPr>
          <w:b/>
          <w:bCs/>
          <w:sz w:val="24"/>
          <w:szCs w:val="24"/>
        </w:rPr>
        <w:t xml:space="preserve"> - KC-zp.272-570/23</w:t>
      </w:r>
      <w:r w:rsidRPr="003608D0">
        <w:rPr>
          <w:bCs/>
          <w:sz w:val="24"/>
          <w:szCs w:val="24"/>
        </w:rPr>
        <w:t>”</w:t>
      </w:r>
      <w:r w:rsidRPr="003608D0">
        <w:rPr>
          <w:b/>
          <w:sz w:val="24"/>
          <w:szCs w:val="24"/>
        </w:rPr>
        <w:t xml:space="preserve"> </w:t>
      </w:r>
      <w:r w:rsidRPr="003608D0">
        <w:rPr>
          <w:bCs/>
          <w:sz w:val="24"/>
          <w:szCs w:val="24"/>
        </w:rPr>
        <w:t>– znak sprawy</w:t>
      </w:r>
      <w:r w:rsidRPr="003608D0">
        <w:rPr>
          <w:b/>
          <w:sz w:val="24"/>
          <w:szCs w:val="24"/>
        </w:rPr>
        <w:t xml:space="preserve"> KC-zp.272-570/23.</w:t>
      </w:r>
    </w:p>
    <w:p w:rsidR="003E092C" w:rsidRPr="003608D0" w:rsidRDefault="003E092C" w:rsidP="003E092C">
      <w:pPr>
        <w:spacing w:after="240" w:line="276" w:lineRule="auto"/>
        <w:jc w:val="both"/>
        <w:rPr>
          <w:sz w:val="24"/>
          <w:szCs w:val="24"/>
        </w:rPr>
      </w:pPr>
      <w:r w:rsidRPr="003608D0">
        <w:rPr>
          <w:sz w:val="24"/>
          <w:szCs w:val="24"/>
        </w:rPr>
        <w:t xml:space="preserve">Zamawiający, </w:t>
      </w:r>
      <w:r w:rsidRPr="003608D0">
        <w:rPr>
          <w:b/>
          <w:bCs/>
          <w:sz w:val="24"/>
          <w:szCs w:val="24"/>
        </w:rPr>
        <w:t xml:space="preserve">Akademia Górniczo-Hutnicza im. Stanisława Staszica w Krakowie, </w:t>
      </w:r>
      <w:r w:rsidRPr="003608D0">
        <w:rPr>
          <w:sz w:val="24"/>
          <w:szCs w:val="24"/>
        </w:rPr>
        <w:t>działając na podstawie art. 135 ust. 6 ustawy z dnia 11 września 2019 r. Prawo zamówień publicznych (Dz.U. z 2022 r. poz. 1710), udostępnia poniżej treść zapytań do Specyfikacji Warunków Zamówienia (</w:t>
      </w:r>
      <w:r w:rsidRPr="003608D0">
        <w:rPr>
          <w:sz w:val="24"/>
          <w:szCs w:val="24"/>
          <w:lang w:eastAsia="ar-SA"/>
        </w:rPr>
        <w:t>zwanej dalej</w:t>
      </w:r>
      <w:r w:rsidRPr="003608D0">
        <w:rPr>
          <w:b/>
          <w:sz w:val="24"/>
          <w:szCs w:val="24"/>
          <w:lang w:eastAsia="ar-SA"/>
        </w:rPr>
        <w:t xml:space="preserve"> </w:t>
      </w:r>
      <w:r w:rsidRPr="003608D0">
        <w:rPr>
          <w:bCs/>
          <w:sz w:val="24"/>
          <w:szCs w:val="24"/>
          <w:lang w:eastAsia="ar-SA"/>
        </w:rPr>
        <w:t xml:space="preserve">”SWZ”) </w:t>
      </w:r>
      <w:r w:rsidRPr="003608D0">
        <w:rPr>
          <w:sz w:val="24"/>
          <w:szCs w:val="24"/>
        </w:rPr>
        <w:t>wraz z wyjaśnieniami</w:t>
      </w:r>
      <w:r w:rsidRPr="003608D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092C" w:rsidRPr="003608D0" w:rsidTr="001327A4">
        <w:tc>
          <w:tcPr>
            <w:tcW w:w="9356" w:type="dxa"/>
            <w:shd w:val="clear" w:color="auto" w:fill="auto"/>
          </w:tcPr>
          <w:p w:rsidR="003E092C" w:rsidRPr="003608D0" w:rsidRDefault="003E092C" w:rsidP="001327A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3608D0">
              <w:rPr>
                <w:b/>
                <w:bCs/>
                <w:sz w:val="24"/>
                <w:szCs w:val="24"/>
              </w:rPr>
              <w:t>Pytania:</w:t>
            </w:r>
          </w:p>
          <w:p w:rsidR="003E092C" w:rsidRPr="003608D0" w:rsidRDefault="003E092C" w:rsidP="003E092C">
            <w:pPr>
              <w:pStyle w:val="Default"/>
              <w:numPr>
                <w:ilvl w:val="0"/>
                <w:numId w:val="9"/>
              </w:numPr>
              <w:spacing w:after="226"/>
              <w:ind w:left="325" w:hanging="284"/>
              <w:jc w:val="both"/>
            </w:pPr>
            <w:r w:rsidRPr="003608D0">
              <w:t xml:space="preserve">Zamawiający zgodnie z SWZ wymaga dla fotela obrotowego K4: </w:t>
            </w:r>
          </w:p>
          <w:p w:rsidR="003E092C" w:rsidRPr="003608D0" w:rsidRDefault="003E092C" w:rsidP="003E092C">
            <w:pPr>
              <w:pStyle w:val="Default"/>
              <w:numPr>
                <w:ilvl w:val="0"/>
                <w:numId w:val="10"/>
              </w:numPr>
              <w:ind w:left="714" w:hanging="357"/>
              <w:jc w:val="both"/>
            </w:pPr>
            <w:r w:rsidRPr="003608D0">
              <w:rPr>
                <w:i/>
                <w:iCs/>
              </w:rPr>
              <w:t xml:space="preserve">pozytywne wyniki badań lub certyfikat zgodności z normami dotyczącymi bezpieczeństwa użytkowania PN-EN 16139 (lub norma równoważna). </w:t>
            </w:r>
          </w:p>
          <w:p w:rsidR="003E092C" w:rsidRPr="003608D0" w:rsidRDefault="003E092C" w:rsidP="003E092C">
            <w:pPr>
              <w:pStyle w:val="Default"/>
              <w:numPr>
                <w:ilvl w:val="0"/>
                <w:numId w:val="11"/>
              </w:numPr>
              <w:ind w:left="714" w:hanging="357"/>
              <w:jc w:val="both"/>
            </w:pPr>
            <w:r w:rsidRPr="003608D0">
              <w:rPr>
                <w:i/>
                <w:iCs/>
              </w:rPr>
              <w:t xml:space="preserve">Protokół oceny ergonomicznej zgodnie z PN-EN 1335-1 i Rozporządzeniem </w:t>
            </w:r>
            <w:proofErr w:type="spellStart"/>
            <w:r w:rsidRPr="003608D0">
              <w:rPr>
                <w:i/>
                <w:iCs/>
              </w:rPr>
              <w:t>MPiPS</w:t>
            </w:r>
            <w:proofErr w:type="spellEnd"/>
            <w:r w:rsidRPr="003608D0">
              <w:rPr>
                <w:i/>
                <w:iCs/>
              </w:rPr>
              <w:t xml:space="preserve"> z 1 grudnia 1998 (Dz.U. Nr 148, poz. 973). </w:t>
            </w:r>
          </w:p>
          <w:p w:rsidR="003E092C" w:rsidRPr="003608D0" w:rsidRDefault="003E092C" w:rsidP="001327A4">
            <w:pPr>
              <w:pStyle w:val="Default"/>
              <w:jc w:val="both"/>
            </w:pPr>
            <w:r w:rsidRPr="003608D0">
              <w:t>Prosimy o skorygowanie wymagań, gdyż norma PN-EN 16139 dotyczy badań na „w</w:t>
            </w:r>
            <w:r w:rsidRPr="003608D0">
              <w:rPr>
                <w:color w:val="323232"/>
              </w:rPr>
              <w:t xml:space="preserve">ytrzymałość, trwałość i bezpieczeństwo - wymagania dla siedzisk użytkowanych poza mieszkaniem” dla krzeseł dostawnych, norma ta </w:t>
            </w:r>
            <w:r w:rsidRPr="003608D0">
              <w:rPr>
                <w:color w:val="2E2E2E"/>
              </w:rPr>
              <w:t xml:space="preserve">nie ma zastosowania do krzeseł biurowych obrotowych. </w:t>
            </w:r>
          </w:p>
          <w:p w:rsidR="003E092C" w:rsidRPr="003608D0" w:rsidRDefault="003E092C" w:rsidP="001327A4">
            <w:pPr>
              <w:pStyle w:val="Default"/>
              <w:jc w:val="both"/>
            </w:pPr>
            <w:r w:rsidRPr="003608D0">
              <w:rPr>
                <w:color w:val="2E2E2E"/>
              </w:rPr>
              <w:t xml:space="preserve">Właściwą normą dla krzeseł obrotowych jest PN-EN 1335. </w:t>
            </w:r>
          </w:p>
          <w:p w:rsidR="003E092C" w:rsidRPr="003608D0" w:rsidRDefault="003E092C" w:rsidP="001327A4">
            <w:pPr>
              <w:pStyle w:val="Default"/>
            </w:pPr>
          </w:p>
          <w:p w:rsidR="003E092C" w:rsidRPr="003608D0" w:rsidRDefault="003E092C" w:rsidP="001327A4">
            <w:pPr>
              <w:pStyle w:val="Default"/>
              <w:jc w:val="both"/>
            </w:pPr>
            <w:r w:rsidRPr="003608D0">
              <w:t xml:space="preserve">2. </w:t>
            </w:r>
            <w:r w:rsidRPr="003608D0">
              <w:rPr>
                <w:color w:val="2E2E2E"/>
              </w:rPr>
              <w:t xml:space="preserve">Zamawiający </w:t>
            </w:r>
            <w:r w:rsidRPr="003608D0">
              <w:t xml:space="preserve">zgodnie z SWZ wymaga: </w:t>
            </w:r>
          </w:p>
          <w:p w:rsidR="003E092C" w:rsidRPr="003608D0" w:rsidRDefault="003E092C" w:rsidP="001327A4">
            <w:pPr>
              <w:pStyle w:val="Default"/>
              <w:jc w:val="both"/>
            </w:pPr>
            <w:r w:rsidRPr="003608D0">
              <w:t xml:space="preserve">dla biurka </w:t>
            </w:r>
            <w:r w:rsidRPr="003608D0">
              <w:rPr>
                <w:b/>
                <w:bCs/>
              </w:rPr>
              <w:t xml:space="preserve">B2, </w:t>
            </w:r>
            <w:r w:rsidRPr="003608D0">
              <w:t xml:space="preserve">komody </w:t>
            </w:r>
            <w:r w:rsidRPr="003608D0">
              <w:rPr>
                <w:b/>
                <w:bCs/>
              </w:rPr>
              <w:t xml:space="preserve">Ko1, Ko2, </w:t>
            </w:r>
            <w:r w:rsidRPr="003608D0">
              <w:t xml:space="preserve">witryny </w:t>
            </w:r>
            <w:r w:rsidRPr="003608D0">
              <w:rPr>
                <w:b/>
                <w:bCs/>
              </w:rPr>
              <w:t xml:space="preserve">W1a, W1b, </w:t>
            </w:r>
            <w:r w:rsidRPr="003608D0">
              <w:t>szafy aktowej</w:t>
            </w:r>
            <w:r w:rsidRPr="003608D0">
              <w:rPr>
                <w:b/>
                <w:bCs/>
              </w:rPr>
              <w:t>, Sz1, Sz2p</w:t>
            </w:r>
            <w:r w:rsidRPr="003608D0">
              <w:t>,</w:t>
            </w:r>
            <w:r w:rsidRPr="003608D0">
              <w:rPr>
                <w:b/>
                <w:bCs/>
              </w:rPr>
              <w:t xml:space="preserve">Sz2l </w:t>
            </w:r>
            <w:r w:rsidRPr="003608D0">
              <w:t xml:space="preserve">nadstawki </w:t>
            </w:r>
            <w:r w:rsidRPr="003608D0">
              <w:rPr>
                <w:b/>
                <w:bCs/>
              </w:rPr>
              <w:t>N1p, N1l, N2, N3, N4p, N4l N5l</w:t>
            </w:r>
            <w:r w:rsidRPr="003608D0">
              <w:t xml:space="preserve">, szafy ubraniowej </w:t>
            </w:r>
            <w:r w:rsidRPr="003608D0">
              <w:rPr>
                <w:b/>
                <w:bCs/>
              </w:rPr>
              <w:t xml:space="preserve">U1p, U1l, U2p, U2l, U3l, </w:t>
            </w:r>
            <w:r w:rsidRPr="003608D0">
              <w:t xml:space="preserve">wnęki </w:t>
            </w:r>
            <w:r w:rsidRPr="003608D0">
              <w:rPr>
                <w:b/>
                <w:bCs/>
              </w:rPr>
              <w:t xml:space="preserve">Wn1: </w:t>
            </w:r>
          </w:p>
          <w:p w:rsidR="003E092C" w:rsidRPr="003608D0" w:rsidRDefault="003E092C" w:rsidP="003E092C">
            <w:pPr>
              <w:pStyle w:val="Default"/>
              <w:numPr>
                <w:ilvl w:val="0"/>
                <w:numId w:val="8"/>
              </w:numPr>
              <w:ind w:left="456" w:hanging="284"/>
              <w:jc w:val="both"/>
            </w:pPr>
            <w:r w:rsidRPr="003608D0">
              <w:rPr>
                <w:i/>
                <w:iCs/>
              </w:rPr>
              <w:t xml:space="preserve">pozytywne wyniki badań lub certyfikat zgodności z normą dotyczącą jakości mebli biurowych wg PN-EN 14073-2 lub normy równoważnej. </w:t>
            </w:r>
          </w:p>
          <w:p w:rsidR="003E092C" w:rsidRPr="003608D0" w:rsidRDefault="003E092C" w:rsidP="001327A4">
            <w:pPr>
              <w:pStyle w:val="Default"/>
              <w:jc w:val="both"/>
            </w:pPr>
          </w:p>
          <w:p w:rsidR="003E092C" w:rsidRPr="003608D0" w:rsidRDefault="003E092C" w:rsidP="001327A4">
            <w:pPr>
              <w:pStyle w:val="Default"/>
              <w:jc w:val="both"/>
            </w:pPr>
            <w:r w:rsidRPr="003608D0">
              <w:t xml:space="preserve">Norma PN-EN 14073-2 dotyczy mebli biurowych – mebli do przechowywania, </w:t>
            </w:r>
            <w:r w:rsidRPr="003608D0">
              <w:rPr>
                <w:color w:val="2E2E2E"/>
              </w:rPr>
              <w:t xml:space="preserve">określa metody badań w celu określenia wytrzymałości konstrukcji wolnostojących oraz zawieszanych na ścianie biurowych mebli do przechowywania jak również stateczność mebli wolnostojących. Norma obejmuje meble mobilne, szafy, regały, kontenery. </w:t>
            </w:r>
          </w:p>
          <w:p w:rsidR="003E092C" w:rsidRPr="003608D0" w:rsidRDefault="003E092C" w:rsidP="001327A4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3608D0">
              <w:rPr>
                <w:color w:val="2E2E2E"/>
                <w:sz w:val="24"/>
                <w:szCs w:val="24"/>
              </w:rPr>
              <w:t xml:space="preserve">Powyższa norma nie dotyczy biurek, zabudów wnęk. Prosimy o wyłączenie biurka B2, wnęki Wn1 z wykazu mebli dla których wymagane jest posiadanie pozytywnych wyników badań </w:t>
            </w:r>
            <w:r w:rsidRPr="003608D0">
              <w:rPr>
                <w:color w:val="2E2E2E"/>
                <w:sz w:val="24"/>
                <w:szCs w:val="24"/>
              </w:rPr>
              <w:lastRenderedPageBreak/>
              <w:t xml:space="preserve">zgodnie z </w:t>
            </w:r>
            <w:r w:rsidRPr="003608D0">
              <w:rPr>
                <w:sz w:val="24"/>
                <w:szCs w:val="24"/>
              </w:rPr>
              <w:t xml:space="preserve">PN-EN 14073-2, a także szafy U2l, gdyż przedmiot zamówienia nie obejmuje szafy o takim symbolu. </w:t>
            </w:r>
          </w:p>
          <w:p w:rsidR="003E092C" w:rsidRDefault="003E092C" w:rsidP="001327A4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3E092C" w:rsidRPr="003608D0" w:rsidRDefault="003E092C" w:rsidP="001327A4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608D0">
              <w:rPr>
                <w:b/>
                <w:bCs/>
                <w:sz w:val="24"/>
                <w:szCs w:val="24"/>
              </w:rPr>
              <w:t>Odpowiedź Zamawiającego:</w:t>
            </w:r>
          </w:p>
          <w:p w:rsidR="003E092C" w:rsidRPr="003608D0" w:rsidRDefault="003E092C" w:rsidP="001327A4">
            <w:pPr>
              <w:ind w:left="357"/>
              <w:jc w:val="both"/>
              <w:rPr>
                <w:sz w:val="24"/>
                <w:szCs w:val="24"/>
              </w:rPr>
            </w:pPr>
            <w:r w:rsidRPr="003608D0">
              <w:rPr>
                <w:sz w:val="24"/>
                <w:szCs w:val="24"/>
              </w:rPr>
              <w:t xml:space="preserve">W odpowiedzi na pytania </w:t>
            </w:r>
            <w:r w:rsidRPr="00AF5E66">
              <w:rPr>
                <w:sz w:val="24"/>
                <w:szCs w:val="24"/>
              </w:rPr>
              <w:t xml:space="preserve">Zamawiający koryguje zapisy SWZ </w:t>
            </w:r>
            <w:r w:rsidRPr="003608D0">
              <w:rPr>
                <w:sz w:val="24"/>
                <w:szCs w:val="24"/>
              </w:rPr>
              <w:t>w następujący sposób:</w:t>
            </w:r>
          </w:p>
          <w:p w:rsidR="003E092C" w:rsidRPr="003608D0" w:rsidRDefault="003E092C" w:rsidP="001327A4">
            <w:pPr>
              <w:ind w:left="357"/>
              <w:jc w:val="both"/>
              <w:rPr>
                <w:sz w:val="24"/>
                <w:szCs w:val="24"/>
              </w:rPr>
            </w:pPr>
          </w:p>
          <w:p w:rsidR="003E092C" w:rsidRPr="003608D0" w:rsidRDefault="003E092C" w:rsidP="001327A4">
            <w:pPr>
              <w:ind w:left="357"/>
              <w:jc w:val="both"/>
              <w:rPr>
                <w:b/>
                <w:bCs/>
                <w:sz w:val="24"/>
                <w:szCs w:val="24"/>
              </w:rPr>
            </w:pPr>
            <w:r w:rsidRPr="003608D0">
              <w:rPr>
                <w:b/>
                <w:bCs/>
                <w:sz w:val="24"/>
                <w:szCs w:val="24"/>
              </w:rPr>
              <w:t xml:space="preserve">Pkt 5.1 d) oraz pkt 18.4 </w:t>
            </w:r>
            <w:proofErr w:type="spellStart"/>
            <w:r w:rsidRPr="003608D0">
              <w:rPr>
                <w:b/>
                <w:bCs/>
                <w:sz w:val="24"/>
                <w:szCs w:val="24"/>
              </w:rPr>
              <w:t>ppkt</w:t>
            </w:r>
            <w:proofErr w:type="spellEnd"/>
            <w:r w:rsidRPr="003608D0">
              <w:rPr>
                <w:b/>
                <w:bCs/>
                <w:sz w:val="24"/>
                <w:szCs w:val="24"/>
              </w:rPr>
              <w:t xml:space="preserve"> 5 c)</w:t>
            </w:r>
          </w:p>
          <w:p w:rsidR="003E092C" w:rsidRPr="003608D0" w:rsidRDefault="003E092C" w:rsidP="001327A4">
            <w:pPr>
              <w:ind w:left="357"/>
              <w:jc w:val="both"/>
              <w:rPr>
                <w:sz w:val="24"/>
                <w:szCs w:val="24"/>
                <w:u w:val="single"/>
              </w:rPr>
            </w:pPr>
            <w:r w:rsidRPr="003608D0">
              <w:rPr>
                <w:sz w:val="24"/>
                <w:szCs w:val="24"/>
                <w:u w:val="single"/>
              </w:rPr>
              <w:t>zamiast:</w:t>
            </w:r>
          </w:p>
          <w:p w:rsidR="003E092C" w:rsidRPr="003608D0" w:rsidRDefault="003E092C" w:rsidP="001327A4">
            <w:pPr>
              <w:ind w:left="357"/>
              <w:jc w:val="both"/>
              <w:rPr>
                <w:sz w:val="24"/>
                <w:szCs w:val="24"/>
                <w:u w:val="single"/>
              </w:rPr>
            </w:pPr>
          </w:p>
          <w:p w:rsidR="003E092C" w:rsidRPr="003608D0" w:rsidRDefault="003E092C" w:rsidP="001327A4">
            <w:pPr>
              <w:autoSpaceDE w:val="0"/>
              <w:adjustRightInd w:val="0"/>
              <w:ind w:left="851" w:hanging="425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dla fotela obrotowego 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K4: </w:t>
            </w:r>
          </w:p>
          <w:p w:rsidR="003E092C" w:rsidRPr="007801B9" w:rsidRDefault="003E092C" w:rsidP="003E092C">
            <w:pPr>
              <w:numPr>
                <w:ilvl w:val="0"/>
                <w:numId w:val="12"/>
              </w:numPr>
              <w:autoSpaceDE w:val="0"/>
              <w:adjustRightInd w:val="0"/>
              <w:ind w:left="1030" w:hanging="284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801B9">
              <w:rPr>
                <w:rFonts w:eastAsia="Calibri"/>
                <w:bCs/>
                <w:sz w:val="24"/>
                <w:szCs w:val="24"/>
                <w:lang w:eastAsia="en-US"/>
              </w:rPr>
              <w:t>pozytywne wyniki badań lub certyfikat zgodności z normami dotyczącymi bezpieczeństwa użytkowania  PN-EN 16139 (lub norma równoważna).</w:t>
            </w:r>
          </w:p>
          <w:p w:rsidR="003E092C" w:rsidRPr="003608D0" w:rsidRDefault="003E092C" w:rsidP="003E092C">
            <w:pPr>
              <w:numPr>
                <w:ilvl w:val="0"/>
                <w:numId w:val="12"/>
              </w:numPr>
              <w:ind w:left="1019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Protokół oceny ergonomicznej zgodnie z PN-EN 1335-1 i Rozporządzeniem </w:t>
            </w:r>
            <w:proofErr w:type="spellStart"/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>MPiPS</w:t>
            </w:r>
            <w:proofErr w:type="spellEnd"/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z 1 grudnia 1998 (Dz.U. Nr 148, poz. 973).</w:t>
            </w:r>
          </w:p>
          <w:p w:rsidR="003E092C" w:rsidRPr="003608D0" w:rsidRDefault="003E092C" w:rsidP="001327A4">
            <w:pPr>
              <w:ind w:left="357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:rsidR="003E092C" w:rsidRPr="003608D0" w:rsidRDefault="003E092C" w:rsidP="001327A4">
            <w:pPr>
              <w:ind w:left="357"/>
              <w:jc w:val="both"/>
              <w:rPr>
                <w:sz w:val="24"/>
                <w:szCs w:val="24"/>
                <w:u w:val="single"/>
              </w:rPr>
            </w:pPr>
            <w:r w:rsidRPr="003608D0">
              <w:rPr>
                <w:sz w:val="24"/>
                <w:szCs w:val="24"/>
                <w:u w:val="single"/>
              </w:rPr>
              <w:t>Powinno być:</w:t>
            </w:r>
          </w:p>
          <w:p w:rsidR="003E092C" w:rsidRPr="00AF5E66" w:rsidRDefault="003E092C" w:rsidP="001327A4">
            <w:pPr>
              <w:ind w:left="357"/>
              <w:jc w:val="both"/>
              <w:rPr>
                <w:b/>
                <w:bCs/>
                <w:sz w:val="24"/>
                <w:szCs w:val="24"/>
              </w:rPr>
            </w:pPr>
            <w:r w:rsidRPr="00AF5E66">
              <w:rPr>
                <w:sz w:val="24"/>
                <w:szCs w:val="24"/>
              </w:rPr>
              <w:t xml:space="preserve">dla fotela obrotowego </w:t>
            </w:r>
            <w:r w:rsidRPr="00AF5E66">
              <w:rPr>
                <w:b/>
                <w:bCs/>
                <w:sz w:val="24"/>
                <w:szCs w:val="24"/>
              </w:rPr>
              <w:t xml:space="preserve">K4: </w:t>
            </w:r>
          </w:p>
          <w:p w:rsidR="003E092C" w:rsidRPr="00AF5E66" w:rsidRDefault="003E092C" w:rsidP="001327A4">
            <w:pPr>
              <w:autoSpaceDE w:val="0"/>
              <w:adjustRightInd w:val="0"/>
              <w:ind w:left="1680" w:hanging="360"/>
              <w:jc w:val="both"/>
              <w:rPr>
                <w:sz w:val="24"/>
                <w:szCs w:val="24"/>
              </w:rPr>
            </w:pPr>
            <w:r w:rsidRPr="00AF5E66">
              <w:rPr>
                <w:rFonts w:eastAsia="Symbol"/>
                <w:b/>
                <w:bCs/>
                <w:sz w:val="24"/>
                <w:szCs w:val="24"/>
              </w:rPr>
              <w:t xml:space="preserve">·         </w:t>
            </w:r>
            <w:r w:rsidRPr="00AF5E66">
              <w:rPr>
                <w:sz w:val="24"/>
                <w:szCs w:val="24"/>
              </w:rPr>
              <w:t xml:space="preserve">Protokół oceny ergonomicznej zgodnie z PN-EN 1335-1 i Rozporządzeniem </w:t>
            </w:r>
            <w:proofErr w:type="spellStart"/>
            <w:r w:rsidRPr="00AF5E66">
              <w:rPr>
                <w:sz w:val="24"/>
                <w:szCs w:val="24"/>
              </w:rPr>
              <w:t>MPiPS</w:t>
            </w:r>
            <w:proofErr w:type="spellEnd"/>
            <w:r w:rsidRPr="00AF5E66">
              <w:rPr>
                <w:sz w:val="24"/>
                <w:szCs w:val="24"/>
              </w:rPr>
              <w:t xml:space="preserve"> z 1 grudnia 1998 (Dz.U. Nr 148, poz. 973).</w:t>
            </w:r>
          </w:p>
          <w:p w:rsidR="003E092C" w:rsidRPr="003608D0" w:rsidRDefault="003E092C" w:rsidP="001327A4">
            <w:pPr>
              <w:ind w:left="357"/>
              <w:jc w:val="both"/>
              <w:rPr>
                <w:sz w:val="24"/>
                <w:szCs w:val="24"/>
              </w:rPr>
            </w:pPr>
          </w:p>
          <w:p w:rsidR="003E092C" w:rsidRPr="003608D0" w:rsidRDefault="003E092C" w:rsidP="001327A4">
            <w:pPr>
              <w:ind w:left="357"/>
              <w:jc w:val="both"/>
              <w:rPr>
                <w:b/>
                <w:bCs/>
                <w:sz w:val="24"/>
                <w:szCs w:val="24"/>
              </w:rPr>
            </w:pPr>
            <w:r w:rsidRPr="003608D0">
              <w:rPr>
                <w:b/>
                <w:bCs/>
                <w:sz w:val="24"/>
                <w:szCs w:val="24"/>
              </w:rPr>
              <w:t xml:space="preserve">Pkt 5.1 g) oraz pkt 18.4 </w:t>
            </w:r>
            <w:proofErr w:type="spellStart"/>
            <w:r w:rsidRPr="003608D0">
              <w:rPr>
                <w:b/>
                <w:bCs/>
                <w:sz w:val="24"/>
                <w:szCs w:val="24"/>
              </w:rPr>
              <w:t>ppkt</w:t>
            </w:r>
            <w:proofErr w:type="spellEnd"/>
            <w:r w:rsidRPr="003608D0">
              <w:rPr>
                <w:b/>
                <w:bCs/>
                <w:sz w:val="24"/>
                <w:szCs w:val="24"/>
              </w:rPr>
              <w:t xml:space="preserve"> 5 f)</w:t>
            </w:r>
          </w:p>
          <w:p w:rsidR="003E092C" w:rsidRPr="003608D0" w:rsidRDefault="003E092C" w:rsidP="001327A4">
            <w:pPr>
              <w:ind w:left="357"/>
              <w:jc w:val="both"/>
              <w:rPr>
                <w:sz w:val="24"/>
                <w:szCs w:val="24"/>
                <w:u w:val="single"/>
              </w:rPr>
            </w:pPr>
            <w:r w:rsidRPr="003608D0">
              <w:rPr>
                <w:sz w:val="24"/>
                <w:szCs w:val="24"/>
                <w:u w:val="single"/>
              </w:rPr>
              <w:t>Zamiast:</w:t>
            </w:r>
          </w:p>
          <w:p w:rsidR="003E092C" w:rsidRPr="003608D0" w:rsidRDefault="003E092C" w:rsidP="001327A4">
            <w:pPr>
              <w:autoSpaceDE w:val="0"/>
              <w:adjustRightInd w:val="0"/>
              <w:ind w:left="851" w:hanging="425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dla biurka 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B2, </w:t>
            </w: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>komody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 Ko1, Ko2, </w:t>
            </w: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>witryny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 W1a, W1b, </w:t>
            </w: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>szafy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>aktowej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, Sz1, Sz2p</w:t>
            </w: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>,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Sz2l</w:t>
            </w: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nadstawki 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N1p, N1l, N2, N3, N4p, N4l N5l</w:t>
            </w: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,  szafy ubraniowej 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U1p, U1l, U2p, U2l, U3l,</w:t>
            </w: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wnęki</w:t>
            </w:r>
            <w:r w:rsidRPr="003608D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 Wn1:</w:t>
            </w:r>
          </w:p>
          <w:p w:rsidR="003E092C" w:rsidRPr="003608D0" w:rsidRDefault="003E092C" w:rsidP="003E092C">
            <w:pPr>
              <w:numPr>
                <w:ilvl w:val="0"/>
                <w:numId w:val="13"/>
              </w:numPr>
              <w:autoSpaceDE w:val="0"/>
              <w:adjustRightInd w:val="0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3608D0">
              <w:rPr>
                <w:rFonts w:eastAsia="Calibri"/>
                <w:bCs/>
                <w:sz w:val="24"/>
                <w:szCs w:val="24"/>
                <w:lang w:eastAsia="en-US"/>
              </w:rPr>
              <w:t>pozytywne wyniki badań lub certyfikat zgodności z normą dotyczącą jakości mebli biurowych wg PN-EN 14073-2 lub normy równoważnej.</w:t>
            </w:r>
          </w:p>
          <w:p w:rsidR="003E092C" w:rsidRPr="003608D0" w:rsidRDefault="003E092C" w:rsidP="001327A4">
            <w:pPr>
              <w:ind w:left="357"/>
              <w:jc w:val="both"/>
              <w:rPr>
                <w:sz w:val="24"/>
                <w:szCs w:val="24"/>
                <w:u w:val="single"/>
              </w:rPr>
            </w:pPr>
            <w:r w:rsidRPr="003608D0">
              <w:rPr>
                <w:sz w:val="24"/>
                <w:szCs w:val="24"/>
                <w:u w:val="single"/>
              </w:rPr>
              <w:t>Powinno być:</w:t>
            </w:r>
          </w:p>
          <w:p w:rsidR="003E092C" w:rsidRPr="00AF5E66" w:rsidRDefault="003E092C" w:rsidP="001327A4">
            <w:pPr>
              <w:autoSpaceDE w:val="0"/>
              <w:adjustRightInd w:val="0"/>
              <w:spacing w:before="100" w:beforeAutospacing="1" w:after="100" w:afterAutospacing="1"/>
              <w:ind w:left="851" w:hanging="425"/>
              <w:jc w:val="both"/>
              <w:rPr>
                <w:sz w:val="24"/>
                <w:szCs w:val="24"/>
              </w:rPr>
            </w:pPr>
            <w:r w:rsidRPr="00AF5E66">
              <w:rPr>
                <w:sz w:val="24"/>
                <w:szCs w:val="24"/>
              </w:rPr>
              <w:t>dla komody Ko1, Ko2, witryny W1a, W1b, szafy aktowej, Sz1, Sz2p,Sz2l nadstawki N1p, N1l, N2, N3, N4p, N4l N5l,  szafy ubraniowej U1p, U1l, U2p, U3l:</w:t>
            </w:r>
          </w:p>
          <w:p w:rsidR="003E092C" w:rsidRPr="00AF5E66" w:rsidRDefault="003E092C" w:rsidP="003E092C">
            <w:pPr>
              <w:numPr>
                <w:ilvl w:val="0"/>
                <w:numId w:val="13"/>
              </w:numPr>
              <w:autoSpaceDE w:val="0"/>
              <w:adjustRightInd w:val="0"/>
              <w:jc w:val="both"/>
              <w:rPr>
                <w:sz w:val="24"/>
                <w:szCs w:val="24"/>
              </w:rPr>
            </w:pPr>
            <w:r w:rsidRPr="00AF5E66">
              <w:rPr>
                <w:sz w:val="24"/>
                <w:szCs w:val="24"/>
              </w:rPr>
              <w:t>pozytywne wyniki badań lub certyfikat zgodności z normą dotyczącą jakości mebli biurowych wg PN-EN 14073-2 lub normy równoważnej.</w:t>
            </w:r>
          </w:p>
          <w:p w:rsidR="003E092C" w:rsidRPr="00AF5E66" w:rsidRDefault="003E092C" w:rsidP="001327A4">
            <w:pPr>
              <w:autoSpaceDE w:val="0"/>
              <w:adjustRightInd w:val="0"/>
              <w:ind w:left="1364" w:hanging="360"/>
              <w:jc w:val="both"/>
              <w:rPr>
                <w:sz w:val="24"/>
                <w:szCs w:val="24"/>
              </w:rPr>
            </w:pPr>
          </w:p>
          <w:p w:rsidR="003E092C" w:rsidRDefault="003E092C" w:rsidP="001327A4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F0F58">
              <w:rPr>
                <w:sz w:val="24"/>
                <w:szCs w:val="24"/>
              </w:rPr>
              <w:t>Zamawiający dokonuje również zmiany zapisów w załączniku A Opis przedmiotu zamówienia i wprowadza nowy załącznik A.</w:t>
            </w:r>
          </w:p>
          <w:p w:rsidR="003E092C" w:rsidRDefault="003E092C" w:rsidP="001327A4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3E092C" w:rsidRPr="003E092C" w:rsidRDefault="003E092C" w:rsidP="001327A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Powyższe zmiany stanowią integralną część SWZ.</w:t>
            </w:r>
          </w:p>
        </w:tc>
      </w:tr>
    </w:tbl>
    <w:p w:rsidR="003E092C" w:rsidRPr="006A5DF1" w:rsidRDefault="003E092C" w:rsidP="003E092C">
      <w:pPr>
        <w:jc w:val="both"/>
        <w:rPr>
          <w:sz w:val="22"/>
          <w:szCs w:val="22"/>
        </w:rPr>
      </w:pPr>
    </w:p>
    <w:p w:rsidR="00BE7BFD" w:rsidRPr="006A5DF1" w:rsidRDefault="00BE7BFD" w:rsidP="003E092C">
      <w:pPr>
        <w:pStyle w:val="Nagwek"/>
        <w:tabs>
          <w:tab w:val="clear" w:pos="4536"/>
        </w:tabs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4E8" w:rsidRDefault="002254E8">
      <w:r>
        <w:separator/>
      </w:r>
    </w:p>
  </w:endnote>
  <w:endnote w:type="continuationSeparator" w:id="0">
    <w:p w:rsidR="002254E8" w:rsidRDefault="00225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23F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4E8" w:rsidRDefault="002254E8">
      <w:r>
        <w:separator/>
      </w:r>
    </w:p>
  </w:footnote>
  <w:footnote w:type="continuationSeparator" w:id="0">
    <w:p w:rsidR="002254E8" w:rsidRDefault="00225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839" w:rsidRDefault="00315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839" w:rsidRDefault="00315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839" w:rsidRDefault="003158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6C34FB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4E00C9"/>
    <w:multiLevelType w:val="hybridMultilevel"/>
    <w:tmpl w:val="AFCEE6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A886EE0"/>
    <w:multiLevelType w:val="hybridMultilevel"/>
    <w:tmpl w:val="69D2F916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39F31EA"/>
    <w:multiLevelType w:val="hybridMultilevel"/>
    <w:tmpl w:val="3D04155A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A14609B"/>
    <w:multiLevelType w:val="hybridMultilevel"/>
    <w:tmpl w:val="75001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D847A96"/>
    <w:multiLevelType w:val="hybridMultilevel"/>
    <w:tmpl w:val="B6684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5A3EFE">
      <w:numFmt w:val="bullet"/>
      <w:lvlText w:val="·"/>
      <w:lvlJc w:val="left"/>
      <w:pPr>
        <w:ind w:left="1710" w:hanging="630"/>
      </w:pPr>
      <w:rPr>
        <w:rFonts w:ascii="Times New Roman" w:eastAsia="Symbol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9"/>
  </w:num>
  <w:num w:numId="10">
    <w:abstractNumId w:val="12"/>
  </w:num>
  <w:num w:numId="11">
    <w:abstractNumId w:val="1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4E8"/>
    <w:rsid w:val="00031374"/>
    <w:rsid w:val="000A1097"/>
    <w:rsid w:val="000E2A8F"/>
    <w:rsid w:val="0012774F"/>
    <w:rsid w:val="00144B7A"/>
    <w:rsid w:val="00180C6E"/>
    <w:rsid w:val="001D75AC"/>
    <w:rsid w:val="002254E8"/>
    <w:rsid w:val="0029606A"/>
    <w:rsid w:val="00315839"/>
    <w:rsid w:val="003E092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23FCE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ED22C9"/>
  <w15:chartTrackingRefBased/>
  <w15:docId w15:val="{AC9AD341-E603-49DF-A7CD-AEFE62B4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E092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545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Jolata Oleksy</cp:lastModifiedBy>
  <cp:revision>4</cp:revision>
  <cp:lastPrinted>2001-02-10T14:28:00Z</cp:lastPrinted>
  <dcterms:created xsi:type="dcterms:W3CDTF">2023-10-25T07:14:00Z</dcterms:created>
  <dcterms:modified xsi:type="dcterms:W3CDTF">2023-10-30T14:16:00Z</dcterms:modified>
</cp:coreProperties>
</file>